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67" w:rsidRDefault="00B446F9">
      <w:pPr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浙江大学</w:t>
      </w:r>
      <w:r>
        <w:rPr>
          <w:rFonts w:eastAsia="方正小标宋简体" w:hint="eastAsia"/>
          <w:bCs/>
          <w:kern w:val="0"/>
          <w:sz w:val="44"/>
          <w:szCs w:val="44"/>
        </w:rPr>
        <w:t>201</w:t>
      </w:r>
      <w:r w:rsidR="00113961">
        <w:rPr>
          <w:rFonts w:eastAsia="方正小标宋简体" w:hint="eastAsia"/>
          <w:bCs/>
          <w:kern w:val="0"/>
          <w:sz w:val="44"/>
          <w:szCs w:val="44"/>
        </w:rPr>
        <w:t>6</w:t>
      </w:r>
      <w:r>
        <w:rPr>
          <w:rFonts w:eastAsia="方正小标宋简体" w:hint="eastAsia"/>
          <w:bCs/>
          <w:kern w:val="0"/>
          <w:sz w:val="44"/>
          <w:szCs w:val="44"/>
        </w:rPr>
        <w:t>年省教育厅一般科研项目（自然科学类）拟立项清</w:t>
      </w:r>
      <w:r w:rsidRPr="00521A9E">
        <w:rPr>
          <w:rFonts w:eastAsia="方正小标宋简体" w:hint="eastAsia"/>
          <w:bCs/>
          <w:kern w:val="0"/>
          <w:sz w:val="44"/>
          <w:szCs w:val="44"/>
        </w:rPr>
        <w:t>单</w:t>
      </w:r>
    </w:p>
    <w:tbl>
      <w:tblPr>
        <w:tblpPr w:leftFromText="180" w:rightFromText="180" w:vertAnchor="text" w:horzAnchor="margin" w:tblpY="26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"/>
        <w:gridCol w:w="4333"/>
        <w:gridCol w:w="1134"/>
        <w:gridCol w:w="3544"/>
        <w:gridCol w:w="1559"/>
        <w:gridCol w:w="2552"/>
      </w:tblGrid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Default="00B80366" w:rsidP="00893CD1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Default="00B80366" w:rsidP="00893CD1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Default="00B80366" w:rsidP="00893CD1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Default="00B80366" w:rsidP="00893CD1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Default="00B80366" w:rsidP="00893CD1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职称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/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Default="00B80366" w:rsidP="00893CD1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预期成果和形式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长入鼓室的鳞状上皮对中耳炎机制的影响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B23BA7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周明光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金澄滔、张金娜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RCA-CVVH模式在围术期AKI患者中行CRRT时的临床应用研究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B23BA7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高建平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王勇刚、陈慧真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CT定位器结合术中B超施行精准PCNL穿刺的研究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B23BA7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俞世成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舒德贵、邱小明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杭州市社区老年人跌倒的多因素研究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B23BA7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陈建华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李利、乔巧华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门诊药房计算机处方审核平台的建立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B23BA7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宋小莉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厉星、沈惠琴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主管药师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甲状旁腺术前定位在甲状腺手术中的应用与临床价值研究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B23BA7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寿金朵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肖贵洲、吕盼盼、蒋贤锋、王建彪、周功力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副主</w:t>
            </w:r>
            <w:smartTag w:uri="urn:schemas-microsoft-com:office:smarttags" w:element="PersonName">
              <w:smartTagPr>
                <w:attr w:name="ProductID" w:val="任"/>
              </w:smartTagPr>
              <w:r w:rsidRPr="00B446F9">
                <w:rPr>
                  <w:rFonts w:ascii="楷体" w:eastAsia="楷体" w:hAnsi="楷体"/>
                  <w:color w:val="000000"/>
                  <w:sz w:val="24"/>
                  <w:szCs w:val="24"/>
                </w:rPr>
                <w:t>任</w:t>
              </w:r>
            </w:smartTag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医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RPr="00656A3E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新型平面手性苯磺酰亚胺催化剂的设计合成及应用研究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23BA7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毛侦军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曾秀琼、蔡吉清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助理研究员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907D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穴位注射银杏叶提取物对豚鼠感音神经性聋疗效研究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B23BA7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常惠玉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spacing w:line="52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林鹏方、马晓丹、蒋骅、雷云秋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spacing w:line="52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B80366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907D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/>
                <w:color w:val="000000"/>
                <w:sz w:val="24"/>
                <w:szCs w:val="24"/>
              </w:rPr>
              <w:t>首次急性</w:t>
            </w: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ST段抬高型心肌梗死早期分子变化及其机制研究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B23BA7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/>
                <w:color w:val="000000"/>
                <w:sz w:val="24"/>
                <w:szCs w:val="24"/>
              </w:rPr>
              <w:t>陈雯艾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王孝雅、刘春华、李华俊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/>
                <w:color w:val="000000"/>
                <w:sz w:val="24"/>
                <w:szCs w:val="24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B80366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907D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经食管超声心动图在经皮二尖瓣夹合术中的应用项目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B23BA7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余蕾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刘先宝、李晶、胡泼、蒲朝霞、王建安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B80366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907D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胃癌术后患者营养宣教对患者营养状况</w:t>
            </w: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及生活质量的影响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B23BA7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周海燕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郭庆渠、黄晓旭、林乐乐、金勇</w:t>
            </w: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妍、张颖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6D016E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B80366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907D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医用悬浮床性能提升的研究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华海平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林英、叶建平、钟祖爱、任光凌、徐婷、郑云涛、韩春茂、吴月英、杨武键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907D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基于胃癌D2根治术后复发模式勾画精确放疗靶区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徐菁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魏启春、周小丰、余维、任晓秋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907D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长链非编码RNA在结直肠癌中生物学功能及机制研究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郭成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叶辰阳，郑树，徐菲，李晓芬，翁星月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助理研究员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907D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15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大型三甲医院门诊二级分诊管理系统开发与研究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范清秋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B23BA7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封秀琴、冯迎儿、洪灵玲、鲁琛、俞琦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副主任护师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论文、专利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907D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肿瘤组织及外周血CYFRA21-1表达与临床I期NSCLC预后相关性研究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潘赛波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柴 王莹，叶辰阳，吴一旻，朱周裕，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907D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17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人γδT17细胞在肺癌炎性微环境中的极化及机制研究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赵鲁峰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伍品，柴王莹，叶辰阳，吴一旻，朱周裕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B80366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907D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18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脂联素对人内皮祖细胞增殖分化的影响及其机制研究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朱玲军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应志强，边昶，高峰，陈慧敏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907D5B" w:rsidRDefault="00B80366" w:rsidP="00B80366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907D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19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盐霉素通过Wnt/β-catenin信号通路调控胃癌细胞自噬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童钰铃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宋震亚、俞莹莹、余馨妍、范晓圆、龚倩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907D5B" w:rsidRDefault="00B80366" w:rsidP="00907D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907D5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20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产后早期压力性尿失禁风险预测模型的构建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王红燕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637016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冯素文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朱浩琴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朱秀芳 王澜静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朱丹华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21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非前哨淋巴结活检在前哨淋巴结阳性乳腺癌患者中的应用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龙景培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637016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董力枫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万芳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蔡乾荣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陈芳芳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王一刻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、陈欣、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周俊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陈德琴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董勇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副主任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/科副主任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总结报告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22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不同NCPAP撤离策略对早产儿结局的影响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吴静媛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何源远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包盈颖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总结报告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sz w:val="24"/>
                <w:szCs w:val="24"/>
              </w:rPr>
              <w:t>23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母乳喂养知识技能DVD系列教程研发与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马袁英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637016">
            <w:pPr>
              <w:widowControl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胡引、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濮玉群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张慧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邱丽倩，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徐鑫芬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研究报告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基于虚实融合的学校数字化场馆构建与教育应用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姜友斌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637016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杨玉辉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柴惠芳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董榕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张剑平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沈丽燕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实验师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-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浙江省小学生干眼症流行病学调查和危险因素研究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张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永明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刘丽苹、王大伟、梁孝鑫、陈旭飞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同种异体骨应用于改善下颌智齿拔除后的邻牙牙周状况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庄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根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刘光涛、赵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海娇、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吕喆、朱兰英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RET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基因与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TUBB2B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基因多态性与先天性巨结肠相关性研究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高志刚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章跃滨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、邵敏、罗文娟、蔡多特、胡迪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超声监测法在新生儿PICC定位技术的临床应用研究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罗飞翔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樊小燕、梁玉琴、程晓英、徐彬、王陈红、陈朔晖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食道超声引导下儿童经皮房间隔缺损封堵技术应用研究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俞劲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徐玮泽、李晓英、叶菁菁、张泽伟、蒋国平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运用格林模式以PRN为主导在儿童疼痛管理中的应用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朱红梅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周建明、单晓敏、陈朔晖、凌云、沈清清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口腔运动干预在早产儿喂养中的效果研究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俞君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金婷、徐月静、沈贵兰、吴小花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甘油二酯激酶K基因多态性在尿道下裂中作用机制的研究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徐哲明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637016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徐珊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郑智慧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王喆明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孙珑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刘华章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非小细胞肺癌细胞通过外泌体释放NAMPT的作用及机制</w:t>
            </w:r>
            <w:bookmarkEnd w:id="0"/>
            <w:bookmarkEnd w:id="1"/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卢韵碧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637016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余欢明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陈岗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陈晨祥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詹天玮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田雨鑫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左西孟旦对机械通气患者膈肌功能作用的研究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潘建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祝建勇、王杰赞、陆远强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功能性三尖瓣关闭不全患者三尖瓣成形前后右室功能的评估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王洪霞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陈燕、袁帅、牟芸、王秀芹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基于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Z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ig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B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ee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的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医疗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器械冷链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监控系统研究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吴 韬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孙静、陈斯尧、毛彬、包涛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工程师（中级）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DB185B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监控系统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1套、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miRNAs对ITP患者中Tfh细胞的作用与机制研究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刘艳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637016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谢珏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赵毓宏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阮国祥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胡锋，袁慧铭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主管技师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右美托咪定和丙泊酚对海马细胞作用的蛋白质组学研究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张红刚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637016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包芳萍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叶娟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祝胜美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郑伟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磁共振IDEAL-IQ技术对肝脏脂肪含量和铁沉积的定量分析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商德胜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钟百书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汪启东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鲍永华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主管技师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论文1-2篇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IABP不同入路对生存预后及并发症的影响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张晓群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马文元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杨芳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费贞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许楠楠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张琳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主管护师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/护士长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论文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慢性HBV感染对代谢综合征的影响及作用机制研究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李园园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陈晓刚、陈晓玲、叶孔钊、刘晓璐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主管技师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弥漫大B细胞淋巴瘤组蛋白修饰酶谱表达特征相关性研究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丁伟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王晓凌、孔梅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副主任技师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p53基因在糖尿病性勃起功能障碍发病中的作用及其机制研究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姚晓霖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金晓东、袁宇芳、曹敏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PAX8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在上尿路尿路上皮癌中的表达及其与DNMT1相互关系的研究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向华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张秀明、陈振、白燕峰、巴晓群、钟卫祥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Th22细胞在乳腺癌新辅助化疗中的作用研究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王淑倩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金晶，姚敏亚，姚一楠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定量超声双重造影在进展期胃癌新辅助化疗疗效评价中的应用研究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B446F9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鄢曹鑫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石榴红、张雨薇、黄品同、申屠伟慧、潘敏强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CO2激光显微内镜技术（TLM）精准化治疗T2声门型喉癌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高蓉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王琦、沈磊、范国康、李贇、周小丰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水甘油通道蛋白9（AQP9）通过影响细胞迁移侵袭参与卵巢癌发生发展的机制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严春晓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637016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陈学军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马炯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周春霞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ICU有创机械通气患者早期浅镇静调查及执行策略研究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王丽竹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李茜、汪叶松、沈兰英、董斌、高少燕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多学科合作的加速康复在肝移植受体中的应用与护理经济学研究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卢芳燕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金琪、沈鸣雁、胡晨璐、卢婕楠、梁廷波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抗菌药皮试阳性发生率、易感因素及过敏预测价值的研究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朱玲玲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金静芬、王华芬、宋剑平、宋萍、许杰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副主任护师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新型丝素蛋白-聚丙烯材料作为腹壁切口疝复合补片的机制研究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施小宇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637016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曹春辉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闻良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寿大伟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刘宝清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陈俊涛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育龄期女性炎症性肠病患者生育知识现状及影响因素研究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吕敏芳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华宏妹、张玉萍、郑晶晶、历书岩、王华芬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体内外相关性模型在仿制药一致性评价中的应用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楼洪刚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邵蓉、杨丹丹、徐毅超、胡殷、李顺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副主任药师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中国成人幽门螺杆菌感染与非酒精性脂肪肝的关系研究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俞莹莹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余馨妍、孙雪、朱莹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急诊严重创伤护理技术与培训规范的应用研究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王飒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金静芬、陈水红、王萍、石莉莉、许杰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缺血性脑卒中早期强化康复护理方案的构建与临床应用效果评价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陈圆圆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金静芬、杨红燕、陈金花、汤巧敏、陈燕琴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颈椎单节段融合术后颈托外固定治疗的有效性研究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任英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余群飞、盛少英、来丽红、肖宇翔、方萍萍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Aquaporin-1介导H2O2修复急性肺损伤肺泡结构的作用和机制研究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王琪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陈岗、余欢明、吴紫祥、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詹天玮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ATAC-seq 检测循环肿瘤细胞（CTC）表观遗传学改变的研究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陈佳琦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翁姗姗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董彩霞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钟菁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基于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hTERT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法捕获乳腺癌循环肿瘤细胞新方法的建立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周娇娇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张琨、朱炫、许春景、文飞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SCI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双水平气道压力通气对体外循环术后患者循环呼吸功能的影响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葛慧青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许颖、黎笑乐、林玲、徐培峰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副主任技师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Foxd3基因在肝细胞肝癌中的作用及机制研究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郑雪咏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金霞、刘翔、刘小龙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</w:t>
            </w:r>
            <w:smartTag w:uri="urn:schemas-microsoft-com:office:smarttags" w:element="PersonName">
              <w:smartTagPr>
                <w:attr w:name="ProductID" w:val="任"/>
              </w:smartTagPr>
              <w:r w:rsidRPr="00B446F9">
                <w:rPr>
                  <w:rFonts w:ascii="楷体" w:eastAsia="楷体" w:hAnsi="楷体" w:hint="eastAsia"/>
                  <w:color w:val="000000"/>
                  <w:sz w:val="24"/>
                  <w:szCs w:val="24"/>
                </w:rPr>
                <w:t>任</w:t>
              </w:r>
            </w:smartTag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肿瘤微环境PD-1作为肾癌预后指标的可行性研究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马  亮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葛光炬、高航翔、倪康欣、朱世斌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</w:t>
            </w:r>
            <w:smartTag w:uri="urn:schemas-microsoft-com:office:smarttags" w:element="PersonName">
              <w:smartTagPr>
                <w:attr w:name="ProductID" w:val="任"/>
              </w:smartTagPr>
              <w:r w:rsidRPr="00B446F9">
                <w:rPr>
                  <w:rFonts w:ascii="楷体" w:eastAsia="楷体" w:hAnsi="楷体" w:hint="eastAsia"/>
                  <w:color w:val="000000"/>
                  <w:sz w:val="24"/>
                  <w:szCs w:val="24"/>
                </w:rPr>
                <w:t>任</w:t>
              </w:r>
            </w:smartTag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弥漫大B细胞淋巴瘤免疫球蛋白重链基因的新伴侣基因克隆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杜华平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杨倩倩、朱美花、张烨、蒋馨、张蕾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</w:t>
            </w:r>
            <w:smartTag w:uri="urn:schemas-microsoft-com:office:smarttags" w:element="PersonName">
              <w:smartTagPr>
                <w:attr w:name="ProductID" w:val="任"/>
              </w:smartTagPr>
              <w:r w:rsidRPr="00B446F9">
                <w:rPr>
                  <w:rFonts w:ascii="楷体" w:eastAsia="楷体" w:hAnsi="楷体" w:hint="eastAsia"/>
                  <w:color w:val="000000"/>
                  <w:sz w:val="24"/>
                  <w:szCs w:val="24"/>
                </w:rPr>
                <w:t>任</w:t>
              </w:r>
            </w:smartTag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双源Force CT 70kv低剂量灌注成像在肝脏疾病的应用研究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任  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张月俏、张秋华、寿蓓丽、张峭巍、裘霞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副主任技师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移动健康管理模式下构建房颤患者术后减重方案与实证研究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虞雪琴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杨海丽、林红、宣小辉、袁莹、金金花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副主任护师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新型骨修复材料CSi理化性能和成骨性研究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石赛郎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李怡宁、孙苗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</w:t>
            </w:r>
            <w:smartTag w:uri="urn:schemas-microsoft-com:office:smarttags" w:element="PersonName">
              <w:smartTagPr>
                <w:attr w:name="ProductID" w:val="任"/>
              </w:smartTagPr>
              <w:r w:rsidRPr="00B446F9">
                <w:rPr>
                  <w:rFonts w:ascii="楷体" w:eastAsia="楷体" w:hAnsi="楷体" w:hint="eastAsia"/>
                  <w:color w:val="000000"/>
                  <w:sz w:val="24"/>
                  <w:szCs w:val="24"/>
                </w:rPr>
                <w:t>任</w:t>
              </w:r>
            </w:smartTag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孕妇抗-HPA抗体与新生儿血小板减少症的相关性研究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宋铁军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程侦、金益、代凤、张盈、韩业韬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副主任技师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椎基静脉孔与椎体后凸成型术中骨水泥渗漏的相关性研究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赵兴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赵兴、朱刃、徐文斌、胡子昂、刘刚、陈帅、张建锋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优化输血策略在儿童重症创伤中的作用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赵旭飞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林超、戴叶锋、赵国强、周兴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儿科载药用口服混悬剂的临床前研究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蔡志波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王鸿、林艳、邵裕坤、何葵葵、王珏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副主任药师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门罗评估表（儿童修订版）在儿童围术期压疮评估中的应用研究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王彬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翟利浩、赵杭燕、诸纪华、许红丽、马晓虹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新生儿信息化早期预警评分体系的建立及其临床应用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沈美萍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徐红贞、俞君、吴小花、周莲娟、吴苔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医学营养治疗对儿童1型糖尿病血糖控制的效果研究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马鸣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隆琦、吴蔚、陈菲、董关萍、傅君芬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不同霉酚酸酯血药浓度在儿童肾病治疗中的疗效评价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路智红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鲍赛君、吴波英、王彩云、毛建华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黄芩花活性成分研究及质量标准建立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洪诚韬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陆美斐、孙洋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主管药师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13961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公立医院内部控制体系建设研究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赵卫群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吕宏、金玲、胡守惠、王译靖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高级会计师/总会计师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1396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论文、研究报告、讲课等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13961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bookmarkStart w:id="3" w:name="OLE_LINK11"/>
            <w:bookmarkStart w:id="4" w:name="OLE_LINK12"/>
            <w:bookmarkStart w:id="5" w:name="OLE_LINK75"/>
            <w:bookmarkStart w:id="6" w:name="OLE_LINK76"/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卵巢癌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患者化疗相关认知功能受损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风险预测模型</w:t>
            </w:r>
            <w:bookmarkEnd w:id="3"/>
            <w:bookmarkEnd w:id="4"/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的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构建</w:t>
            </w:r>
            <w:bookmarkEnd w:id="5"/>
            <w:bookmarkEnd w:id="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吕宏英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冯素文、高雯、聂俏、姜杨春、吴静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主管护师/护士长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13961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超声在新生儿肺部疾病中的诊断价值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项小苗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刘远慧 马麟娟  姚维妙 潘娇娥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13961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阴道微生态平衡对高危型HPV感染的影响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卢晓男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钱林华、关吉丽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总结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EGCG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逆转人卵巢癌耐紫杉醇细胞的作用机制研究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杨佩磊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郑晓玲、肖云霞、严晶晶、沈家杰、郑彩虹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主管药师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受体RARα，RARβ和RARγ在ATRA拮抗BMP成骨诱导效应中的作用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孙威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韩曙光、孙平、陈晖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新型正畸种植钉定位系统的开发与临床研究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刘湘涛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李文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丁王辉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施洁珺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专利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论文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产品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RECK基因、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TIMPs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以及MMPs在成釉细胞瘤中的表达和相互关系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袁健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陈晖、王雪飞、杨震宇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不同免疫抑制方案在糖耐量异常的慢性肾脏病中的应用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陈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王锦云、楼夲、余碧影、潘虹、杨毅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氨甲环酸对老年股骨转子间骨折髓内固定隐性失血的影响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荆小伟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王勤燕、吴黎红、腾冲、张锋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基于移动智能终端的患者用药依从性管理APP的开发和研究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沈耐涛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虞和永、曾美玲、吴雪娇、唐杰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药师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医院药品图文鉴别系统的开发研究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金远程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虞和永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药师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地佐辛与阿片受体激动剂在急性疼痛中相互作用的基础和临床研究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赵娴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郭少惠、李娜娜 、赵婷婷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L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KB1失活协同FGFR信号通路改变介导肺癌腺鳞癌转分化致TKI耐药的分子机制研究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牟海波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郁兰芳、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廖琴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侯雪华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抑癌蛋白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HSD17B13下调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介导肝癌发生发展的机制研究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陈峻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高峰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江金财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郭海军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刘玉辉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B7202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miR-214-3p靶向调控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GP73在肝癌进展中的作用及机制研究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刘治坤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113961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王建国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邵洲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王琨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893CD1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高级别脑膜瘤术后复发的预测体系研究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王泽锋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13961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沈宏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王俊兴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石健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徐景芳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蔡锋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肺原发性肠型腺癌常见目标靶向基因突变及表达情况的研究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304F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孔梅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张晓琛、徐黎明、赵菁、高琪琪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多b 值MR弥散成像在诊断直肠癌中的应用研究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304F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童雪明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13961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钟白书、林冰影、汪启东、 乐嘉杰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主管技师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论文1-2篇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玻璃体切割眼内填充术后舒适度的客观评价及相关因素分析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304FD1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陈晓君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6928D8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张华芳、陈晓丹、余晨颖、李霞、卢一萍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副主任护师／护士长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黄嘌呤氧化酶在百草枯中毒中的作用及机制研究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304F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张娟文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李园园、陈黎明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副主任技师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B446F9">
            <w:pPr>
              <w:ind w:firstLineChars="25" w:firstLine="6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动脉-呼气末二氧化碳分压差评估ARDS柏林分级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304F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吴伟芳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何国军、胡娟、韩一骄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小剂量甲氨蝶呤治疗骨髓增殖性肿瘤的临床研究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304F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肖峰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钱文斌、刘辉、韦菊英、       王冬梅、陈珍珍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1396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论文2篇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新护士规范化培训信息系统需求的现况调查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304F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丁莉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吴一女、王薇、施慧琳、蒋琪俊、郑力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多学科合作制定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早期活动方案对脱机困难患者ICU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-AW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的影响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304F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黄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昉芳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何玲英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、万培玲、毛琳、陈爱君、王国彬、陈霞、漏晓艳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主管护师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/副护士长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ERAS应用于心脏瓣膜病术后康复疗效的临床观察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304F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赵桂英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赵桂英、张天芳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毛琳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孟红波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陈作兵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Pr="00B446F9" w:rsidRDefault="00B80366" w:rsidP="007A2A7A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血清脂蛋白相关磷脂酶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A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2在非酒精性脂肪肝病人中的应用价值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304F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赵莹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1B7202">
            <w:pPr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诸葛小玲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陈晓玲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冯立民</w:t>
            </w: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张杰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7A2A7A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/>
                <w:color w:val="000000"/>
                <w:sz w:val="24"/>
                <w:szCs w:val="24"/>
              </w:rPr>
              <w:t>副主任技师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446F9" w:rsidRDefault="00B80366" w:rsidP="00893CD1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446F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SCI论文1篇</w:t>
            </w:r>
          </w:p>
        </w:tc>
      </w:tr>
      <w:tr w:rsidR="00B80366" w:rsidTr="00B8036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6" w:rsidRDefault="00B80366" w:rsidP="00B80366">
            <w:pPr>
              <w:spacing w:line="52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80366" w:rsidRDefault="00B80366" w:rsidP="00B80366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80366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表皮生长因子对角膜上皮细胞间质化的抑制机理研究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80366" w:rsidRDefault="00B80366" w:rsidP="00B80366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80366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谢忱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80366" w:rsidRDefault="00B80366" w:rsidP="00B80366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80366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周天安、曹信芳、夏建华、孙远、陈舒扬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80366" w:rsidRDefault="00B80366" w:rsidP="00B80366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住院医师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66" w:rsidRPr="00B80366" w:rsidRDefault="00B80366" w:rsidP="00B80366">
            <w:pPr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B80366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SCI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论文1</w:t>
            </w:r>
            <w:r w:rsidRPr="00B80366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篇</w:t>
            </w:r>
          </w:p>
        </w:tc>
      </w:tr>
    </w:tbl>
    <w:p w:rsidR="00B446F9" w:rsidRDefault="00B446F9"/>
    <w:sectPr w:rsidR="00B446F9" w:rsidSect="00B446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939" w:rsidRDefault="00B76939" w:rsidP="00907D5B">
      <w:r>
        <w:separator/>
      </w:r>
    </w:p>
  </w:endnote>
  <w:endnote w:type="continuationSeparator" w:id="1">
    <w:p w:rsidR="00B76939" w:rsidRDefault="00B76939" w:rsidP="00907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939" w:rsidRDefault="00B76939" w:rsidP="00907D5B">
      <w:r>
        <w:separator/>
      </w:r>
    </w:p>
  </w:footnote>
  <w:footnote w:type="continuationSeparator" w:id="1">
    <w:p w:rsidR="00B76939" w:rsidRDefault="00B76939" w:rsidP="00907D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DE2C32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2FBC866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329295E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1D047C6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C1E792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538EE0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328646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0D031B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E925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5ECADEC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AC54A05"/>
    <w:multiLevelType w:val="hybridMultilevel"/>
    <w:tmpl w:val="23B8A080"/>
    <w:lvl w:ilvl="0" w:tplc="64600D72">
      <w:start w:val="1"/>
      <w:numFmt w:val="decimal"/>
      <w:suff w:val="space"/>
      <w:lvlText w:val="%1."/>
      <w:lvlJc w:val="left"/>
      <w:pPr>
        <w:ind w:left="0" w:firstLine="62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FE09C5"/>
    <w:multiLevelType w:val="hybridMultilevel"/>
    <w:tmpl w:val="65643FB4"/>
    <w:lvl w:ilvl="0" w:tplc="461AC10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6F9"/>
    <w:rsid w:val="00113961"/>
    <w:rsid w:val="001275E5"/>
    <w:rsid w:val="001624D8"/>
    <w:rsid w:val="00187FE8"/>
    <w:rsid w:val="001B7202"/>
    <w:rsid w:val="00206B6A"/>
    <w:rsid w:val="002A43E8"/>
    <w:rsid w:val="00304FD1"/>
    <w:rsid w:val="00382516"/>
    <w:rsid w:val="005B6D5D"/>
    <w:rsid w:val="00637016"/>
    <w:rsid w:val="006928D8"/>
    <w:rsid w:val="006D016E"/>
    <w:rsid w:val="007A2A7A"/>
    <w:rsid w:val="007B2120"/>
    <w:rsid w:val="00893CD1"/>
    <w:rsid w:val="008B5D67"/>
    <w:rsid w:val="00907D5B"/>
    <w:rsid w:val="009A4852"/>
    <w:rsid w:val="00AB6BFA"/>
    <w:rsid w:val="00B23BA7"/>
    <w:rsid w:val="00B446F9"/>
    <w:rsid w:val="00B76939"/>
    <w:rsid w:val="00B80366"/>
    <w:rsid w:val="00DB185B"/>
    <w:rsid w:val="00EB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44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B446F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B446F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B446F9"/>
    <w:rPr>
      <w:rFonts w:ascii="Times New Roman" w:eastAsia="宋体" w:hAnsi="Times New Roman" w:cs="Times New Roman"/>
      <w:sz w:val="18"/>
      <w:szCs w:val="18"/>
    </w:rPr>
  </w:style>
  <w:style w:type="character" w:customStyle="1" w:styleId="p4">
    <w:name w:val="p4"/>
    <w:rsid w:val="00B446F9"/>
  </w:style>
  <w:style w:type="paragraph" w:styleId="a5">
    <w:name w:val="Balloon Text"/>
    <w:basedOn w:val="a"/>
    <w:link w:val="Char1"/>
    <w:semiHidden/>
    <w:rsid w:val="00B446F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B446F9"/>
    <w:rPr>
      <w:rFonts w:ascii="Times New Roman" w:eastAsia="宋体" w:hAnsi="Times New Roman" w:cs="Times New Roman"/>
      <w:sz w:val="18"/>
      <w:szCs w:val="18"/>
    </w:rPr>
  </w:style>
  <w:style w:type="paragraph" w:styleId="a6">
    <w:name w:val="Document Map"/>
    <w:basedOn w:val="a"/>
    <w:link w:val="Char2"/>
    <w:semiHidden/>
    <w:rsid w:val="00B446F9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文档结构图 Char"/>
    <w:basedOn w:val="a0"/>
    <w:link w:val="a6"/>
    <w:semiHidden/>
    <w:rsid w:val="00B446F9"/>
    <w:rPr>
      <w:rFonts w:ascii="Times New Roman" w:eastAsia="宋体" w:hAnsi="Times New Roman" w:cs="Times New Roman"/>
      <w:szCs w:val="24"/>
      <w:shd w:val="clear" w:color="auto" w:fill="000080"/>
    </w:rPr>
  </w:style>
  <w:style w:type="table" w:styleId="a7">
    <w:name w:val="Table Grid"/>
    <w:basedOn w:val="a1"/>
    <w:rsid w:val="00B446F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B446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uiPriority w:val="99"/>
    <w:unhideWhenUsed/>
    <w:rsid w:val="00B446F9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B446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B446F9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8F36-64D8-4E7E-98AF-D6EADAE2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WZ7040</dc:creator>
  <cp:lastModifiedBy>WZ7040</cp:lastModifiedBy>
  <cp:revision>10</cp:revision>
  <dcterms:created xsi:type="dcterms:W3CDTF">2016-11-21T00:59:00Z</dcterms:created>
  <dcterms:modified xsi:type="dcterms:W3CDTF">2016-11-25T01:23:00Z</dcterms:modified>
</cp:coreProperties>
</file>