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AA00">
      <w:pPr>
        <w:shd w:val="clear" w:color="auto" w:fill="FFFFFF"/>
        <w:spacing w:before="100" w:beforeAutospacing="1" w:after="150" w:line="240" w:lineRule="auto"/>
        <w:rPr>
          <w:rFonts w:hint="eastAsia" w:ascii="仿宋_GB2312" w:hAnsi="仿宋_GB2312" w:eastAsia="仿宋_GB2312" w:cs="仿宋_GB2312"/>
          <w:color w:val="333333"/>
          <w:kern w:val="0"/>
          <w:sz w:val="30"/>
          <w:szCs w:val="30"/>
          <w:lang w:val="en-US" w:eastAsia="zh-CN"/>
        </w:rPr>
      </w:pPr>
      <w:bookmarkStart w:id="0" w:name="_GoBack"/>
      <w:bookmarkEnd w:id="0"/>
      <w:r>
        <w:rPr>
          <w:rFonts w:hint="eastAsia" w:ascii="仿宋_GB2312" w:hAnsi="仿宋_GB2312" w:eastAsia="仿宋_GB2312" w:cs="仿宋_GB2312"/>
          <w:color w:val="333333"/>
          <w:kern w:val="0"/>
          <w:sz w:val="30"/>
          <w:szCs w:val="30"/>
        </w:rPr>
        <w:t>附件</w:t>
      </w:r>
      <w:r>
        <w:rPr>
          <w:rFonts w:hint="eastAsia" w:ascii="仿宋_GB2312" w:hAnsi="仿宋_GB2312" w:eastAsia="仿宋_GB2312" w:cs="仿宋_GB2312"/>
          <w:color w:val="333333"/>
          <w:kern w:val="0"/>
          <w:sz w:val="30"/>
          <w:szCs w:val="30"/>
          <w:lang w:val="en-US" w:eastAsia="zh-CN"/>
        </w:rPr>
        <w:t>:</w:t>
      </w:r>
    </w:p>
    <w:p w14:paraId="24FB6E71">
      <w:pPr>
        <w:ind w:firstLine="640"/>
        <w:rPr>
          <w:rFonts w:eastAsia="黑体"/>
          <w:color w:val="000000"/>
          <w:sz w:val="32"/>
          <w:szCs w:val="32"/>
        </w:rPr>
      </w:pPr>
    </w:p>
    <w:p w14:paraId="5CC8BD64">
      <w:pPr>
        <w:widowControl/>
        <w:ind w:firstLine="880"/>
        <w:jc w:val="left"/>
        <w:rPr>
          <w:color w:val="000000"/>
          <w:kern w:val="0"/>
          <w:sz w:val="44"/>
          <w:szCs w:val="44"/>
        </w:rPr>
      </w:pPr>
    </w:p>
    <w:p w14:paraId="1C168517">
      <w:pPr>
        <w:widowControl/>
        <w:snapToGrid w:val="0"/>
        <w:spacing w:line="600" w:lineRule="exact"/>
        <w:ind w:firstLine="0" w:firstLineChars="0"/>
        <w:jc w:val="center"/>
        <w:rPr>
          <w:rFonts w:hint="eastAsia" w:eastAsia="方正小标宋简体" w:cs="方正小标宋简体"/>
          <w:sz w:val="44"/>
          <w:szCs w:val="44"/>
        </w:rPr>
      </w:pPr>
      <w:r>
        <w:rPr>
          <w:rFonts w:hint="eastAsia" w:eastAsia="方正小标宋简体" w:cs="方正小标宋简体"/>
          <w:sz w:val="44"/>
          <w:szCs w:val="44"/>
          <w:lang w:val="en-US" w:eastAsia="zh-CN"/>
        </w:rPr>
        <w:t>浙江省功能材料</w:t>
      </w:r>
      <w:r>
        <w:rPr>
          <w:rFonts w:hint="eastAsia" w:eastAsia="方正小标宋简体" w:cs="方正小标宋简体"/>
          <w:sz w:val="44"/>
          <w:szCs w:val="44"/>
        </w:rPr>
        <w:t>概念验证中心</w:t>
      </w:r>
    </w:p>
    <w:p w14:paraId="26FC7C14">
      <w:pPr>
        <w:widowControl/>
        <w:snapToGrid w:val="0"/>
        <w:spacing w:line="600" w:lineRule="exact"/>
        <w:ind w:firstLine="0" w:firstLineChars="0"/>
        <w:jc w:val="center"/>
        <w:rPr>
          <w:rFonts w:hint="eastAsia" w:eastAsia="方正小标宋简体" w:cs="方正小标宋简体"/>
          <w:sz w:val="44"/>
          <w:szCs w:val="44"/>
        </w:rPr>
      </w:pPr>
    </w:p>
    <w:p w14:paraId="3F30D200">
      <w:pPr>
        <w:widowControl/>
        <w:spacing w:line="600" w:lineRule="exact"/>
        <w:ind w:firstLine="0" w:firstLineChars="0"/>
        <w:jc w:val="center"/>
        <w:rPr>
          <w:color w:val="000000"/>
          <w:kern w:val="0"/>
          <w:sz w:val="36"/>
          <w:szCs w:val="36"/>
        </w:rPr>
      </w:pPr>
      <w:r>
        <w:rPr>
          <w:rFonts w:hint="eastAsia" w:eastAsia="方正小标宋简体" w:cs="方正小标宋简体"/>
          <w:sz w:val="44"/>
          <w:szCs w:val="44"/>
        </w:rPr>
        <w:t>项目申请书</w:t>
      </w:r>
    </w:p>
    <w:p w14:paraId="4EF50F75">
      <w:pPr>
        <w:widowControl/>
        <w:spacing w:line="312" w:lineRule="atLeast"/>
        <w:ind w:firstLine="720"/>
        <w:jc w:val="center"/>
        <w:rPr>
          <w:color w:val="000000"/>
          <w:kern w:val="0"/>
          <w:sz w:val="36"/>
          <w:szCs w:val="36"/>
        </w:rPr>
      </w:pPr>
    </w:p>
    <w:p w14:paraId="2A5EE3F5">
      <w:pPr>
        <w:widowControl/>
        <w:spacing w:line="312" w:lineRule="atLeast"/>
        <w:ind w:firstLine="720"/>
        <w:rPr>
          <w:color w:val="000000"/>
          <w:kern w:val="0"/>
          <w:sz w:val="36"/>
          <w:szCs w:val="36"/>
        </w:rPr>
      </w:pPr>
    </w:p>
    <w:p w14:paraId="155BE96D">
      <w:pPr>
        <w:pStyle w:val="2"/>
        <w:ind w:firstLine="560"/>
      </w:pPr>
    </w:p>
    <w:p w14:paraId="0216AFA7">
      <w:pPr>
        <w:pStyle w:val="2"/>
        <w:ind w:firstLine="0" w:firstLineChars="0"/>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5466"/>
      </w:tblGrid>
      <w:tr w14:paraId="3B89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3B5D3DDC">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项目名称：</w:t>
            </w:r>
          </w:p>
        </w:tc>
        <w:tc>
          <w:tcPr>
            <w:tcW w:w="5466" w:type="dxa"/>
            <w:tcBorders>
              <w:bottom w:val="single" w:color="auto" w:sz="4" w:space="0"/>
            </w:tcBorders>
            <w:vAlign w:val="center"/>
          </w:tcPr>
          <w:p w14:paraId="031AF081">
            <w:pPr>
              <w:widowControl/>
              <w:spacing w:line="312" w:lineRule="atLeast"/>
              <w:ind w:firstLine="0" w:firstLineChars="0"/>
              <w:rPr>
                <w:color w:val="000000"/>
                <w:kern w:val="0"/>
                <w:sz w:val="36"/>
                <w:szCs w:val="36"/>
              </w:rPr>
            </w:pPr>
          </w:p>
        </w:tc>
      </w:tr>
      <w:tr w14:paraId="798E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17663443">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所属领域</w:t>
            </w:r>
          </w:p>
        </w:tc>
        <w:tc>
          <w:tcPr>
            <w:tcW w:w="5466" w:type="dxa"/>
            <w:tcBorders>
              <w:bottom w:val="single" w:color="auto" w:sz="4" w:space="0"/>
            </w:tcBorders>
            <w:vAlign w:val="center"/>
          </w:tcPr>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tblGrid>
            <w:tr w14:paraId="7202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66" w:type="dxa"/>
                  <w:tcBorders>
                    <w:bottom w:val="single" w:color="auto" w:sz="4" w:space="0"/>
                  </w:tcBorders>
                  <w:vAlign w:val="center"/>
                </w:tcPr>
                <w:p w14:paraId="1C6797D3">
                  <w:pPr>
                    <w:widowControl/>
                    <w:spacing w:line="312" w:lineRule="atLeast"/>
                    <w:ind w:firstLine="0" w:firstLineChars="0"/>
                    <w:rPr>
                      <w:color w:val="000000"/>
                      <w:kern w:val="0"/>
                      <w:sz w:val="24"/>
                      <w:szCs w:val="24"/>
                    </w:rPr>
                  </w:pPr>
                  <w:r>
                    <w:rPr>
                      <w:rFonts w:hint="eastAsia" w:ascii="仿宋_GB2312"/>
                      <w:color w:val="000000"/>
                      <w:kern w:val="0"/>
                      <w:sz w:val="24"/>
                      <w:szCs w:val="24"/>
                    </w:rPr>
                    <w:t>□固态储能材料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□环境功能材料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□固态储氢材料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□生物医用材料</w:t>
                  </w:r>
                  <w:r>
                    <w:rPr>
                      <w:rFonts w:hint="eastAsia"/>
                      <w:color w:val="000000"/>
                      <w:kern w:val="0"/>
                      <w:sz w:val="24"/>
                      <w:szCs w:val="24"/>
                    </w:rPr>
                    <w:t xml:space="preserve"> </w:t>
                  </w:r>
                  <w:r>
                    <w:rPr>
                      <w:rFonts w:hint="eastAsia" w:ascii="仿宋_GB2312"/>
                      <w:color w:val="000000"/>
                      <w:kern w:val="0"/>
                      <w:sz w:val="24"/>
                      <w:szCs w:val="24"/>
                      <w:lang w:eastAsia="zh-CN"/>
                    </w:rPr>
                    <w:t>□信息功能材料</w:t>
                  </w:r>
                  <w:r>
                    <w:rPr>
                      <w:rFonts w:hint="eastAsia"/>
                      <w:color w:val="000000"/>
                      <w:kern w:val="0"/>
                      <w:sz w:val="24"/>
                      <w:szCs w:val="24"/>
                    </w:rPr>
                    <w:t xml:space="preserve"> </w:t>
                  </w:r>
                  <w:r>
                    <w:rPr>
                      <w:color w:val="000000"/>
                      <w:kern w:val="0"/>
                      <w:sz w:val="24"/>
                      <w:szCs w:val="24"/>
                    </w:rPr>
                    <w:t xml:space="preserve"> </w:t>
                  </w:r>
                </w:p>
                <w:p w14:paraId="46EFA111">
                  <w:pPr>
                    <w:widowControl/>
                    <w:spacing w:line="312" w:lineRule="atLeast"/>
                    <w:ind w:firstLine="0" w:firstLineChars="0"/>
                    <w:rPr>
                      <w:color w:val="000000"/>
                      <w:kern w:val="0"/>
                      <w:sz w:val="24"/>
                      <w:szCs w:val="24"/>
                    </w:rPr>
                  </w:pPr>
                  <w:r>
                    <w:rPr>
                      <w:rFonts w:hint="eastAsia" w:ascii="仿宋_GB2312"/>
                      <w:color w:val="000000"/>
                      <w:kern w:val="0"/>
                      <w:sz w:val="24"/>
                      <w:szCs w:val="24"/>
                    </w:rPr>
                    <w:t>□</w:t>
                  </w:r>
                  <w:r>
                    <w:rPr>
                      <w:rFonts w:hint="eastAsia"/>
                      <w:color w:val="000000"/>
                      <w:kern w:val="0"/>
                      <w:sz w:val="24"/>
                      <w:szCs w:val="24"/>
                      <w:lang w:val="en-US" w:eastAsia="zh-CN"/>
                    </w:rPr>
                    <w:t>AI+材料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其他</w:t>
                  </w:r>
                </w:p>
              </w:tc>
            </w:tr>
          </w:tbl>
          <w:p w14:paraId="73A0C410">
            <w:pPr>
              <w:widowControl/>
              <w:spacing w:line="312" w:lineRule="atLeast"/>
              <w:ind w:firstLine="0" w:firstLineChars="0"/>
              <w:rPr>
                <w:color w:val="000000"/>
                <w:kern w:val="0"/>
                <w:sz w:val="36"/>
                <w:szCs w:val="36"/>
              </w:rPr>
            </w:pPr>
          </w:p>
        </w:tc>
      </w:tr>
      <w:tr w14:paraId="0D0E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6C6CF794">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项目负责人：</w:t>
            </w:r>
          </w:p>
        </w:tc>
        <w:tc>
          <w:tcPr>
            <w:tcW w:w="5466" w:type="dxa"/>
            <w:tcBorders>
              <w:top w:val="single" w:color="auto" w:sz="4" w:space="0"/>
              <w:bottom w:val="single" w:color="auto" w:sz="4" w:space="0"/>
            </w:tcBorders>
            <w:vAlign w:val="center"/>
          </w:tcPr>
          <w:p w14:paraId="2B62EC44">
            <w:pPr>
              <w:widowControl/>
              <w:spacing w:line="312" w:lineRule="atLeast"/>
              <w:ind w:firstLine="0" w:firstLineChars="0"/>
              <w:jc w:val="right"/>
              <w:rPr>
                <w:color w:val="000000"/>
                <w:kern w:val="0"/>
                <w:sz w:val="36"/>
                <w:szCs w:val="36"/>
              </w:rPr>
            </w:pPr>
            <w:r>
              <w:rPr>
                <w:rFonts w:hint="eastAsia"/>
                <w:color w:val="000000"/>
                <w:kern w:val="0"/>
                <w:sz w:val="36"/>
                <w:szCs w:val="36"/>
              </w:rPr>
              <w:t>（签字）</w:t>
            </w:r>
          </w:p>
        </w:tc>
      </w:tr>
      <w:tr w14:paraId="59C1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09A1A2A8">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填表日期：</w:t>
            </w:r>
          </w:p>
        </w:tc>
        <w:tc>
          <w:tcPr>
            <w:tcW w:w="5466" w:type="dxa"/>
            <w:tcBorders>
              <w:top w:val="single" w:color="auto" w:sz="4" w:space="0"/>
              <w:bottom w:val="single" w:color="auto" w:sz="4" w:space="0"/>
            </w:tcBorders>
            <w:vAlign w:val="center"/>
          </w:tcPr>
          <w:p w14:paraId="18E9BB42">
            <w:pPr>
              <w:widowControl/>
              <w:spacing w:line="312" w:lineRule="atLeast"/>
              <w:ind w:firstLine="0" w:firstLineChars="0"/>
              <w:rPr>
                <w:color w:val="000000"/>
                <w:kern w:val="0"/>
                <w:sz w:val="36"/>
                <w:szCs w:val="36"/>
              </w:rPr>
            </w:pPr>
          </w:p>
        </w:tc>
      </w:tr>
    </w:tbl>
    <w:p w14:paraId="73C819D9">
      <w:pPr>
        <w:widowControl/>
        <w:snapToGrid w:val="0"/>
        <w:spacing w:line="560" w:lineRule="atLeast"/>
        <w:ind w:firstLine="0" w:firstLineChars="0"/>
        <w:jc w:val="center"/>
        <w:rPr>
          <w:rFonts w:cs="宋体"/>
          <w:sz w:val="32"/>
          <w:szCs w:val="32"/>
        </w:rPr>
      </w:pPr>
    </w:p>
    <w:p w14:paraId="5E94922A">
      <w:pPr>
        <w:widowControl/>
        <w:snapToGrid w:val="0"/>
        <w:spacing w:line="560" w:lineRule="atLeast"/>
        <w:ind w:firstLine="0" w:firstLineChars="0"/>
        <w:jc w:val="center"/>
        <w:rPr>
          <w:rFonts w:cs="宋体"/>
          <w:sz w:val="32"/>
          <w:szCs w:val="32"/>
        </w:rPr>
      </w:pPr>
    </w:p>
    <w:p w14:paraId="04B84AAD">
      <w:pPr>
        <w:widowControl/>
        <w:snapToGrid w:val="0"/>
        <w:spacing w:line="560" w:lineRule="atLeast"/>
        <w:ind w:firstLine="0" w:firstLineChars="0"/>
        <w:jc w:val="center"/>
        <w:rPr>
          <w:rFonts w:cs="宋体"/>
          <w:sz w:val="32"/>
          <w:szCs w:val="32"/>
        </w:rPr>
      </w:pPr>
    </w:p>
    <w:p w14:paraId="2D15742A">
      <w:pPr>
        <w:widowControl/>
        <w:snapToGrid w:val="0"/>
        <w:spacing w:line="560" w:lineRule="atLeast"/>
        <w:ind w:firstLine="0" w:firstLineChars="0"/>
        <w:jc w:val="center"/>
        <w:rPr>
          <w:rFonts w:cs="宋体"/>
          <w:sz w:val="32"/>
          <w:szCs w:val="32"/>
        </w:rPr>
      </w:pPr>
    </w:p>
    <w:p w14:paraId="2B163445">
      <w:pPr>
        <w:widowControl/>
        <w:snapToGrid w:val="0"/>
        <w:spacing w:line="240" w:lineRule="atLeast"/>
        <w:ind w:firstLine="0" w:firstLineChars="0"/>
        <w:jc w:val="center"/>
        <w:rPr>
          <w:rFonts w:ascii="仿宋_GB2312" w:cs="仿宋_GB2312"/>
          <w:color w:val="000000"/>
          <w:kern w:val="0"/>
          <w:sz w:val="32"/>
          <w:szCs w:val="32"/>
        </w:rPr>
      </w:pPr>
    </w:p>
    <w:p w14:paraId="4E2B1360">
      <w:pPr>
        <w:spacing w:line="560" w:lineRule="exact"/>
        <w:ind w:firstLine="0" w:firstLineChars="0"/>
        <w:jc w:val="center"/>
        <w:rPr>
          <w:rFonts w:hint="eastAsia" w:ascii="仿宋_GB2312" w:cs="仿宋_GB2312"/>
          <w:color w:val="000000"/>
          <w:kern w:val="0"/>
          <w:sz w:val="32"/>
          <w:szCs w:val="32"/>
        </w:rPr>
      </w:pPr>
      <w:r>
        <w:rPr>
          <w:rFonts w:hint="eastAsia" w:ascii="仿宋_GB2312" w:cs="仿宋_GB2312"/>
          <w:color w:val="000000"/>
          <w:kern w:val="0"/>
          <w:sz w:val="32"/>
          <w:szCs w:val="32"/>
        </w:rPr>
        <w:t>浙江省功能材料概念验证中心</w:t>
      </w:r>
    </w:p>
    <w:p w14:paraId="647B68E5">
      <w:pPr>
        <w:spacing w:line="560" w:lineRule="exact"/>
        <w:ind w:firstLine="0" w:firstLineChars="0"/>
        <w:jc w:val="center"/>
        <w:rPr>
          <w:rFonts w:ascii="仿宋_GB2312"/>
          <w:color w:val="000000"/>
          <w:kern w:val="0"/>
          <w:sz w:val="32"/>
          <w:szCs w:val="32"/>
        </w:rPr>
      </w:pPr>
      <w:r>
        <w:rPr>
          <w:rFonts w:hint="eastAsia" w:ascii="仿宋_GB2312" w:cs="Nimbus Roman No9 L"/>
          <w:color w:val="000000"/>
          <w:kern w:val="0"/>
          <w:sz w:val="32"/>
          <w:szCs w:val="32"/>
        </w:rPr>
        <w:t>202</w:t>
      </w:r>
      <w:r>
        <w:rPr>
          <w:rFonts w:hint="eastAsia" w:ascii="仿宋_GB2312" w:cs="Nimbus Roman No9 L"/>
          <w:color w:val="000000"/>
          <w:kern w:val="0"/>
          <w:sz w:val="32"/>
          <w:szCs w:val="32"/>
          <w:lang w:val="en-US" w:eastAsia="zh-CN"/>
        </w:rPr>
        <w:t>6</w:t>
      </w:r>
      <w:r>
        <w:rPr>
          <w:rFonts w:hint="eastAsia" w:ascii="仿宋_GB2312" w:cs="仿宋_GB2312"/>
          <w:color w:val="000000"/>
          <w:kern w:val="0"/>
          <w:sz w:val="32"/>
          <w:szCs w:val="32"/>
        </w:rPr>
        <w:t>年制</w:t>
      </w:r>
    </w:p>
    <w:p w14:paraId="6D7418B8">
      <w:pPr>
        <w:widowControl/>
        <w:snapToGrid w:val="0"/>
        <w:spacing w:line="240" w:lineRule="atLeast"/>
        <w:ind w:firstLine="0" w:firstLineChars="0"/>
        <w:jc w:val="center"/>
        <w:rPr>
          <w:rFonts w:cs="宋体"/>
          <w:sz w:val="32"/>
          <w:szCs w:val="32"/>
        </w:rPr>
      </w:pPr>
      <w:r>
        <w:rPr>
          <w:rFonts w:cs="宋体"/>
          <w:sz w:val="32"/>
          <w:szCs w:val="32"/>
        </w:rPr>
        <w:br w:type="page"/>
      </w:r>
    </w:p>
    <w:p w14:paraId="19E52A88">
      <w:pPr>
        <w:spacing w:line="660" w:lineRule="exact"/>
        <w:ind w:firstLine="0" w:firstLineChars="0"/>
        <w:jc w:val="center"/>
        <w:rPr>
          <w:rFonts w:eastAsia="方正小标宋简体"/>
          <w:sz w:val="44"/>
          <w:szCs w:val="44"/>
        </w:rPr>
      </w:pPr>
      <w:r>
        <w:rPr>
          <w:rFonts w:hint="eastAsia" w:eastAsia="方正小标宋简体"/>
          <w:sz w:val="44"/>
          <w:szCs w:val="44"/>
        </w:rPr>
        <w:t>填 表 说 明</w:t>
      </w:r>
    </w:p>
    <w:p w14:paraId="079D553D">
      <w:pPr>
        <w:spacing w:line="560" w:lineRule="exact"/>
        <w:ind w:firstLine="640"/>
        <w:rPr>
          <w:rFonts w:cs="宋体"/>
          <w:sz w:val="32"/>
          <w:szCs w:val="32"/>
        </w:rPr>
      </w:pPr>
    </w:p>
    <w:p w14:paraId="39DBB09F">
      <w:pPr>
        <w:widowControl/>
        <w:snapToGrid w:val="0"/>
        <w:spacing w:line="560" w:lineRule="atLeast"/>
        <w:ind w:firstLine="640"/>
        <w:jc w:val="left"/>
        <w:rPr>
          <w:rFonts w:cs="宋体"/>
          <w:sz w:val="32"/>
          <w:szCs w:val="32"/>
        </w:rPr>
      </w:pPr>
      <w:r>
        <w:rPr>
          <w:rFonts w:hint="eastAsia" w:cs="宋体"/>
          <w:sz w:val="32"/>
          <w:szCs w:val="32"/>
        </w:rPr>
        <w:t>一、此表为浙江省功能材料概念验证中心项目申请书，封面填写项目名称、项目负责人和填报日期。</w:t>
      </w:r>
    </w:p>
    <w:p w14:paraId="3C1384BA">
      <w:pPr>
        <w:spacing w:line="560" w:lineRule="exact"/>
        <w:ind w:firstLine="640"/>
        <w:rPr>
          <w:rFonts w:cs="宋体"/>
          <w:sz w:val="32"/>
          <w:szCs w:val="32"/>
        </w:rPr>
      </w:pPr>
      <w:r>
        <w:rPr>
          <w:rFonts w:hint="eastAsia" w:cs="宋体"/>
          <w:sz w:val="32"/>
          <w:szCs w:val="32"/>
        </w:rPr>
        <w:t>二、本类型项目资助期均为1-2年，具体资助期以任务书为准。</w:t>
      </w:r>
    </w:p>
    <w:p w14:paraId="53D7998D">
      <w:pPr>
        <w:spacing w:line="560" w:lineRule="exact"/>
        <w:ind w:firstLine="640"/>
        <w:rPr>
          <w:rFonts w:cs="宋体"/>
          <w:sz w:val="32"/>
          <w:szCs w:val="32"/>
        </w:rPr>
      </w:pPr>
      <w:r>
        <w:rPr>
          <w:rFonts w:hint="eastAsia" w:cs="宋体"/>
          <w:sz w:val="32"/>
          <w:szCs w:val="32"/>
        </w:rPr>
        <w:t>三、请使用以下方式为申请书命名：项目负责人姓名_概念验证_202</w:t>
      </w:r>
      <w:r>
        <w:rPr>
          <w:rFonts w:hint="eastAsia" w:cs="宋体"/>
          <w:sz w:val="32"/>
          <w:szCs w:val="32"/>
          <w:lang w:val="en-US" w:eastAsia="zh-CN"/>
        </w:rPr>
        <w:t>6</w:t>
      </w:r>
      <w:r>
        <w:rPr>
          <w:rFonts w:hint="eastAsia" w:cs="宋体"/>
          <w:sz w:val="32"/>
          <w:szCs w:val="32"/>
        </w:rPr>
        <w:t>，例如：张三_概念验证_202</w:t>
      </w:r>
      <w:r>
        <w:rPr>
          <w:rFonts w:hint="eastAsia" w:cs="宋体"/>
          <w:sz w:val="32"/>
          <w:szCs w:val="32"/>
          <w:lang w:val="en-US" w:eastAsia="zh-CN"/>
        </w:rPr>
        <w:t>6</w:t>
      </w:r>
      <w:r>
        <w:rPr>
          <w:rFonts w:hint="eastAsia" w:cs="宋体"/>
          <w:sz w:val="32"/>
          <w:szCs w:val="32"/>
        </w:rPr>
        <w:t>。请以M</w:t>
      </w:r>
      <w:r>
        <w:rPr>
          <w:rFonts w:cs="宋体"/>
          <w:sz w:val="32"/>
          <w:szCs w:val="32"/>
        </w:rPr>
        <w:t>S W</w:t>
      </w:r>
      <w:r>
        <w:rPr>
          <w:rFonts w:hint="eastAsia" w:cs="宋体"/>
          <w:sz w:val="32"/>
          <w:szCs w:val="32"/>
        </w:rPr>
        <w:t>ord或者P</w:t>
      </w:r>
      <w:r>
        <w:rPr>
          <w:rFonts w:cs="宋体"/>
          <w:sz w:val="32"/>
          <w:szCs w:val="32"/>
        </w:rPr>
        <w:t>DF</w:t>
      </w:r>
      <w:r>
        <w:rPr>
          <w:rFonts w:hint="eastAsia" w:cs="宋体"/>
          <w:sz w:val="32"/>
          <w:szCs w:val="32"/>
        </w:rPr>
        <w:t>格式提交申请书，并将申请书发送至指定邮箱：</w:t>
      </w:r>
      <w:r>
        <w:rPr>
          <w:rFonts w:hint="eastAsia" w:ascii="Times New Roman" w:hAnsi="Times New Roman" w:eastAsia="方正仿宋_GB2312" w:cs="Times New Roman"/>
          <w:color w:val="auto"/>
          <w:kern w:val="0"/>
          <w:sz w:val="30"/>
          <w:szCs w:val="30"/>
          <w:highlight w:val="none"/>
        </w:rPr>
        <w:t>GNCL-GNYZ@tzizju.cn</w:t>
      </w:r>
      <w:r>
        <w:rPr>
          <w:rFonts w:hint="eastAsia" w:cs="宋体"/>
          <w:sz w:val="32"/>
          <w:szCs w:val="32"/>
          <w:lang w:val="en-US" w:eastAsia="zh-CN"/>
        </w:rPr>
        <w:t xml:space="preserve"> </w:t>
      </w:r>
      <w:r>
        <w:rPr>
          <w:rFonts w:hint="eastAsia" w:cs="宋体"/>
          <w:sz w:val="32"/>
          <w:szCs w:val="32"/>
        </w:rPr>
        <w:t>（主题名以申请书名称命名）。</w:t>
      </w:r>
    </w:p>
    <w:p w14:paraId="2CA59C4A">
      <w:pPr>
        <w:spacing w:line="560" w:lineRule="exact"/>
        <w:ind w:firstLine="640"/>
        <w:rPr>
          <w:rFonts w:cs="宋体"/>
          <w:sz w:val="32"/>
          <w:szCs w:val="32"/>
        </w:rPr>
      </w:pPr>
      <w:r>
        <w:rPr>
          <w:rFonts w:hint="eastAsia" w:cs="宋体"/>
          <w:sz w:val="32"/>
          <w:szCs w:val="32"/>
          <w:lang w:val="en-US" w:eastAsia="zh-CN"/>
        </w:rPr>
        <w:t>四</w:t>
      </w:r>
      <w:r>
        <w:rPr>
          <w:rFonts w:hint="eastAsia" w:cs="宋体"/>
          <w:sz w:val="32"/>
          <w:szCs w:val="32"/>
        </w:rPr>
        <w:t>、申请书各项内容，要实事求是，认真填写。表述要明确、字迹要清晰。除需手写和签字以外，申请书其他部分均用四号仿宋</w:t>
      </w:r>
      <w:r>
        <w:rPr>
          <w:rFonts w:hint="eastAsia" w:eastAsia="Nimbus Roman No9 L" w:cs="Nimbus Roman No9 L"/>
          <w:sz w:val="32"/>
          <w:szCs w:val="32"/>
        </w:rPr>
        <w:t>_GB2312</w:t>
      </w:r>
      <w:r>
        <w:rPr>
          <w:rFonts w:hint="eastAsia" w:cs="宋体"/>
          <w:sz w:val="32"/>
          <w:szCs w:val="32"/>
        </w:rPr>
        <w:t>填写。</w:t>
      </w:r>
    </w:p>
    <w:p w14:paraId="6869A0EA">
      <w:pPr>
        <w:spacing w:line="560" w:lineRule="exact"/>
        <w:ind w:firstLine="640"/>
        <w:rPr>
          <w:rFonts w:cs="宋体"/>
          <w:sz w:val="32"/>
          <w:szCs w:val="32"/>
        </w:rPr>
      </w:pPr>
      <w:r>
        <w:rPr>
          <w:rFonts w:hint="eastAsia" w:cs="宋体"/>
          <w:sz w:val="32"/>
          <w:szCs w:val="32"/>
          <w:lang w:val="en-US" w:eastAsia="zh-CN"/>
        </w:rPr>
        <w:t>五</w:t>
      </w:r>
      <w:r>
        <w:rPr>
          <w:rFonts w:hint="eastAsia" w:cs="宋体"/>
          <w:sz w:val="32"/>
          <w:szCs w:val="32"/>
        </w:rPr>
        <w:t>、申请书中名词术语，由浙江省功能材料概念验证中心负责解释。申请书不对外公布。</w:t>
      </w:r>
    </w:p>
    <w:p w14:paraId="374F2FA3">
      <w:pPr>
        <w:spacing w:line="560" w:lineRule="exact"/>
        <w:ind w:firstLine="640"/>
        <w:rPr>
          <w:rFonts w:cs="宋体"/>
          <w:sz w:val="32"/>
          <w:szCs w:val="32"/>
        </w:rPr>
      </w:pPr>
    </w:p>
    <w:p w14:paraId="73E35901">
      <w:pPr>
        <w:spacing w:line="560" w:lineRule="exact"/>
        <w:ind w:firstLine="640"/>
        <w:rPr>
          <w:rFonts w:cs="宋体"/>
          <w:sz w:val="32"/>
          <w:szCs w:val="32"/>
        </w:rPr>
      </w:pPr>
    </w:p>
    <w:p w14:paraId="73DA5E91">
      <w:pPr>
        <w:spacing w:line="560" w:lineRule="exact"/>
        <w:ind w:firstLine="640"/>
        <w:rPr>
          <w:rFonts w:cs="宋体"/>
          <w:sz w:val="32"/>
          <w:szCs w:val="32"/>
        </w:rPr>
      </w:pPr>
    </w:p>
    <w:p w14:paraId="1B6ACD66">
      <w:pPr>
        <w:widowControl/>
        <w:spacing w:line="240" w:lineRule="auto"/>
        <w:ind w:firstLine="0" w:firstLineChars="0"/>
        <w:jc w:val="left"/>
        <w:rPr>
          <w:rFonts w:ascii="方正小标宋简体" w:hAnsi="仿宋" w:eastAsia="方正小标宋简体" w:cs="Times New Roman"/>
          <w:color w:val="000000"/>
          <w:sz w:val="44"/>
          <w:szCs w:val="44"/>
        </w:rPr>
      </w:pPr>
      <w:r>
        <w:rPr>
          <w:rFonts w:ascii="方正小标宋简体" w:hAnsi="仿宋" w:eastAsia="方正小标宋简体" w:cs="Times New Roman"/>
          <w:color w:val="000000"/>
          <w:sz w:val="44"/>
          <w:szCs w:val="44"/>
        </w:rPr>
        <w:br w:type="page"/>
      </w:r>
    </w:p>
    <w:p w14:paraId="6B568B1C">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885"/>
      </w:tblGrid>
      <w:tr w14:paraId="592B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vAlign w:val="center"/>
          </w:tcPr>
          <w:p w14:paraId="72238ED4">
            <w:pPr>
              <w:numPr>
                <w:ilvl w:val="255"/>
                <w:numId w:val="0"/>
              </w:numPr>
              <w:spacing w:line="580" w:lineRule="exact"/>
              <w:jc w:val="center"/>
              <w:rPr>
                <w:rFonts w:ascii="仿宋_GB2312" w:hAnsi="仿宋" w:cs="Times New Roman"/>
                <w:color w:val="000000"/>
                <w:kern w:val="0"/>
                <w:szCs w:val="28"/>
              </w:rPr>
            </w:pPr>
            <w:r>
              <w:rPr>
                <w:rFonts w:hint="eastAsia" w:ascii="黑体" w:hAnsi="黑体" w:eastAsia="黑体" w:cs="Times New Roman"/>
                <w:color w:val="000000"/>
                <w:kern w:val="0"/>
                <w:szCs w:val="28"/>
              </w:rPr>
              <w:t>基本信息</w:t>
            </w:r>
          </w:p>
        </w:tc>
      </w:tr>
      <w:tr w14:paraId="0D1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A7C178">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项目名称</w:t>
            </w:r>
          </w:p>
        </w:tc>
        <w:tc>
          <w:tcPr>
            <w:tcW w:w="6350" w:type="dxa"/>
            <w:gridSpan w:val="4"/>
            <w:vAlign w:val="center"/>
          </w:tcPr>
          <w:p w14:paraId="11B5F8A8">
            <w:pPr>
              <w:numPr>
                <w:ilvl w:val="255"/>
                <w:numId w:val="0"/>
              </w:numPr>
              <w:spacing w:line="580" w:lineRule="exact"/>
              <w:rPr>
                <w:rFonts w:ascii="仿宋_GB2312" w:hAnsi="仿宋" w:cs="Times New Roman"/>
                <w:color w:val="000000"/>
                <w:kern w:val="0"/>
                <w:szCs w:val="28"/>
              </w:rPr>
            </w:pPr>
          </w:p>
        </w:tc>
      </w:tr>
      <w:tr w14:paraId="1BC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E56EDB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项目负责人</w:t>
            </w:r>
          </w:p>
        </w:tc>
        <w:tc>
          <w:tcPr>
            <w:tcW w:w="2869" w:type="dxa"/>
            <w:vAlign w:val="center"/>
          </w:tcPr>
          <w:p w14:paraId="47E98461">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64885859">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工号</w:t>
            </w:r>
          </w:p>
        </w:tc>
        <w:tc>
          <w:tcPr>
            <w:tcW w:w="1885" w:type="dxa"/>
            <w:vAlign w:val="center"/>
          </w:tcPr>
          <w:p w14:paraId="5DB249BD">
            <w:pPr>
              <w:numPr>
                <w:ilvl w:val="255"/>
                <w:numId w:val="0"/>
              </w:numPr>
              <w:spacing w:line="580" w:lineRule="exact"/>
              <w:rPr>
                <w:rFonts w:ascii="仿宋_GB2312" w:hAnsi="仿宋" w:cs="Times New Roman"/>
                <w:color w:val="000000"/>
                <w:kern w:val="0"/>
                <w:szCs w:val="28"/>
              </w:rPr>
            </w:pPr>
          </w:p>
        </w:tc>
      </w:tr>
      <w:tr w14:paraId="6608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E6BE270">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2869" w:type="dxa"/>
            <w:vAlign w:val="center"/>
          </w:tcPr>
          <w:p w14:paraId="4BDABF4C">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21E9B3EF">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1DA88BD4">
            <w:pPr>
              <w:numPr>
                <w:ilvl w:val="255"/>
                <w:numId w:val="0"/>
              </w:numPr>
              <w:spacing w:line="580" w:lineRule="exact"/>
              <w:rPr>
                <w:rFonts w:ascii="仿宋_GB2312" w:hAnsi="仿宋" w:cs="Times New Roman"/>
                <w:color w:val="000000"/>
                <w:kern w:val="0"/>
                <w:szCs w:val="28"/>
              </w:rPr>
            </w:pPr>
          </w:p>
        </w:tc>
      </w:tr>
      <w:tr w14:paraId="1D7F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161AA92">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所在院系</w:t>
            </w:r>
          </w:p>
        </w:tc>
        <w:tc>
          <w:tcPr>
            <w:tcW w:w="6350" w:type="dxa"/>
            <w:gridSpan w:val="4"/>
            <w:vAlign w:val="center"/>
          </w:tcPr>
          <w:p w14:paraId="1AD94D87">
            <w:pPr>
              <w:numPr>
                <w:ilvl w:val="255"/>
                <w:numId w:val="0"/>
              </w:numPr>
              <w:spacing w:line="580" w:lineRule="exact"/>
              <w:rPr>
                <w:rFonts w:ascii="仿宋_GB2312" w:hAnsi="仿宋" w:cs="Times New Roman"/>
                <w:color w:val="000000"/>
                <w:kern w:val="0"/>
                <w:szCs w:val="28"/>
              </w:rPr>
            </w:pPr>
          </w:p>
        </w:tc>
      </w:tr>
      <w:tr w14:paraId="73E6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ED35723">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项目联系人</w:t>
            </w:r>
          </w:p>
        </w:tc>
        <w:tc>
          <w:tcPr>
            <w:tcW w:w="6350" w:type="dxa"/>
            <w:gridSpan w:val="4"/>
            <w:vAlign w:val="center"/>
          </w:tcPr>
          <w:p w14:paraId="1CC2AFFF">
            <w:pPr>
              <w:numPr>
                <w:ilvl w:val="255"/>
                <w:numId w:val="0"/>
              </w:numPr>
              <w:spacing w:line="580" w:lineRule="exact"/>
              <w:rPr>
                <w:rFonts w:ascii="仿宋_GB2312" w:hAnsi="仿宋" w:cs="Times New Roman"/>
                <w:color w:val="000000"/>
                <w:kern w:val="0"/>
                <w:szCs w:val="28"/>
              </w:rPr>
            </w:pPr>
          </w:p>
        </w:tc>
      </w:tr>
      <w:tr w14:paraId="1485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023479F">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2869" w:type="dxa"/>
            <w:vAlign w:val="center"/>
          </w:tcPr>
          <w:p w14:paraId="147F96E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7DCBC9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0DFBEB7D">
            <w:pPr>
              <w:numPr>
                <w:ilvl w:val="255"/>
                <w:numId w:val="0"/>
              </w:numPr>
              <w:spacing w:line="580" w:lineRule="exact"/>
              <w:rPr>
                <w:rFonts w:ascii="仿宋_GB2312" w:hAnsi="仿宋" w:cs="Times New Roman"/>
                <w:color w:val="000000"/>
                <w:kern w:val="0"/>
                <w:szCs w:val="28"/>
              </w:rPr>
            </w:pPr>
          </w:p>
        </w:tc>
      </w:tr>
      <w:tr w14:paraId="2A0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51AB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验证类型</w:t>
            </w:r>
          </w:p>
        </w:tc>
        <w:tc>
          <w:tcPr>
            <w:tcW w:w="6350" w:type="dxa"/>
            <w:gridSpan w:val="4"/>
            <w:vAlign w:val="center"/>
          </w:tcPr>
          <w:p w14:paraId="2B2AF4EE">
            <w:pPr>
              <w:numPr>
                <w:ilvl w:val="255"/>
                <w:numId w:val="0"/>
              </w:numPr>
              <w:spacing w:line="580" w:lineRule="exact"/>
              <w:rPr>
                <w:rFonts w:ascii="仿宋_GB2312" w:hAnsi="仿宋" w:cs="Times New Roman"/>
                <w:color w:val="000000"/>
                <w:kern w:val="0"/>
                <w:szCs w:val="28"/>
              </w:rPr>
            </w:pPr>
            <w:r>
              <w:rPr>
                <w:rFonts w:hint="eastAsia" w:ascii="仿宋_GB2312" w:hAnsi="仿宋" w:cs="Times New Roman"/>
                <w:color w:val="000000"/>
                <w:kern w:val="0"/>
                <w:sz w:val="24"/>
                <w:szCs w:val="28"/>
              </w:rPr>
              <w:t xml:space="preserve">□新技术 □新设计 □新能源 □新材料 □新器件 □新设备 □新工艺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新软件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其他</w:t>
            </w:r>
          </w:p>
        </w:tc>
      </w:tr>
      <w:tr w14:paraId="303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2B2CBBC">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核心团队成员（3-</w:t>
            </w:r>
            <w:r>
              <w:rPr>
                <w:rFonts w:ascii="黑体" w:hAnsi="黑体" w:eastAsia="黑体" w:cs="Times New Roman"/>
                <w:color w:val="000000"/>
                <w:kern w:val="0"/>
                <w:szCs w:val="28"/>
              </w:rPr>
              <w:t>5</w:t>
            </w:r>
            <w:r>
              <w:rPr>
                <w:rFonts w:hint="eastAsia" w:ascii="黑体" w:hAnsi="黑体" w:eastAsia="黑体" w:cs="Times New Roman"/>
                <w:color w:val="000000"/>
                <w:kern w:val="0"/>
                <w:szCs w:val="28"/>
              </w:rPr>
              <w:t>人）</w:t>
            </w:r>
          </w:p>
        </w:tc>
      </w:tr>
      <w:tr w14:paraId="17C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4C70E3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姓名</w:t>
            </w:r>
          </w:p>
        </w:tc>
        <w:tc>
          <w:tcPr>
            <w:tcW w:w="4445" w:type="dxa"/>
            <w:gridSpan w:val="2"/>
            <w:vAlign w:val="center"/>
          </w:tcPr>
          <w:p w14:paraId="137A642D">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所在单位</w:t>
            </w:r>
          </w:p>
        </w:tc>
        <w:tc>
          <w:tcPr>
            <w:tcW w:w="1905" w:type="dxa"/>
            <w:gridSpan w:val="2"/>
            <w:vAlign w:val="center"/>
          </w:tcPr>
          <w:p w14:paraId="5961CB5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任务分工</w:t>
            </w:r>
          </w:p>
        </w:tc>
      </w:tr>
      <w:tr w14:paraId="6020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A6D4273">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5C9B1FB9">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461CF644">
            <w:pPr>
              <w:numPr>
                <w:ilvl w:val="255"/>
                <w:numId w:val="0"/>
              </w:numPr>
              <w:spacing w:line="580" w:lineRule="exact"/>
              <w:rPr>
                <w:rFonts w:ascii="仿宋_GB2312" w:hAnsi="仿宋" w:cs="Times New Roman"/>
                <w:color w:val="000000"/>
                <w:kern w:val="0"/>
                <w:sz w:val="24"/>
                <w:szCs w:val="28"/>
              </w:rPr>
            </w:pPr>
          </w:p>
        </w:tc>
      </w:tr>
      <w:tr w14:paraId="172B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5B95548">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2098106">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01A7A32B">
            <w:pPr>
              <w:numPr>
                <w:ilvl w:val="255"/>
                <w:numId w:val="0"/>
              </w:numPr>
              <w:spacing w:line="580" w:lineRule="exact"/>
              <w:rPr>
                <w:rFonts w:ascii="仿宋_GB2312" w:hAnsi="仿宋" w:cs="Times New Roman"/>
                <w:color w:val="000000"/>
                <w:kern w:val="0"/>
                <w:sz w:val="24"/>
                <w:szCs w:val="28"/>
              </w:rPr>
            </w:pPr>
          </w:p>
        </w:tc>
      </w:tr>
      <w:tr w14:paraId="4B39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3A471D5">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06AFF0D4">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26B6BB3A">
            <w:pPr>
              <w:numPr>
                <w:ilvl w:val="255"/>
                <w:numId w:val="0"/>
              </w:numPr>
              <w:spacing w:line="580" w:lineRule="exact"/>
              <w:rPr>
                <w:rFonts w:ascii="仿宋_GB2312" w:hAnsi="仿宋" w:cs="Times New Roman"/>
                <w:color w:val="000000"/>
                <w:kern w:val="0"/>
                <w:sz w:val="24"/>
                <w:szCs w:val="28"/>
              </w:rPr>
            </w:pPr>
          </w:p>
        </w:tc>
      </w:tr>
      <w:tr w14:paraId="0FB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2694677">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BC148C1">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5110E1F7">
            <w:pPr>
              <w:numPr>
                <w:ilvl w:val="255"/>
                <w:numId w:val="0"/>
              </w:numPr>
              <w:spacing w:line="580" w:lineRule="exact"/>
              <w:rPr>
                <w:rFonts w:ascii="仿宋_GB2312" w:hAnsi="仿宋" w:cs="Times New Roman"/>
                <w:color w:val="000000"/>
                <w:kern w:val="0"/>
                <w:sz w:val="24"/>
                <w:szCs w:val="28"/>
              </w:rPr>
            </w:pPr>
          </w:p>
        </w:tc>
      </w:tr>
      <w:tr w14:paraId="25D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CD656F2">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项目摘要</w:t>
            </w:r>
          </w:p>
        </w:tc>
      </w:tr>
      <w:tr w14:paraId="7A9C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2DD23DD">
            <w:pPr>
              <w:numPr>
                <w:ilvl w:val="255"/>
                <w:numId w:val="0"/>
              </w:numPr>
              <w:spacing w:line="580" w:lineRule="exact"/>
              <w:ind w:firstLine="420" w:firstLineChars="200"/>
            </w:pPr>
            <w:r>
              <w:rPr>
                <w:rFonts w:hint="eastAsia"/>
              </w:rPr>
              <w:t>简要概述项目拟验证的创新概念及通过科技创新所形成的核心技术及其应用场景，它将解决的现有问题以及对经济社会发展所带来的关键作用。</w:t>
            </w:r>
          </w:p>
          <w:p w14:paraId="48B59EDD">
            <w:pPr>
              <w:numPr>
                <w:ilvl w:val="255"/>
                <w:numId w:val="0"/>
              </w:numPr>
              <w:spacing w:line="580" w:lineRule="exact"/>
              <w:ind w:firstLine="420" w:firstLineChars="200"/>
            </w:pPr>
            <w:r>
              <w:rPr>
                <w:rFonts w:hint="eastAsia"/>
              </w:rPr>
              <w:t>注意：请勿简要罗列技术细节，请勿在标题或摘要中披露任何涉密或不宜对外公开的信息（如项目通过立项，本节的内容可能会出现在中心对外发布的信息中）。</w:t>
            </w:r>
          </w:p>
        </w:tc>
      </w:tr>
    </w:tbl>
    <w:p w14:paraId="5DF5EAB9">
      <w:pPr>
        <w:numPr>
          <w:ilvl w:val="255"/>
          <w:numId w:val="0"/>
        </w:num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14:paraId="3E3AAB3A">
      <w:pPr>
        <w:pStyle w:val="2"/>
        <w:spacing w:after="0" w:line="600" w:lineRule="exact"/>
        <w:ind w:firstLine="562"/>
        <w:rPr>
          <w:b/>
        </w:rPr>
      </w:pPr>
      <w:r>
        <w:rPr>
          <w:rFonts w:hint="eastAsia"/>
          <w:b/>
        </w:rPr>
        <w:t>（一）背景意义（不超过</w:t>
      </w:r>
      <w:r>
        <w:rPr>
          <w:rFonts w:hint="eastAsia"/>
          <w:b/>
          <w:lang w:val="en-US" w:eastAsia="zh-CN"/>
        </w:rPr>
        <w:t>2</w:t>
      </w:r>
      <w:r>
        <w:rPr>
          <w:b/>
        </w:rPr>
        <w:t>000</w:t>
      </w:r>
      <w:r>
        <w:rPr>
          <w:rFonts w:hint="eastAsia"/>
          <w:b/>
        </w:rPr>
        <w:t>字）</w:t>
      </w:r>
    </w:p>
    <w:p w14:paraId="6BC798C0">
      <w:pPr>
        <w:pStyle w:val="2"/>
        <w:spacing w:after="0" w:line="600" w:lineRule="exact"/>
        <w:ind w:firstLine="560"/>
      </w:pPr>
      <w:r>
        <w:rPr>
          <w:rFonts w:hint="eastAsia"/>
        </w:rPr>
        <w:t>简要概述相关技术、产品在国内外的发展现状与趋势，</w:t>
      </w:r>
      <w:r>
        <w:rPr>
          <w:rFonts w:hint="eastAsia"/>
          <w:lang w:val="en-US" w:eastAsia="zh-CN"/>
        </w:rPr>
        <w:t>相关领域市场调研情况，</w:t>
      </w:r>
      <w:r>
        <w:rPr>
          <w:rFonts w:hint="eastAsia"/>
        </w:rPr>
        <w:t>以及项目落地实施后对相关领域、</w:t>
      </w:r>
      <w:r>
        <w:rPr>
          <w:rFonts w:hint="eastAsia"/>
          <w:lang w:val="en-US" w:eastAsia="zh-CN"/>
        </w:rPr>
        <w:t>台州地区上下游产业链、</w:t>
      </w:r>
      <w:r>
        <w:rPr>
          <w:rFonts w:hint="eastAsia"/>
        </w:rPr>
        <w:t>行业技术进步的推动作用。</w:t>
      </w:r>
    </w:p>
    <w:p w14:paraId="41D1BF49">
      <w:pPr>
        <w:pStyle w:val="2"/>
        <w:spacing w:after="0" w:line="600" w:lineRule="exact"/>
        <w:ind w:firstLine="562"/>
        <w:rPr>
          <w:b/>
        </w:rPr>
      </w:pPr>
      <w:r>
        <w:rPr>
          <w:rFonts w:hint="eastAsia"/>
          <w:b/>
        </w:rPr>
        <w:t>（二）团队介绍（不超过1</w:t>
      </w:r>
      <w:r>
        <w:rPr>
          <w:b/>
        </w:rPr>
        <w:t>000</w:t>
      </w:r>
      <w:r>
        <w:rPr>
          <w:rFonts w:hint="eastAsia"/>
          <w:b/>
        </w:rPr>
        <w:t>字）</w:t>
      </w:r>
    </w:p>
    <w:p w14:paraId="0AE440EF">
      <w:pPr>
        <w:pStyle w:val="2"/>
        <w:spacing w:after="0" w:line="600" w:lineRule="exact"/>
        <w:ind w:firstLine="560"/>
      </w:pPr>
      <w:r>
        <w:rPr>
          <w:rFonts w:hint="eastAsia"/>
        </w:rPr>
        <w:t>（1）请简要介绍核心团队成员情况（个人简历+成果转化项目经验经历）；</w:t>
      </w:r>
    </w:p>
    <w:p w14:paraId="719BB696">
      <w:pPr>
        <w:pStyle w:val="2"/>
        <w:spacing w:after="0" w:line="600" w:lineRule="exact"/>
        <w:ind w:firstLine="560"/>
      </w:pPr>
      <w:r>
        <w:rPr>
          <w:rFonts w:hint="eastAsia"/>
        </w:rPr>
        <w:t>（2）已具备的基本条件；</w:t>
      </w:r>
    </w:p>
    <w:p w14:paraId="7DB8874F">
      <w:pPr>
        <w:pStyle w:val="2"/>
        <w:spacing w:after="0" w:line="600" w:lineRule="exact"/>
        <w:ind w:firstLine="560"/>
      </w:pPr>
      <w:r>
        <w:rPr>
          <w:rFonts w:hint="eastAsia"/>
        </w:rPr>
        <w:t>（</w:t>
      </w:r>
      <w:r>
        <w:t>3</w:t>
      </w:r>
      <w:r>
        <w:rPr>
          <w:rFonts w:hint="eastAsia"/>
        </w:rPr>
        <w:t>）专职经营人员</w:t>
      </w:r>
      <w:r>
        <w:t>/</w:t>
      </w:r>
      <w:r>
        <w:rPr>
          <w:rFonts w:hint="eastAsia"/>
        </w:rPr>
        <w:t>产业化背景合伙人简历（如有）。</w:t>
      </w:r>
    </w:p>
    <w:p w14:paraId="2B2BD46B">
      <w:pPr>
        <w:pStyle w:val="2"/>
        <w:spacing w:after="0" w:line="600" w:lineRule="exact"/>
        <w:ind w:firstLine="562"/>
        <w:rPr>
          <w:b/>
        </w:rPr>
      </w:pPr>
      <w:r>
        <w:rPr>
          <w:rFonts w:hint="eastAsia"/>
          <w:b/>
        </w:rPr>
        <w:t>（三）概念</w:t>
      </w:r>
      <w:r>
        <w:rPr>
          <w:rFonts w:hint="eastAsia"/>
          <w:b/>
          <w:lang w:val="en-US" w:eastAsia="zh-CN"/>
        </w:rPr>
        <w:t>验证项目</w:t>
      </w:r>
      <w:r>
        <w:rPr>
          <w:rFonts w:hint="eastAsia"/>
          <w:b/>
        </w:rPr>
        <w:t>介绍（不超过</w:t>
      </w:r>
      <w:r>
        <w:rPr>
          <w:b/>
        </w:rPr>
        <w:t>3000</w:t>
      </w:r>
      <w:r>
        <w:rPr>
          <w:rFonts w:hint="eastAsia"/>
          <w:b/>
        </w:rPr>
        <w:t>字）</w:t>
      </w:r>
    </w:p>
    <w:p w14:paraId="4B80C3F1">
      <w:pPr>
        <w:pStyle w:val="2"/>
        <w:spacing w:after="0" w:line="600" w:lineRule="exact"/>
        <w:ind w:firstLine="560"/>
      </w:pPr>
      <w:r>
        <w:rPr>
          <w:rFonts w:hint="eastAsia"/>
        </w:rPr>
        <w:t>概述本概念验证项目情况，包括：</w:t>
      </w:r>
    </w:p>
    <w:p w14:paraId="25E9E1CC">
      <w:pPr>
        <w:pStyle w:val="2"/>
        <w:spacing w:after="0" w:line="600" w:lineRule="exact"/>
        <w:ind w:firstLine="560"/>
      </w:pPr>
      <w:r>
        <w:rPr>
          <w:rFonts w:hint="eastAsia"/>
        </w:rPr>
        <w:t>（1）项目的具体创新点及核心竞争力；</w:t>
      </w:r>
    </w:p>
    <w:p w14:paraId="18882282">
      <w:pPr>
        <w:pStyle w:val="2"/>
        <w:spacing w:after="0" w:line="600" w:lineRule="exact"/>
        <w:ind w:left="420" w:leftChars="200" w:firstLine="0" w:firstLineChars="0"/>
      </w:pPr>
      <w:r>
        <w:rPr>
          <w:rFonts w:hint="eastAsia"/>
        </w:rPr>
        <w:t>（2）现有技术基础、背景知识产权及与拟开发的关键技术或创新成果的关系；</w:t>
      </w:r>
    </w:p>
    <w:p w14:paraId="39A08F12">
      <w:pPr>
        <w:pStyle w:val="2"/>
        <w:spacing w:after="0" w:line="600" w:lineRule="exact"/>
        <w:ind w:firstLine="560"/>
      </w:pPr>
      <w:r>
        <w:rPr>
          <w:rFonts w:hint="eastAsia"/>
        </w:rPr>
        <w:t>（</w:t>
      </w:r>
      <w:r>
        <w:t>3</w:t>
      </w:r>
      <w:r>
        <w:rPr>
          <w:rFonts w:hint="eastAsia"/>
        </w:rPr>
        <w:t>）拟进一步突破的关键技术；</w:t>
      </w:r>
    </w:p>
    <w:p w14:paraId="5F9D8811">
      <w:pPr>
        <w:pStyle w:val="2"/>
        <w:spacing w:after="0" w:line="600" w:lineRule="exact"/>
        <w:ind w:firstLine="560"/>
      </w:pPr>
      <w:r>
        <w:rPr>
          <w:rFonts w:hint="eastAsia"/>
        </w:rPr>
        <w:t>（</w:t>
      </w:r>
      <w:r>
        <w:t>4</w:t>
      </w:r>
      <w:r>
        <w:rPr>
          <w:rFonts w:hint="eastAsia"/>
        </w:rPr>
        <w:t>）本项目的技术成熟度（技术成熟度参考详见附件）；</w:t>
      </w:r>
    </w:p>
    <w:p w14:paraId="3979EEE9">
      <w:pPr>
        <w:pStyle w:val="2"/>
        <w:spacing w:after="0" w:line="600" w:lineRule="exact"/>
        <w:ind w:firstLine="560"/>
      </w:pPr>
      <w:r>
        <w:rPr>
          <w:rFonts w:hint="eastAsia"/>
        </w:rPr>
        <w:t>（</w:t>
      </w:r>
      <w:r>
        <w:t>5</w:t>
      </w:r>
      <w:r>
        <w:rPr>
          <w:rFonts w:hint="eastAsia"/>
        </w:rPr>
        <w:t>）本项目验证的具体技术路径；</w:t>
      </w:r>
    </w:p>
    <w:p w14:paraId="15CF285B">
      <w:pPr>
        <w:pStyle w:val="2"/>
        <w:spacing w:after="0" w:line="600" w:lineRule="exact"/>
        <w:ind w:firstLine="560"/>
      </w:pPr>
      <w:r>
        <w:rPr>
          <w:rFonts w:hint="eastAsia"/>
        </w:rPr>
        <w:t>（</w:t>
      </w:r>
      <w:r>
        <w:t>6</w:t>
      </w:r>
      <w:r>
        <w:rPr>
          <w:rFonts w:hint="eastAsia"/>
        </w:rPr>
        <w:t>）本项目的潜在风险点及其解决方案。</w:t>
      </w:r>
    </w:p>
    <w:p w14:paraId="474BD804">
      <w:pPr>
        <w:pStyle w:val="2"/>
        <w:tabs>
          <w:tab w:val="right" w:pos="8306"/>
        </w:tabs>
        <w:spacing w:after="0" w:line="600" w:lineRule="exact"/>
        <w:ind w:firstLine="562"/>
        <w:rPr>
          <w:b/>
        </w:rPr>
      </w:pPr>
      <w:r>
        <w:rPr>
          <w:rFonts w:hint="eastAsia"/>
          <w:b/>
        </w:rPr>
        <w:t>（四）概念验证方案（不超过</w:t>
      </w:r>
      <w:r>
        <w:rPr>
          <w:rFonts w:hint="eastAsia"/>
          <w:b/>
          <w:lang w:val="en-US" w:eastAsia="zh-CN"/>
        </w:rPr>
        <w:t>15</w:t>
      </w:r>
      <w:r>
        <w:rPr>
          <w:b/>
        </w:rPr>
        <w:t>00</w:t>
      </w:r>
      <w:r>
        <w:rPr>
          <w:rFonts w:hint="eastAsia"/>
          <w:b/>
        </w:rPr>
        <w:t xml:space="preserve">字） </w:t>
      </w:r>
      <w:r>
        <w:rPr>
          <w:b/>
        </w:rPr>
        <w:t xml:space="preserve"> </w:t>
      </w:r>
    </w:p>
    <w:p w14:paraId="43AAEAB1">
      <w:pPr>
        <w:pStyle w:val="2"/>
        <w:spacing w:after="0" w:line="600" w:lineRule="exact"/>
        <w:ind w:firstLine="560"/>
      </w:pPr>
      <w:r>
        <w:rPr>
          <w:rFonts w:hint="eastAsia"/>
        </w:rPr>
        <w:t>描述本项目的概念验证方案。方案可以围绕以下方面：</w:t>
      </w:r>
    </w:p>
    <w:p w14:paraId="0EFA6EF5">
      <w:pPr>
        <w:pStyle w:val="2"/>
        <w:numPr>
          <w:ilvl w:val="0"/>
          <w:numId w:val="1"/>
        </w:numPr>
        <w:spacing w:after="0" w:line="600" w:lineRule="exact"/>
        <w:ind w:firstLineChars="0"/>
      </w:pPr>
      <w:r>
        <w:rPr>
          <w:rFonts w:hint="eastAsia"/>
        </w:rPr>
        <w:t>本项目需在哪方面进行验证，才能形成市场上流通的产品；</w:t>
      </w:r>
    </w:p>
    <w:p w14:paraId="387F5AA3">
      <w:pPr>
        <w:pStyle w:val="2"/>
        <w:spacing w:after="0" w:line="600" w:lineRule="exact"/>
        <w:ind w:left="560" w:firstLine="0" w:firstLineChars="0"/>
      </w:pPr>
      <w:r>
        <w:rPr>
          <w:rFonts w:hint="eastAsia"/>
        </w:rPr>
        <w:t>（</w:t>
      </w:r>
      <w:r>
        <w:t>2</w:t>
      </w:r>
      <w:r>
        <w:rPr>
          <w:rFonts w:hint="eastAsia"/>
        </w:rPr>
        <w:t>）结合未来3-</w:t>
      </w:r>
      <w:r>
        <w:t>5</w:t>
      </w:r>
      <w:r>
        <w:rPr>
          <w:rFonts w:hint="eastAsia"/>
        </w:rPr>
        <w:t>年市场前景预测，描述未来产业规划，包括如何调整技术/产品/服务来迅速占领、拓展市场；</w:t>
      </w:r>
    </w:p>
    <w:p w14:paraId="08C4EA72">
      <w:pPr>
        <w:pStyle w:val="2"/>
        <w:spacing w:after="0" w:line="600" w:lineRule="exact"/>
        <w:ind w:left="420" w:leftChars="200" w:firstLine="0" w:firstLineChars="0"/>
      </w:pPr>
      <w:r>
        <w:rPr>
          <w:rFonts w:hint="eastAsia"/>
        </w:rPr>
        <w:t>（3）本项目拟解决的产业难点与痛点，及其可能产生的市场影响，可提供具体的市场数据和证明（合同或协议等）；</w:t>
      </w:r>
    </w:p>
    <w:p w14:paraId="0562D8FB">
      <w:pPr>
        <w:pStyle w:val="2"/>
        <w:spacing w:after="0" w:line="600" w:lineRule="exact"/>
        <w:ind w:left="420" w:leftChars="200" w:firstLine="0" w:firstLineChars="0"/>
      </w:pPr>
      <w:r>
        <w:rPr>
          <w:rFonts w:hint="eastAsia"/>
        </w:rPr>
        <w:t>（</w:t>
      </w:r>
      <w:r>
        <w:t>4</w:t>
      </w:r>
      <w:r>
        <w:rPr>
          <w:rFonts w:hint="eastAsia"/>
        </w:rPr>
        <w:t>）本项目技术</w:t>
      </w:r>
      <w:r>
        <w:t>/</w:t>
      </w:r>
      <w:r>
        <w:rPr>
          <w:rFonts w:hint="eastAsia"/>
        </w:rPr>
        <w:t>产业预计可辐射影响的产业。</w:t>
      </w:r>
    </w:p>
    <w:p w14:paraId="3C2AC630">
      <w:pPr>
        <w:pStyle w:val="2"/>
        <w:spacing w:after="0" w:line="600" w:lineRule="exact"/>
        <w:ind w:firstLine="562"/>
        <w:rPr>
          <w:b/>
        </w:rPr>
      </w:pPr>
      <w:r>
        <w:rPr>
          <w:rFonts w:hint="eastAsia"/>
          <w:b/>
        </w:rPr>
        <w:t>（五）预期目标与产业化规划（不超过</w:t>
      </w:r>
      <w:r>
        <w:rPr>
          <w:b/>
        </w:rPr>
        <w:t>30</w:t>
      </w:r>
      <w:r>
        <w:rPr>
          <w:rFonts w:hint="eastAsia"/>
          <w:b/>
        </w:rPr>
        <w:t>00字）</w:t>
      </w:r>
    </w:p>
    <w:p w14:paraId="5001F155">
      <w:pPr>
        <w:pStyle w:val="2"/>
        <w:spacing w:after="0" w:line="600" w:lineRule="exact"/>
        <w:ind w:firstLine="560"/>
      </w:pPr>
      <w:r>
        <w:rPr>
          <w:rFonts w:hint="eastAsia"/>
        </w:rPr>
        <w:t>描述本项目实施后的商业模式：</w:t>
      </w:r>
    </w:p>
    <w:p w14:paraId="7594382C">
      <w:pPr>
        <w:pStyle w:val="2"/>
        <w:numPr>
          <w:ilvl w:val="0"/>
          <w:numId w:val="2"/>
        </w:numPr>
        <w:spacing w:after="0" w:line="600" w:lineRule="exact"/>
        <w:ind w:left="420" w:leftChars="200" w:firstLine="0" w:firstLineChars="0"/>
      </w:pPr>
      <w:r>
        <w:rPr>
          <w:rFonts w:hint="eastAsia"/>
        </w:rPr>
        <w:t>本项目商业模式初步规划（包括：未来产品、目标客户、解决问题、销售渠道、主要成本、主要收入来源）；</w:t>
      </w:r>
    </w:p>
    <w:p w14:paraId="523BD835">
      <w:pPr>
        <w:pStyle w:val="2"/>
        <w:numPr>
          <w:ilvl w:val="0"/>
          <w:numId w:val="2"/>
        </w:numPr>
        <w:spacing w:after="0" w:line="600" w:lineRule="exact"/>
        <w:ind w:left="420" w:leftChars="200" w:firstLine="0" w:firstLineChars="0"/>
      </w:pPr>
      <w:r>
        <w:rPr>
          <w:rFonts w:hint="eastAsia"/>
        </w:rPr>
        <w:t>行业上下游介绍，项目所处的行业位置</w:t>
      </w:r>
      <w:r>
        <w:rPr>
          <w:rFonts w:hint="eastAsia"/>
          <w:lang w:eastAsia="zh-CN"/>
        </w:rPr>
        <w:t>，</w:t>
      </w:r>
      <w:r>
        <w:rPr>
          <w:rFonts w:hint="eastAsia"/>
          <w:lang w:val="en-US" w:eastAsia="zh-CN"/>
        </w:rPr>
        <w:t>行业在台州地区发展情况</w:t>
      </w:r>
      <w:r>
        <w:rPr>
          <w:rFonts w:hint="eastAsia"/>
        </w:rPr>
        <w:t>；</w:t>
      </w:r>
    </w:p>
    <w:p w14:paraId="5CE25C91">
      <w:pPr>
        <w:pStyle w:val="2"/>
        <w:numPr>
          <w:ilvl w:val="0"/>
          <w:numId w:val="2"/>
        </w:numPr>
        <w:spacing w:after="0" w:line="600" w:lineRule="exact"/>
        <w:ind w:left="420" w:leftChars="200" w:firstLine="0" w:firstLineChars="0"/>
      </w:pPr>
      <w:r>
        <w:rPr>
          <w:rFonts w:hint="eastAsia"/>
        </w:rPr>
        <w:t>市场需求、规模、规模化生产的可能性及本项目形成的产品将占有的市场空间；</w:t>
      </w:r>
    </w:p>
    <w:p w14:paraId="7306156B">
      <w:pPr>
        <w:pStyle w:val="2"/>
        <w:numPr>
          <w:ilvl w:val="0"/>
          <w:numId w:val="2"/>
        </w:numPr>
        <w:spacing w:after="0" w:line="600" w:lineRule="exact"/>
        <w:ind w:left="420" w:leftChars="200" w:firstLine="0" w:firstLineChars="0"/>
      </w:pPr>
      <w:r>
        <w:rPr>
          <w:rFonts w:hint="eastAsia"/>
        </w:rPr>
        <w:t>所属行业目前是否有对标企业，若有请详细介绍潜在竞争对手产品进度及融资进程；</w:t>
      </w:r>
    </w:p>
    <w:p w14:paraId="4B70958B">
      <w:pPr>
        <w:pStyle w:val="2"/>
        <w:numPr>
          <w:ilvl w:val="0"/>
          <w:numId w:val="2"/>
        </w:numPr>
        <w:spacing w:after="0" w:line="600" w:lineRule="exact"/>
        <w:ind w:left="420" w:leftChars="200" w:firstLine="0" w:firstLineChars="0"/>
      </w:pPr>
      <w:r>
        <w:rPr>
          <w:rFonts w:hint="eastAsia"/>
        </w:rPr>
        <w:t>拟申请的资源，包括资金、场地、产业资源、其他人员配备等。（通过评审的项目将获得相应的资助，包括概念验证经费、产业基金等，其中，产业基金仅资助已落地实施并注册相关产业化公司的概念验证项目。）</w:t>
      </w:r>
    </w:p>
    <w:p w14:paraId="3925D016">
      <w:pPr>
        <w:pStyle w:val="2"/>
        <w:spacing w:after="0" w:line="600" w:lineRule="exact"/>
        <w:ind w:firstLine="560"/>
      </w:pPr>
      <w:r>
        <w:rPr>
          <w:rFonts w:hint="eastAsia"/>
        </w:rPr>
        <w:t>根据项目概念验证的时间线和关键节点，描述未来两年拟完成的产业化规划与目标：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0AC2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AACA69E">
            <w:pPr>
              <w:pStyle w:val="2"/>
              <w:ind w:firstLine="0" w:firstLineChars="0"/>
              <w:jc w:val="center"/>
              <w:rPr>
                <w:rFonts w:ascii="仿宋_GB2312" w:hAnsi="黑体"/>
                <w:b/>
                <w:kern w:val="0"/>
                <w:szCs w:val="20"/>
              </w:rPr>
            </w:pPr>
            <w:r>
              <w:rPr>
                <w:rFonts w:hint="eastAsia" w:ascii="仿宋_GB2312" w:hAnsi="黑体" w:cs="微软雅黑"/>
                <w:b/>
                <w:kern w:val="0"/>
                <w:szCs w:val="20"/>
              </w:rPr>
              <w:t>日期</w:t>
            </w:r>
          </w:p>
        </w:tc>
        <w:tc>
          <w:tcPr>
            <w:tcW w:w="6883" w:type="dxa"/>
            <w:vAlign w:val="center"/>
          </w:tcPr>
          <w:p w14:paraId="4C80F84E">
            <w:pPr>
              <w:pStyle w:val="2"/>
              <w:ind w:firstLine="0" w:firstLineChars="0"/>
              <w:jc w:val="center"/>
              <w:rPr>
                <w:rFonts w:ascii="仿宋_GB2312" w:hAnsi="黑体"/>
                <w:b/>
                <w:kern w:val="0"/>
                <w:szCs w:val="20"/>
              </w:rPr>
            </w:pPr>
            <w:r>
              <w:rPr>
                <w:rFonts w:hint="eastAsia" w:ascii="仿宋_GB2312" w:hAnsi="黑体"/>
                <w:b/>
                <w:kern w:val="0"/>
                <w:szCs w:val="20"/>
              </w:rPr>
              <w:t>关键节点</w:t>
            </w:r>
            <w:r>
              <w:rPr>
                <w:rFonts w:ascii="仿宋_GB2312" w:hAnsi="黑体"/>
                <w:b/>
                <w:kern w:val="0"/>
                <w:szCs w:val="20"/>
              </w:rPr>
              <w:t>/里程碑（不超过4个）</w:t>
            </w:r>
          </w:p>
        </w:tc>
      </w:tr>
      <w:tr w14:paraId="0AC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6A97778">
            <w:pPr>
              <w:pStyle w:val="2"/>
              <w:ind w:firstLine="560"/>
              <w:rPr>
                <w:kern w:val="0"/>
                <w:szCs w:val="20"/>
              </w:rPr>
            </w:pPr>
          </w:p>
        </w:tc>
        <w:tc>
          <w:tcPr>
            <w:tcW w:w="6883" w:type="dxa"/>
          </w:tcPr>
          <w:p w14:paraId="0E591695">
            <w:pPr>
              <w:pStyle w:val="2"/>
              <w:ind w:firstLine="0" w:firstLineChars="0"/>
              <w:jc w:val="left"/>
              <w:rPr>
                <w:kern w:val="0"/>
                <w:szCs w:val="20"/>
              </w:rPr>
            </w:pPr>
            <w:r>
              <w:rPr>
                <w:rFonts w:hint="eastAsia"/>
                <w:kern w:val="0"/>
                <w:szCs w:val="20"/>
              </w:rPr>
              <w:t>简要说明相应关键节点，用于评估整个项目的进度</w:t>
            </w:r>
          </w:p>
        </w:tc>
      </w:tr>
      <w:tr w14:paraId="798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435210">
            <w:pPr>
              <w:pStyle w:val="2"/>
              <w:ind w:firstLine="560"/>
              <w:rPr>
                <w:kern w:val="0"/>
                <w:szCs w:val="20"/>
              </w:rPr>
            </w:pPr>
          </w:p>
        </w:tc>
        <w:tc>
          <w:tcPr>
            <w:tcW w:w="6883" w:type="dxa"/>
          </w:tcPr>
          <w:p w14:paraId="00AFF666">
            <w:pPr>
              <w:pStyle w:val="2"/>
              <w:ind w:firstLine="560"/>
              <w:rPr>
                <w:kern w:val="0"/>
                <w:szCs w:val="20"/>
              </w:rPr>
            </w:pPr>
          </w:p>
        </w:tc>
      </w:tr>
      <w:tr w14:paraId="0E9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151E19">
            <w:pPr>
              <w:pStyle w:val="2"/>
              <w:ind w:firstLine="560"/>
              <w:rPr>
                <w:kern w:val="0"/>
                <w:szCs w:val="20"/>
              </w:rPr>
            </w:pPr>
          </w:p>
        </w:tc>
        <w:tc>
          <w:tcPr>
            <w:tcW w:w="6883" w:type="dxa"/>
          </w:tcPr>
          <w:p w14:paraId="5A306B4A">
            <w:pPr>
              <w:pStyle w:val="2"/>
              <w:ind w:firstLine="560"/>
              <w:rPr>
                <w:kern w:val="0"/>
                <w:szCs w:val="20"/>
              </w:rPr>
            </w:pPr>
          </w:p>
        </w:tc>
      </w:tr>
      <w:tr w14:paraId="6FE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A010D1">
            <w:pPr>
              <w:pStyle w:val="2"/>
              <w:ind w:firstLine="560"/>
              <w:rPr>
                <w:kern w:val="0"/>
                <w:szCs w:val="20"/>
              </w:rPr>
            </w:pPr>
          </w:p>
        </w:tc>
        <w:tc>
          <w:tcPr>
            <w:tcW w:w="6883" w:type="dxa"/>
          </w:tcPr>
          <w:p w14:paraId="48B20116">
            <w:pPr>
              <w:pStyle w:val="2"/>
              <w:ind w:firstLine="560"/>
              <w:rPr>
                <w:kern w:val="0"/>
                <w:szCs w:val="20"/>
              </w:rPr>
            </w:pPr>
          </w:p>
        </w:tc>
      </w:tr>
      <w:tr w14:paraId="270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1364C01">
            <w:pPr>
              <w:pStyle w:val="2"/>
              <w:ind w:firstLine="560"/>
              <w:rPr>
                <w:kern w:val="0"/>
                <w:szCs w:val="20"/>
              </w:rPr>
            </w:pPr>
          </w:p>
        </w:tc>
        <w:tc>
          <w:tcPr>
            <w:tcW w:w="6883" w:type="dxa"/>
          </w:tcPr>
          <w:p w14:paraId="6B0E84D3">
            <w:pPr>
              <w:pStyle w:val="2"/>
              <w:ind w:firstLine="560"/>
              <w:rPr>
                <w:kern w:val="0"/>
                <w:szCs w:val="20"/>
              </w:rPr>
            </w:pPr>
          </w:p>
        </w:tc>
      </w:tr>
    </w:tbl>
    <w:p w14:paraId="569A87F7">
      <w:pPr>
        <w:pStyle w:val="2"/>
        <w:spacing w:after="0" w:line="600" w:lineRule="exact"/>
        <w:ind w:firstLine="562"/>
        <w:rPr>
          <w:b/>
        </w:rPr>
      </w:pPr>
      <w:r>
        <w:rPr>
          <w:rFonts w:hint="eastAsia"/>
          <w:b/>
        </w:rPr>
        <w:t>（六）其他信息</w:t>
      </w:r>
    </w:p>
    <w:p w14:paraId="015EE919">
      <w:pPr>
        <w:pStyle w:val="2"/>
        <w:spacing w:after="0" w:line="600" w:lineRule="exact"/>
        <w:ind w:firstLine="560"/>
      </w:pPr>
      <w:r>
        <w:rPr>
          <w:rFonts w:hint="eastAsia"/>
        </w:rPr>
        <w:t>如拟设立产业化公司，请填写公司基本信息，包括名称、法人、注册地址、注册金额、实缴金额等。</w:t>
      </w:r>
    </w:p>
    <w:p w14:paraId="312119CF">
      <w:pPr>
        <w:pStyle w:val="2"/>
        <w:ind w:firstLine="0" w:firstLineChars="0"/>
      </w:pPr>
    </w:p>
    <w:p w14:paraId="5DE7D6BE">
      <w:pPr>
        <w:pStyle w:val="2"/>
        <w:ind w:firstLine="0" w:firstLineChars="0"/>
      </w:pPr>
      <w:r>
        <w:br w:type="page"/>
      </w:r>
    </w:p>
    <w:p w14:paraId="22261360">
      <w:pPr>
        <w:spacing w:before="156" w:beforeLines="50"/>
        <w:ind w:firstLine="198" w:firstLineChars="55"/>
        <w:rPr>
          <w:rFonts w:ascii="方正小标宋简体" w:eastAsia="方正小标宋简体"/>
          <w:sz w:val="36"/>
          <w:szCs w:val="36"/>
        </w:rPr>
      </w:pPr>
      <w:r>
        <w:rPr>
          <w:rFonts w:hint="eastAsia" w:ascii="方正小标宋简体" w:eastAsia="方正小标宋简体"/>
          <w:sz w:val="36"/>
          <w:szCs w:val="36"/>
        </w:rPr>
        <w:t>附件：</w:t>
      </w:r>
    </w:p>
    <w:p w14:paraId="29C20BAA">
      <w:pPr>
        <w:spacing w:before="156" w:beforeLines="50" w:after="156" w:afterLines="50"/>
        <w:ind w:firstLine="198" w:firstLineChars="55"/>
        <w:jc w:val="center"/>
        <w:rPr>
          <w:rFonts w:ascii="黑体" w:hAnsi="黑体" w:eastAsia="黑体"/>
          <w:sz w:val="36"/>
          <w:szCs w:val="36"/>
        </w:rPr>
      </w:pPr>
      <w:r>
        <w:rPr>
          <w:rFonts w:hint="eastAsia" w:ascii="黑体" w:hAnsi="黑体" w:eastAsia="黑体"/>
          <w:sz w:val="36"/>
          <w:szCs w:val="36"/>
        </w:rPr>
        <w:t>技术成熟度等级及定义划分</w:t>
      </w:r>
    </w:p>
    <w:p w14:paraId="14463EAB">
      <w:pPr>
        <w:spacing w:line="600" w:lineRule="exact"/>
        <w:ind w:firstLine="560"/>
        <w:rPr>
          <w:rFonts w:ascii="仿宋_GB2312"/>
          <w:szCs w:val="28"/>
        </w:rPr>
      </w:pPr>
      <w:r>
        <w:rPr>
          <w:rFonts w:hint="eastAsia" w:ascii="仿宋_GB2312"/>
          <w:szCs w:val="28"/>
        </w:rPr>
        <w:t>定义：</w:t>
      </w:r>
      <w:r>
        <w:rPr>
          <w:rFonts w:ascii="仿宋_GB2312"/>
          <w:szCs w:val="28"/>
        </w:rPr>
        <w:t>技术成熟度是指科技</w:t>
      </w:r>
      <w:r>
        <w:rPr>
          <w:rFonts w:hint="eastAsia" w:ascii="仿宋_GB2312"/>
          <w:szCs w:val="28"/>
        </w:rPr>
        <w:t>概念</w:t>
      </w:r>
      <w:r>
        <w:rPr>
          <w:rFonts w:ascii="仿宋_GB2312"/>
          <w:szCs w:val="28"/>
        </w:rPr>
        <w:t>的技术水平、工艺流程、配套资源、</w:t>
      </w:r>
      <w:r>
        <w:fldChar w:fldCharType="begin"/>
      </w:r>
      <w:r>
        <w:instrText xml:space="preserve"> HYPERLINK "https://baike.baidu.com/item/%E6%8A%80%E6%9C%AF%E7%94%9F%E5%91%BD%E5%91%A8%E6%9C%9F/15961001?fromModule=lemma_inlink" \t "_blank" </w:instrText>
      </w:r>
      <w:r>
        <w:fldChar w:fldCharType="separate"/>
      </w:r>
      <w:r>
        <w:rPr>
          <w:rFonts w:ascii="仿宋_GB2312"/>
          <w:szCs w:val="28"/>
        </w:rPr>
        <w:t>技术生命周期</w:t>
      </w:r>
      <w:r>
        <w:rPr>
          <w:rFonts w:ascii="仿宋_GB2312"/>
          <w:szCs w:val="28"/>
        </w:rPr>
        <w:fldChar w:fldCharType="end"/>
      </w:r>
      <w:r>
        <w:rPr>
          <w:rFonts w:ascii="仿宋_GB2312"/>
          <w:szCs w:val="28"/>
        </w:rPr>
        <w:t>等方面所具有的产业化实用程度</w:t>
      </w:r>
      <w:r>
        <w:rPr>
          <w:rFonts w:hint="eastAsia" w:ascii="仿宋_GB2312"/>
          <w:szCs w:val="28"/>
        </w:rPr>
        <w:t>。它描述了</w:t>
      </w:r>
      <w:r>
        <w:rPr>
          <w:rFonts w:ascii="仿宋_GB2312"/>
          <w:szCs w:val="28"/>
        </w:rPr>
        <w:t>技术相对于项目而言所处的发展状态。</w:t>
      </w:r>
    </w:p>
    <w:p w14:paraId="65DEEBA7">
      <w:pPr>
        <w:spacing w:line="600" w:lineRule="exact"/>
        <w:ind w:firstLine="560"/>
        <w:rPr>
          <w:rFonts w:ascii="仿宋_GB2312"/>
          <w:szCs w:val="28"/>
        </w:rPr>
      </w:pPr>
      <w:r>
        <w:rPr>
          <w:rFonts w:hint="eastAsia" w:ascii="仿宋_GB2312"/>
          <w:szCs w:val="28"/>
        </w:rPr>
        <w:t>根据国家工信部颁布的《</w:t>
      </w:r>
      <w:r>
        <w:rPr>
          <w:rFonts w:ascii="仿宋_GB2312"/>
          <w:szCs w:val="28"/>
        </w:rPr>
        <w:t>技术成熟度等级划分及定义》</w:t>
      </w:r>
      <w:r>
        <w:rPr>
          <w:rFonts w:hint="eastAsia" w:ascii="仿宋_GB2312"/>
          <w:szCs w:val="28"/>
        </w:rPr>
        <w:t>，技术成熟度可以划分为三阶段九级，其中1</w:t>
      </w:r>
      <w:r>
        <w:rPr>
          <w:rFonts w:ascii="仿宋_GB2312"/>
          <w:szCs w:val="28"/>
        </w:rPr>
        <w:t>-3</w:t>
      </w:r>
      <w:r>
        <w:rPr>
          <w:rFonts w:hint="eastAsia" w:ascii="仿宋_GB2312"/>
          <w:szCs w:val="28"/>
        </w:rPr>
        <w:t>级反映科技成果处于实验室阶段，</w:t>
      </w:r>
      <w:r>
        <w:rPr>
          <w:rFonts w:ascii="仿宋_GB2312"/>
          <w:szCs w:val="28"/>
        </w:rPr>
        <w:t>4-6</w:t>
      </w:r>
      <w:r>
        <w:rPr>
          <w:rFonts w:hint="eastAsia" w:ascii="仿宋_GB2312"/>
          <w:szCs w:val="28"/>
        </w:rPr>
        <w:t>级反映科技成果处于工程化阶段，7</w:t>
      </w:r>
      <w:r>
        <w:rPr>
          <w:rFonts w:ascii="仿宋_GB2312"/>
          <w:szCs w:val="28"/>
        </w:rPr>
        <w:t>-9</w:t>
      </w:r>
      <w:r>
        <w:rPr>
          <w:rFonts w:hint="eastAsia" w:ascii="仿宋_GB2312"/>
          <w:szCs w:val="28"/>
        </w:rPr>
        <w:t>级反映科技成果处于产业化阶段。如表1所示。</w:t>
      </w:r>
    </w:p>
    <w:p w14:paraId="34035516">
      <w:pPr>
        <w:ind w:firstLine="560"/>
        <w:rPr>
          <w:rFonts w:ascii="仿宋_GB2312"/>
          <w:b/>
          <w:szCs w:val="28"/>
        </w:rPr>
      </w:pPr>
      <w:r>
        <w:rPr>
          <w:rFonts w:hint="eastAsia" w:ascii="仿宋_GB2312"/>
          <w:szCs w:val="28"/>
        </w:rPr>
        <w:t xml:space="preserve"> </w:t>
      </w:r>
      <w:r>
        <w:rPr>
          <w:rFonts w:ascii="仿宋_GB2312"/>
          <w:szCs w:val="28"/>
        </w:rPr>
        <w:t xml:space="preserve">         </w:t>
      </w:r>
      <w:r>
        <w:rPr>
          <w:rFonts w:ascii="仿宋_GB2312"/>
          <w:b/>
          <w:szCs w:val="28"/>
        </w:rPr>
        <w:t xml:space="preserve"> </w:t>
      </w:r>
      <w:r>
        <w:rPr>
          <w:rFonts w:hint="eastAsia" w:ascii="仿宋_GB2312"/>
          <w:b/>
          <w:szCs w:val="28"/>
        </w:rPr>
        <w:t>表1</w:t>
      </w:r>
      <w:r>
        <w:rPr>
          <w:rFonts w:ascii="仿宋_GB2312"/>
          <w:b/>
          <w:szCs w:val="28"/>
        </w:rPr>
        <w:t xml:space="preserve">  </w:t>
      </w:r>
      <w:r>
        <w:rPr>
          <w:rFonts w:hint="eastAsia" w:ascii="仿宋_GB2312"/>
          <w:b/>
          <w:szCs w:val="28"/>
        </w:rPr>
        <w:t>技术成熟度等级及定义划分</w:t>
      </w:r>
    </w:p>
    <w:tbl>
      <w:tblPr>
        <w:tblStyle w:val="6"/>
        <w:tblW w:w="5000" w:type="pct"/>
        <w:tblInd w:w="0" w:type="dxa"/>
        <w:tblLayout w:type="fixed"/>
        <w:tblCellMar>
          <w:top w:w="0" w:type="dxa"/>
          <w:left w:w="108" w:type="dxa"/>
          <w:bottom w:w="0" w:type="dxa"/>
          <w:right w:w="108" w:type="dxa"/>
        </w:tblCellMar>
      </w:tblPr>
      <w:tblGrid>
        <w:gridCol w:w="887"/>
        <w:gridCol w:w="2363"/>
        <w:gridCol w:w="3102"/>
        <w:gridCol w:w="1552"/>
        <w:gridCol w:w="1170"/>
      </w:tblGrid>
      <w:tr w14:paraId="74EC58A0">
        <w:tblPrEx>
          <w:tblCellMar>
            <w:top w:w="0" w:type="dxa"/>
            <w:left w:w="108" w:type="dxa"/>
            <w:bottom w:w="0" w:type="dxa"/>
            <w:right w:w="108" w:type="dxa"/>
          </w:tblCellMar>
        </w:tblPrEx>
        <w:trPr>
          <w:trHeight w:val="35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40AA6">
            <w:pPr>
              <w:ind w:right="1" w:firstLine="0" w:firstLineChars="0"/>
              <w:jc w:val="center"/>
              <w:rPr>
                <w:rFonts w:ascii="仿宋_GB2312"/>
                <w:b/>
                <w:bCs/>
                <w:sz w:val="24"/>
                <w:szCs w:val="24"/>
              </w:rPr>
            </w:pPr>
            <w:r>
              <w:rPr>
                <w:rFonts w:hint="eastAsia" w:ascii="仿宋_GB2312"/>
                <w:b/>
                <w:bCs/>
                <w:sz w:val="24"/>
                <w:szCs w:val="24"/>
              </w:rPr>
              <w:t>等级</w:t>
            </w:r>
          </w:p>
        </w:tc>
        <w:tc>
          <w:tcPr>
            <w:tcW w:w="1302" w:type="pct"/>
            <w:tcBorders>
              <w:top w:val="single" w:color="auto" w:sz="4" w:space="0"/>
              <w:left w:val="nil"/>
              <w:bottom w:val="single" w:color="auto" w:sz="4" w:space="0"/>
              <w:right w:val="single" w:color="auto" w:sz="4" w:space="0"/>
            </w:tcBorders>
            <w:shd w:val="clear" w:color="auto" w:fill="auto"/>
            <w:noWrap/>
            <w:vAlign w:val="center"/>
          </w:tcPr>
          <w:p w14:paraId="0D798475">
            <w:pPr>
              <w:ind w:firstLine="0" w:firstLineChars="0"/>
              <w:jc w:val="center"/>
              <w:rPr>
                <w:rFonts w:ascii="仿宋_GB2312"/>
                <w:b/>
                <w:bCs/>
                <w:sz w:val="24"/>
                <w:szCs w:val="24"/>
              </w:rPr>
            </w:pPr>
            <w:r>
              <w:rPr>
                <w:rFonts w:hint="eastAsia" w:ascii="仿宋_GB2312"/>
                <w:b/>
                <w:bCs/>
                <w:sz w:val="24"/>
                <w:szCs w:val="24"/>
              </w:rPr>
              <w:t>技术成熟度定义</w:t>
            </w:r>
          </w:p>
        </w:tc>
        <w:tc>
          <w:tcPr>
            <w:tcW w:w="1709" w:type="pct"/>
            <w:tcBorders>
              <w:top w:val="single" w:color="auto" w:sz="4" w:space="0"/>
              <w:left w:val="nil"/>
              <w:bottom w:val="single" w:color="auto" w:sz="4" w:space="0"/>
              <w:right w:val="single" w:color="auto" w:sz="4" w:space="0"/>
            </w:tcBorders>
            <w:shd w:val="clear" w:color="auto" w:fill="auto"/>
            <w:noWrap/>
            <w:vAlign w:val="center"/>
          </w:tcPr>
          <w:p w14:paraId="09DB439D">
            <w:pPr>
              <w:ind w:firstLine="0" w:firstLineChars="0"/>
              <w:jc w:val="center"/>
              <w:rPr>
                <w:rFonts w:ascii="仿宋_GB2312"/>
                <w:b/>
                <w:bCs/>
                <w:sz w:val="24"/>
                <w:szCs w:val="24"/>
              </w:rPr>
            </w:pPr>
            <w:r>
              <w:rPr>
                <w:rFonts w:hint="eastAsia" w:ascii="仿宋_GB2312"/>
                <w:b/>
                <w:bCs/>
                <w:sz w:val="24"/>
                <w:szCs w:val="24"/>
              </w:rPr>
              <w:t>详细说明</w:t>
            </w:r>
          </w:p>
        </w:tc>
        <w:tc>
          <w:tcPr>
            <w:tcW w:w="855" w:type="pct"/>
            <w:tcBorders>
              <w:top w:val="single" w:color="auto" w:sz="4" w:space="0"/>
              <w:left w:val="nil"/>
              <w:bottom w:val="single" w:color="auto" w:sz="4" w:space="0"/>
              <w:right w:val="single" w:color="auto" w:sz="4" w:space="0"/>
            </w:tcBorders>
            <w:shd w:val="clear" w:color="auto" w:fill="auto"/>
            <w:noWrap/>
            <w:vAlign w:val="center"/>
          </w:tcPr>
          <w:p w14:paraId="3BBD9FF9">
            <w:pPr>
              <w:ind w:firstLine="0" w:firstLineChars="0"/>
              <w:jc w:val="center"/>
              <w:rPr>
                <w:rFonts w:ascii="仿宋_GB2312"/>
                <w:b/>
                <w:bCs/>
                <w:sz w:val="24"/>
                <w:szCs w:val="24"/>
              </w:rPr>
            </w:pPr>
            <w:r>
              <w:rPr>
                <w:rFonts w:hint="eastAsia" w:ascii="仿宋_GB2312"/>
                <w:b/>
                <w:bCs/>
                <w:sz w:val="24"/>
                <w:szCs w:val="24"/>
              </w:rPr>
              <w:t>举证要素</w:t>
            </w:r>
          </w:p>
        </w:tc>
        <w:tc>
          <w:tcPr>
            <w:tcW w:w="645" w:type="pct"/>
            <w:tcBorders>
              <w:top w:val="single" w:color="auto" w:sz="4" w:space="0"/>
              <w:left w:val="nil"/>
              <w:bottom w:val="single" w:color="auto" w:sz="4" w:space="0"/>
              <w:right w:val="single" w:color="auto" w:sz="4" w:space="0"/>
            </w:tcBorders>
            <w:shd w:val="clear" w:color="auto" w:fill="auto"/>
            <w:noWrap/>
            <w:vAlign w:val="center"/>
          </w:tcPr>
          <w:p w14:paraId="74AEE74D">
            <w:pPr>
              <w:ind w:firstLine="0" w:firstLineChars="0"/>
              <w:jc w:val="center"/>
              <w:rPr>
                <w:rFonts w:ascii="仿宋_GB2312"/>
                <w:b/>
                <w:bCs/>
                <w:sz w:val="24"/>
                <w:szCs w:val="24"/>
              </w:rPr>
            </w:pPr>
            <w:r>
              <w:rPr>
                <w:rFonts w:hint="eastAsia" w:ascii="仿宋_GB2312"/>
                <w:b/>
                <w:bCs/>
                <w:sz w:val="24"/>
                <w:szCs w:val="24"/>
              </w:rPr>
              <w:t>阶段</w:t>
            </w:r>
          </w:p>
        </w:tc>
      </w:tr>
      <w:tr w14:paraId="5C0E4BD8">
        <w:tblPrEx>
          <w:tblCellMar>
            <w:top w:w="0" w:type="dxa"/>
            <w:left w:w="108" w:type="dxa"/>
            <w:bottom w:w="0" w:type="dxa"/>
            <w:right w:w="108" w:type="dxa"/>
          </w:tblCellMar>
        </w:tblPrEx>
        <w:trPr>
          <w:trHeight w:val="35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A10E272">
            <w:pPr>
              <w:ind w:right="1" w:firstLine="0" w:firstLineChars="0"/>
              <w:jc w:val="center"/>
              <w:rPr>
                <w:rFonts w:ascii="仿宋_GB2312"/>
                <w:sz w:val="24"/>
                <w:szCs w:val="24"/>
              </w:rPr>
            </w:pPr>
            <w:r>
              <w:rPr>
                <w:rFonts w:hint="eastAsia" w:ascii="仿宋_GB2312"/>
                <w:sz w:val="24"/>
                <w:szCs w:val="24"/>
              </w:rPr>
              <w:t>1</w:t>
            </w:r>
          </w:p>
        </w:tc>
        <w:tc>
          <w:tcPr>
            <w:tcW w:w="1302" w:type="pct"/>
            <w:tcBorders>
              <w:top w:val="nil"/>
              <w:left w:val="nil"/>
              <w:bottom w:val="single" w:color="auto" w:sz="4" w:space="0"/>
              <w:right w:val="single" w:color="auto" w:sz="4" w:space="0"/>
            </w:tcBorders>
            <w:shd w:val="clear" w:color="auto" w:fill="auto"/>
          </w:tcPr>
          <w:p w14:paraId="64CBEDAD">
            <w:pPr>
              <w:ind w:firstLine="0" w:firstLineChars="0"/>
              <w:jc w:val="left"/>
              <w:rPr>
                <w:rFonts w:ascii="仿宋_GB2312"/>
                <w:sz w:val="24"/>
                <w:szCs w:val="24"/>
              </w:rPr>
            </w:pPr>
            <w:r>
              <w:rPr>
                <w:rFonts w:hint="eastAsia" w:ascii="仿宋_GB2312"/>
                <w:sz w:val="24"/>
                <w:szCs w:val="24"/>
              </w:rPr>
              <w:t>提出技术的基本概念、原理</w:t>
            </w:r>
          </w:p>
        </w:tc>
        <w:tc>
          <w:tcPr>
            <w:tcW w:w="1709" w:type="pct"/>
            <w:tcBorders>
              <w:top w:val="nil"/>
              <w:left w:val="nil"/>
              <w:bottom w:val="single" w:color="auto" w:sz="4" w:space="0"/>
              <w:right w:val="single" w:color="auto" w:sz="4" w:space="0"/>
            </w:tcBorders>
            <w:shd w:val="clear" w:color="auto" w:fill="auto"/>
          </w:tcPr>
          <w:p w14:paraId="7E6A03E0">
            <w:pPr>
              <w:ind w:firstLine="0" w:firstLineChars="0"/>
              <w:jc w:val="left"/>
              <w:rPr>
                <w:rFonts w:ascii="仿宋_GB2312"/>
                <w:sz w:val="24"/>
                <w:szCs w:val="24"/>
              </w:rPr>
            </w:pPr>
            <w:r>
              <w:rPr>
                <w:rFonts w:hint="eastAsia" w:ascii="仿宋_GB2312"/>
                <w:sz w:val="24"/>
                <w:szCs w:val="24"/>
              </w:rPr>
              <w:t>阐述技术的基本原理和基本性能</w:t>
            </w:r>
          </w:p>
        </w:tc>
        <w:tc>
          <w:tcPr>
            <w:tcW w:w="855" w:type="pct"/>
            <w:tcBorders>
              <w:top w:val="nil"/>
              <w:left w:val="nil"/>
              <w:bottom w:val="single" w:color="auto" w:sz="4" w:space="0"/>
              <w:right w:val="single" w:color="auto" w:sz="4" w:space="0"/>
            </w:tcBorders>
            <w:shd w:val="clear" w:color="auto" w:fill="auto"/>
            <w:noWrap/>
          </w:tcPr>
          <w:p w14:paraId="44239625">
            <w:pPr>
              <w:ind w:firstLine="0" w:firstLineChars="0"/>
              <w:jc w:val="left"/>
              <w:rPr>
                <w:rFonts w:ascii="仿宋_GB2312"/>
                <w:sz w:val="24"/>
                <w:szCs w:val="24"/>
              </w:rPr>
            </w:pPr>
            <w:r>
              <w:rPr>
                <w:rFonts w:hint="eastAsia" w:ascii="仿宋_GB2312"/>
                <w:sz w:val="24"/>
                <w:szCs w:val="24"/>
              </w:rPr>
              <w:t>调研报告</w:t>
            </w:r>
          </w:p>
        </w:tc>
        <w:tc>
          <w:tcPr>
            <w:tcW w:w="645" w:type="pct"/>
            <w:tcBorders>
              <w:top w:val="nil"/>
              <w:left w:val="nil"/>
              <w:bottom w:val="single" w:color="auto" w:sz="4" w:space="0"/>
              <w:right w:val="single" w:color="auto" w:sz="4" w:space="0"/>
            </w:tcBorders>
            <w:shd w:val="clear" w:color="auto" w:fill="auto"/>
            <w:noWrap/>
          </w:tcPr>
          <w:p w14:paraId="2443E754">
            <w:pPr>
              <w:ind w:firstLine="0" w:firstLineChars="0"/>
              <w:jc w:val="left"/>
              <w:rPr>
                <w:rFonts w:ascii="仿宋_GB2312"/>
                <w:sz w:val="24"/>
                <w:szCs w:val="24"/>
              </w:rPr>
            </w:pPr>
            <w:r>
              <w:rPr>
                <w:rFonts w:hint="eastAsia" w:ascii="仿宋_GB2312"/>
                <w:sz w:val="24"/>
                <w:szCs w:val="24"/>
              </w:rPr>
              <w:t>实验室阶段</w:t>
            </w:r>
          </w:p>
        </w:tc>
      </w:tr>
      <w:tr w14:paraId="3639EE0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B807E81">
            <w:pPr>
              <w:ind w:right="1" w:firstLine="0" w:firstLineChars="0"/>
              <w:jc w:val="center"/>
              <w:rPr>
                <w:rFonts w:ascii="仿宋_GB2312"/>
                <w:sz w:val="24"/>
                <w:szCs w:val="24"/>
              </w:rPr>
            </w:pPr>
            <w:r>
              <w:rPr>
                <w:rFonts w:hint="eastAsia" w:ascii="仿宋_GB2312"/>
                <w:sz w:val="24"/>
                <w:szCs w:val="24"/>
              </w:rPr>
              <w:t>2</w:t>
            </w:r>
          </w:p>
        </w:tc>
        <w:tc>
          <w:tcPr>
            <w:tcW w:w="1302" w:type="pct"/>
            <w:tcBorders>
              <w:top w:val="nil"/>
              <w:left w:val="nil"/>
              <w:bottom w:val="single" w:color="auto" w:sz="4" w:space="0"/>
              <w:right w:val="single" w:color="auto" w:sz="4" w:space="0"/>
            </w:tcBorders>
            <w:shd w:val="clear" w:color="auto" w:fill="auto"/>
          </w:tcPr>
          <w:p w14:paraId="7B81D6F4">
            <w:pPr>
              <w:ind w:firstLine="0" w:firstLineChars="0"/>
              <w:jc w:val="left"/>
              <w:rPr>
                <w:rFonts w:ascii="仿宋_GB2312"/>
                <w:sz w:val="24"/>
                <w:szCs w:val="24"/>
              </w:rPr>
            </w:pPr>
            <w:r>
              <w:rPr>
                <w:rFonts w:hint="eastAsia" w:ascii="仿宋_GB2312"/>
                <w:sz w:val="24"/>
                <w:szCs w:val="24"/>
              </w:rPr>
              <w:t>提出技术方案和可行性研究</w:t>
            </w:r>
          </w:p>
        </w:tc>
        <w:tc>
          <w:tcPr>
            <w:tcW w:w="1709" w:type="pct"/>
            <w:tcBorders>
              <w:top w:val="nil"/>
              <w:left w:val="nil"/>
              <w:bottom w:val="single" w:color="auto" w:sz="4" w:space="0"/>
              <w:right w:val="single" w:color="auto" w:sz="4" w:space="0"/>
            </w:tcBorders>
            <w:shd w:val="clear" w:color="auto" w:fill="auto"/>
          </w:tcPr>
          <w:p w14:paraId="3F204268">
            <w:pPr>
              <w:ind w:firstLine="0" w:firstLineChars="0"/>
              <w:jc w:val="left"/>
              <w:rPr>
                <w:rFonts w:ascii="仿宋_GB2312"/>
                <w:sz w:val="24"/>
                <w:szCs w:val="24"/>
              </w:rPr>
            </w:pPr>
            <w:r>
              <w:rPr>
                <w:rFonts w:hint="eastAsia" w:ascii="仿宋_GB2312"/>
                <w:sz w:val="24"/>
                <w:szCs w:val="24"/>
              </w:rPr>
              <w:t>基于原理提出实际应用的设想，工艺技术暂不成熟</w:t>
            </w:r>
          </w:p>
        </w:tc>
        <w:tc>
          <w:tcPr>
            <w:tcW w:w="855" w:type="pct"/>
            <w:tcBorders>
              <w:top w:val="nil"/>
              <w:left w:val="nil"/>
              <w:bottom w:val="single" w:color="auto" w:sz="4" w:space="0"/>
              <w:right w:val="single" w:color="auto" w:sz="4" w:space="0"/>
            </w:tcBorders>
            <w:shd w:val="clear" w:color="auto" w:fill="auto"/>
            <w:noWrap/>
          </w:tcPr>
          <w:p w14:paraId="53A05BAF">
            <w:pPr>
              <w:ind w:firstLine="0" w:firstLineChars="0"/>
              <w:jc w:val="left"/>
              <w:rPr>
                <w:rFonts w:ascii="仿宋_GB2312"/>
                <w:sz w:val="24"/>
                <w:szCs w:val="24"/>
              </w:rPr>
            </w:pPr>
            <w:r>
              <w:rPr>
                <w:rFonts w:hint="eastAsia" w:ascii="仿宋_GB2312"/>
                <w:sz w:val="24"/>
                <w:szCs w:val="24"/>
              </w:rPr>
              <w:t>可行性研究方案</w:t>
            </w:r>
          </w:p>
        </w:tc>
        <w:tc>
          <w:tcPr>
            <w:tcW w:w="645" w:type="pct"/>
            <w:tcBorders>
              <w:top w:val="nil"/>
              <w:left w:val="nil"/>
              <w:bottom w:val="single" w:color="auto" w:sz="4" w:space="0"/>
              <w:right w:val="single" w:color="auto" w:sz="4" w:space="0"/>
            </w:tcBorders>
            <w:shd w:val="clear" w:color="auto" w:fill="auto"/>
            <w:noWrap/>
          </w:tcPr>
          <w:p w14:paraId="49EA227D">
            <w:pPr>
              <w:ind w:firstLine="0" w:firstLineChars="0"/>
              <w:jc w:val="left"/>
              <w:rPr>
                <w:rFonts w:ascii="仿宋_GB2312"/>
                <w:sz w:val="24"/>
                <w:szCs w:val="24"/>
              </w:rPr>
            </w:pPr>
            <w:r>
              <w:rPr>
                <w:rFonts w:hint="eastAsia" w:ascii="仿宋_GB2312"/>
                <w:sz w:val="24"/>
                <w:szCs w:val="24"/>
              </w:rPr>
              <w:t>实验室阶段</w:t>
            </w:r>
          </w:p>
        </w:tc>
      </w:tr>
      <w:tr w14:paraId="24D36307">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676E3DFD">
            <w:pPr>
              <w:ind w:right="1" w:firstLine="0" w:firstLineChars="0"/>
              <w:jc w:val="center"/>
              <w:rPr>
                <w:rFonts w:ascii="仿宋_GB2312"/>
                <w:sz w:val="24"/>
                <w:szCs w:val="24"/>
              </w:rPr>
            </w:pPr>
            <w:r>
              <w:rPr>
                <w:rFonts w:hint="eastAsia" w:ascii="仿宋_GB2312"/>
                <w:sz w:val="24"/>
                <w:szCs w:val="24"/>
              </w:rPr>
              <w:t>3</w:t>
            </w:r>
          </w:p>
        </w:tc>
        <w:tc>
          <w:tcPr>
            <w:tcW w:w="1302" w:type="pct"/>
            <w:tcBorders>
              <w:top w:val="nil"/>
              <w:left w:val="nil"/>
              <w:bottom w:val="single" w:color="auto" w:sz="4" w:space="0"/>
              <w:right w:val="single" w:color="auto" w:sz="4" w:space="0"/>
            </w:tcBorders>
            <w:shd w:val="clear" w:color="auto" w:fill="auto"/>
          </w:tcPr>
          <w:p w14:paraId="0B4D07E0">
            <w:pPr>
              <w:ind w:firstLine="0" w:firstLineChars="0"/>
              <w:jc w:val="left"/>
              <w:rPr>
                <w:rFonts w:ascii="仿宋_GB2312"/>
                <w:sz w:val="24"/>
                <w:szCs w:val="24"/>
              </w:rPr>
            </w:pPr>
            <w:r>
              <w:rPr>
                <w:rFonts w:hint="eastAsia" w:ascii="仿宋_GB2312"/>
                <w:sz w:val="24"/>
                <w:szCs w:val="24"/>
              </w:rPr>
              <w:t>将概念、原理实施于工艺控制实验中，初步得到验证</w:t>
            </w:r>
          </w:p>
        </w:tc>
        <w:tc>
          <w:tcPr>
            <w:tcW w:w="1709" w:type="pct"/>
            <w:tcBorders>
              <w:top w:val="nil"/>
              <w:left w:val="nil"/>
              <w:bottom w:val="single" w:color="auto" w:sz="4" w:space="0"/>
              <w:right w:val="single" w:color="auto" w:sz="4" w:space="0"/>
            </w:tcBorders>
            <w:shd w:val="clear" w:color="auto" w:fill="auto"/>
          </w:tcPr>
          <w:p w14:paraId="2533E49C">
            <w:pPr>
              <w:ind w:firstLine="0" w:firstLineChars="0"/>
              <w:jc w:val="left"/>
              <w:rPr>
                <w:rFonts w:ascii="仿宋_GB2312"/>
                <w:sz w:val="24"/>
                <w:szCs w:val="24"/>
              </w:rPr>
            </w:pPr>
            <w:r>
              <w:rPr>
                <w:rFonts w:hint="eastAsia" w:ascii="仿宋_GB2312"/>
                <w:sz w:val="24"/>
                <w:szCs w:val="24"/>
              </w:rPr>
              <w:t>具备技术制备的基本条件，明确关键技术指标和性能</w:t>
            </w:r>
          </w:p>
        </w:tc>
        <w:tc>
          <w:tcPr>
            <w:tcW w:w="855" w:type="pct"/>
            <w:tcBorders>
              <w:top w:val="nil"/>
              <w:left w:val="nil"/>
              <w:bottom w:val="single" w:color="auto" w:sz="4" w:space="0"/>
              <w:right w:val="single" w:color="auto" w:sz="4" w:space="0"/>
            </w:tcBorders>
            <w:shd w:val="clear" w:color="auto" w:fill="auto"/>
            <w:noWrap/>
          </w:tcPr>
          <w:p w14:paraId="52D5EC0B">
            <w:pPr>
              <w:ind w:firstLine="0" w:firstLineChars="0"/>
              <w:jc w:val="left"/>
              <w:rPr>
                <w:rFonts w:ascii="仿宋_GB2312"/>
                <w:sz w:val="24"/>
                <w:szCs w:val="24"/>
              </w:rPr>
            </w:pPr>
            <w:r>
              <w:rPr>
                <w:rFonts w:hint="eastAsia" w:ascii="仿宋_GB2312"/>
                <w:sz w:val="24"/>
                <w:szCs w:val="24"/>
              </w:rPr>
              <w:t>概念模型、实施方案</w:t>
            </w:r>
          </w:p>
        </w:tc>
        <w:tc>
          <w:tcPr>
            <w:tcW w:w="645" w:type="pct"/>
            <w:tcBorders>
              <w:top w:val="nil"/>
              <w:left w:val="nil"/>
              <w:bottom w:val="single" w:color="auto" w:sz="4" w:space="0"/>
              <w:right w:val="single" w:color="auto" w:sz="4" w:space="0"/>
            </w:tcBorders>
            <w:shd w:val="clear" w:color="auto" w:fill="auto"/>
            <w:noWrap/>
          </w:tcPr>
          <w:p w14:paraId="73CD44C0">
            <w:pPr>
              <w:ind w:firstLine="0" w:firstLineChars="0"/>
              <w:jc w:val="left"/>
              <w:rPr>
                <w:rFonts w:ascii="仿宋_GB2312"/>
                <w:sz w:val="24"/>
                <w:szCs w:val="24"/>
              </w:rPr>
            </w:pPr>
            <w:r>
              <w:rPr>
                <w:rFonts w:hint="eastAsia" w:ascii="仿宋_GB2312"/>
                <w:sz w:val="24"/>
                <w:szCs w:val="24"/>
              </w:rPr>
              <w:t>实验室阶段</w:t>
            </w:r>
          </w:p>
        </w:tc>
      </w:tr>
      <w:tr w14:paraId="0CECC4CB">
        <w:tblPrEx>
          <w:tblCellMar>
            <w:top w:w="0" w:type="dxa"/>
            <w:left w:w="108" w:type="dxa"/>
            <w:bottom w:w="0" w:type="dxa"/>
            <w:right w:w="108" w:type="dxa"/>
          </w:tblCellMar>
        </w:tblPrEx>
        <w:trPr>
          <w:trHeight w:val="708"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C8ABEF6">
            <w:pPr>
              <w:ind w:right="1" w:firstLine="0" w:firstLineChars="0"/>
              <w:jc w:val="center"/>
              <w:rPr>
                <w:rFonts w:ascii="仿宋_GB2312"/>
                <w:sz w:val="24"/>
                <w:szCs w:val="24"/>
              </w:rPr>
            </w:pPr>
            <w:r>
              <w:rPr>
                <w:rFonts w:hint="eastAsia" w:ascii="仿宋_GB2312"/>
                <w:sz w:val="24"/>
                <w:szCs w:val="24"/>
              </w:rPr>
              <w:t>4</w:t>
            </w:r>
          </w:p>
        </w:tc>
        <w:tc>
          <w:tcPr>
            <w:tcW w:w="1302" w:type="pct"/>
            <w:tcBorders>
              <w:top w:val="nil"/>
              <w:left w:val="nil"/>
              <w:bottom w:val="single" w:color="auto" w:sz="4" w:space="0"/>
              <w:right w:val="single" w:color="auto" w:sz="4" w:space="0"/>
            </w:tcBorders>
            <w:shd w:val="clear" w:color="auto" w:fill="auto"/>
          </w:tcPr>
          <w:p w14:paraId="51CCBEC7">
            <w:pPr>
              <w:ind w:firstLine="0" w:firstLineChars="0"/>
              <w:jc w:val="left"/>
              <w:rPr>
                <w:rFonts w:ascii="仿宋_GB2312"/>
                <w:sz w:val="24"/>
                <w:szCs w:val="24"/>
              </w:rPr>
            </w:pPr>
            <w:r>
              <w:rPr>
                <w:rFonts w:hint="eastAsia" w:ascii="仿宋_GB2312"/>
                <w:sz w:val="24"/>
                <w:szCs w:val="24"/>
              </w:rPr>
              <w:t>试验件完成实验室环境验证，获得试制品</w:t>
            </w:r>
          </w:p>
        </w:tc>
        <w:tc>
          <w:tcPr>
            <w:tcW w:w="1709" w:type="pct"/>
            <w:tcBorders>
              <w:top w:val="nil"/>
              <w:left w:val="nil"/>
              <w:bottom w:val="single" w:color="auto" w:sz="4" w:space="0"/>
              <w:right w:val="single" w:color="auto" w:sz="4" w:space="0"/>
            </w:tcBorders>
            <w:shd w:val="clear" w:color="auto" w:fill="auto"/>
          </w:tcPr>
          <w:p w14:paraId="36BFC936">
            <w:pPr>
              <w:ind w:firstLine="0" w:firstLineChars="0"/>
              <w:jc w:val="left"/>
              <w:rPr>
                <w:rFonts w:ascii="仿宋_GB2312"/>
                <w:sz w:val="24"/>
                <w:szCs w:val="24"/>
              </w:rPr>
            </w:pPr>
            <w:r>
              <w:rPr>
                <w:rFonts w:hint="eastAsia" w:ascii="仿宋_GB2312"/>
                <w:sz w:val="24"/>
                <w:szCs w:val="24"/>
              </w:rPr>
              <w:t>在实验室对试验件产品和关键技术进行验证，指标达到要求</w:t>
            </w:r>
          </w:p>
        </w:tc>
        <w:tc>
          <w:tcPr>
            <w:tcW w:w="855" w:type="pct"/>
            <w:tcBorders>
              <w:top w:val="nil"/>
              <w:left w:val="nil"/>
              <w:bottom w:val="single" w:color="auto" w:sz="4" w:space="0"/>
              <w:right w:val="single" w:color="auto" w:sz="4" w:space="0"/>
            </w:tcBorders>
            <w:shd w:val="clear" w:color="auto" w:fill="auto"/>
            <w:noWrap/>
          </w:tcPr>
          <w:p w14:paraId="7696EC30">
            <w:pPr>
              <w:ind w:firstLine="0" w:firstLineChars="0"/>
              <w:jc w:val="left"/>
              <w:rPr>
                <w:rFonts w:ascii="仿宋_GB2312"/>
                <w:sz w:val="24"/>
                <w:szCs w:val="24"/>
              </w:rPr>
            </w:pPr>
            <w:r>
              <w:rPr>
                <w:rFonts w:hint="eastAsia" w:ascii="仿宋_GB2312"/>
                <w:sz w:val="24"/>
                <w:szCs w:val="24"/>
              </w:rPr>
              <w:t>功能模型、试制品</w:t>
            </w:r>
          </w:p>
        </w:tc>
        <w:tc>
          <w:tcPr>
            <w:tcW w:w="645" w:type="pct"/>
            <w:tcBorders>
              <w:top w:val="nil"/>
              <w:left w:val="nil"/>
              <w:bottom w:val="single" w:color="auto" w:sz="4" w:space="0"/>
              <w:right w:val="single" w:color="auto" w:sz="4" w:space="0"/>
            </w:tcBorders>
            <w:shd w:val="clear" w:color="auto" w:fill="auto"/>
            <w:noWrap/>
          </w:tcPr>
          <w:p w14:paraId="16EFE9E5">
            <w:pPr>
              <w:ind w:firstLine="0" w:firstLineChars="0"/>
              <w:jc w:val="left"/>
              <w:rPr>
                <w:rFonts w:ascii="仿宋_GB2312"/>
                <w:sz w:val="24"/>
                <w:szCs w:val="24"/>
              </w:rPr>
            </w:pPr>
            <w:r>
              <w:rPr>
                <w:rFonts w:hint="eastAsia" w:ascii="仿宋_GB2312"/>
                <w:sz w:val="24"/>
                <w:szCs w:val="24"/>
              </w:rPr>
              <w:t>工程化阶段</w:t>
            </w:r>
          </w:p>
        </w:tc>
      </w:tr>
      <w:tr w14:paraId="31459D87">
        <w:tblPrEx>
          <w:tblCellMar>
            <w:top w:w="0" w:type="dxa"/>
            <w:left w:w="108" w:type="dxa"/>
            <w:bottom w:w="0" w:type="dxa"/>
            <w:right w:w="108" w:type="dxa"/>
          </w:tblCellMar>
        </w:tblPrEx>
        <w:trPr>
          <w:trHeight w:val="652"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24667F9">
            <w:pPr>
              <w:ind w:right="1" w:firstLine="0" w:firstLineChars="0"/>
              <w:jc w:val="center"/>
              <w:rPr>
                <w:rFonts w:ascii="仿宋_GB2312"/>
                <w:sz w:val="24"/>
                <w:szCs w:val="24"/>
              </w:rPr>
            </w:pPr>
            <w:r>
              <w:rPr>
                <w:rFonts w:hint="eastAsia" w:ascii="仿宋_GB2312"/>
                <w:sz w:val="24"/>
                <w:szCs w:val="24"/>
              </w:rPr>
              <w:t>5</w:t>
            </w:r>
          </w:p>
        </w:tc>
        <w:tc>
          <w:tcPr>
            <w:tcW w:w="1302" w:type="pct"/>
            <w:tcBorders>
              <w:top w:val="nil"/>
              <w:left w:val="nil"/>
              <w:bottom w:val="single" w:color="auto" w:sz="4" w:space="0"/>
              <w:right w:val="single" w:color="auto" w:sz="4" w:space="0"/>
            </w:tcBorders>
            <w:shd w:val="clear" w:color="auto" w:fill="auto"/>
          </w:tcPr>
          <w:p w14:paraId="120FBF8F">
            <w:pPr>
              <w:ind w:firstLine="0" w:firstLineChars="0"/>
              <w:jc w:val="left"/>
              <w:rPr>
                <w:rFonts w:ascii="仿宋_GB2312"/>
                <w:sz w:val="24"/>
                <w:szCs w:val="24"/>
              </w:rPr>
            </w:pPr>
            <w:r>
              <w:rPr>
                <w:rFonts w:hint="eastAsia" w:ascii="仿宋_GB2312"/>
                <w:sz w:val="24"/>
                <w:szCs w:val="24"/>
              </w:rPr>
              <w:t>以试制品为载体通过模拟环境验证</w:t>
            </w:r>
          </w:p>
        </w:tc>
        <w:tc>
          <w:tcPr>
            <w:tcW w:w="1709" w:type="pct"/>
            <w:tcBorders>
              <w:top w:val="nil"/>
              <w:left w:val="nil"/>
              <w:bottom w:val="single" w:color="auto" w:sz="4" w:space="0"/>
              <w:right w:val="single" w:color="auto" w:sz="4" w:space="0"/>
            </w:tcBorders>
            <w:shd w:val="clear" w:color="auto" w:fill="auto"/>
          </w:tcPr>
          <w:p w14:paraId="01348D6C">
            <w:pPr>
              <w:ind w:firstLine="0" w:firstLineChars="0"/>
              <w:jc w:val="left"/>
              <w:rPr>
                <w:rFonts w:ascii="仿宋_GB2312"/>
                <w:sz w:val="24"/>
                <w:szCs w:val="24"/>
              </w:rPr>
            </w:pPr>
            <w:r>
              <w:rPr>
                <w:rFonts w:hint="eastAsia" w:ascii="仿宋_GB2312"/>
                <w:sz w:val="24"/>
                <w:szCs w:val="24"/>
              </w:rPr>
              <w:t>在逼真模拟环境中对试制品进行验证，满足实际要求</w:t>
            </w:r>
          </w:p>
        </w:tc>
        <w:tc>
          <w:tcPr>
            <w:tcW w:w="855" w:type="pct"/>
            <w:tcBorders>
              <w:top w:val="nil"/>
              <w:left w:val="nil"/>
              <w:bottom w:val="single" w:color="auto" w:sz="4" w:space="0"/>
              <w:right w:val="single" w:color="auto" w:sz="4" w:space="0"/>
            </w:tcBorders>
            <w:shd w:val="clear" w:color="auto" w:fill="auto"/>
            <w:noWrap/>
          </w:tcPr>
          <w:p w14:paraId="58220BC0">
            <w:pPr>
              <w:ind w:firstLine="0" w:firstLineChars="0"/>
              <w:jc w:val="left"/>
              <w:rPr>
                <w:rFonts w:ascii="仿宋_GB2312"/>
                <w:sz w:val="24"/>
                <w:szCs w:val="24"/>
              </w:rPr>
            </w:pPr>
            <w:r>
              <w:rPr>
                <w:rFonts w:hint="eastAsia" w:ascii="仿宋_GB2312"/>
                <w:sz w:val="24"/>
                <w:szCs w:val="24"/>
              </w:rPr>
              <w:t>测试报告、改进方案</w:t>
            </w:r>
          </w:p>
        </w:tc>
        <w:tc>
          <w:tcPr>
            <w:tcW w:w="645" w:type="pct"/>
            <w:tcBorders>
              <w:top w:val="nil"/>
              <w:left w:val="nil"/>
              <w:bottom w:val="single" w:color="auto" w:sz="4" w:space="0"/>
              <w:right w:val="single" w:color="auto" w:sz="4" w:space="0"/>
            </w:tcBorders>
            <w:shd w:val="clear" w:color="auto" w:fill="auto"/>
            <w:noWrap/>
          </w:tcPr>
          <w:p w14:paraId="2D29A257">
            <w:pPr>
              <w:ind w:firstLine="0" w:firstLineChars="0"/>
              <w:jc w:val="left"/>
              <w:rPr>
                <w:rFonts w:ascii="仿宋_GB2312"/>
                <w:sz w:val="24"/>
                <w:szCs w:val="24"/>
              </w:rPr>
            </w:pPr>
            <w:r>
              <w:rPr>
                <w:rFonts w:hint="eastAsia" w:ascii="仿宋_GB2312"/>
                <w:sz w:val="24"/>
                <w:szCs w:val="24"/>
              </w:rPr>
              <w:t>工程化阶段</w:t>
            </w:r>
          </w:p>
        </w:tc>
      </w:tr>
      <w:tr w14:paraId="19416695">
        <w:tblPrEx>
          <w:tblCellMar>
            <w:top w:w="0" w:type="dxa"/>
            <w:left w:w="108" w:type="dxa"/>
            <w:bottom w:w="0" w:type="dxa"/>
            <w:right w:w="108" w:type="dxa"/>
          </w:tblCellMar>
        </w:tblPrEx>
        <w:trPr>
          <w:trHeight w:val="756"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6B9072D">
            <w:pPr>
              <w:ind w:right="1" w:firstLine="0" w:firstLineChars="0"/>
              <w:jc w:val="center"/>
              <w:rPr>
                <w:rFonts w:ascii="仿宋_GB2312"/>
                <w:sz w:val="24"/>
                <w:szCs w:val="24"/>
              </w:rPr>
            </w:pPr>
            <w:r>
              <w:rPr>
                <w:rFonts w:hint="eastAsia" w:ascii="仿宋_GB2312"/>
                <w:sz w:val="24"/>
                <w:szCs w:val="24"/>
              </w:rPr>
              <w:t>6</w:t>
            </w:r>
          </w:p>
        </w:tc>
        <w:tc>
          <w:tcPr>
            <w:tcW w:w="1302" w:type="pct"/>
            <w:tcBorders>
              <w:top w:val="nil"/>
              <w:left w:val="nil"/>
              <w:bottom w:val="single" w:color="auto" w:sz="4" w:space="0"/>
              <w:right w:val="single" w:color="auto" w:sz="4" w:space="0"/>
            </w:tcBorders>
            <w:shd w:val="clear" w:color="auto" w:fill="auto"/>
          </w:tcPr>
          <w:p w14:paraId="13553FF6">
            <w:pPr>
              <w:ind w:firstLine="0" w:firstLineChars="0"/>
              <w:jc w:val="left"/>
              <w:rPr>
                <w:rFonts w:ascii="仿宋_GB2312"/>
                <w:sz w:val="24"/>
                <w:szCs w:val="24"/>
              </w:rPr>
            </w:pPr>
            <w:r>
              <w:rPr>
                <w:rFonts w:hint="eastAsia" w:ascii="仿宋_GB2312"/>
                <w:sz w:val="24"/>
                <w:szCs w:val="24"/>
              </w:rPr>
              <w:t>以试制品为载体通过使用环境验证</w:t>
            </w:r>
          </w:p>
        </w:tc>
        <w:tc>
          <w:tcPr>
            <w:tcW w:w="1709" w:type="pct"/>
            <w:tcBorders>
              <w:top w:val="nil"/>
              <w:left w:val="nil"/>
              <w:bottom w:val="single" w:color="auto" w:sz="4" w:space="0"/>
              <w:right w:val="single" w:color="auto" w:sz="4" w:space="0"/>
            </w:tcBorders>
            <w:shd w:val="clear" w:color="auto" w:fill="auto"/>
          </w:tcPr>
          <w:p w14:paraId="48838873">
            <w:pPr>
              <w:ind w:firstLine="0" w:firstLineChars="0"/>
              <w:jc w:val="left"/>
              <w:rPr>
                <w:rFonts w:ascii="仿宋_GB2312"/>
                <w:sz w:val="24"/>
                <w:szCs w:val="24"/>
              </w:rPr>
            </w:pPr>
            <w:r>
              <w:rPr>
                <w:rFonts w:hint="eastAsia" w:ascii="仿宋_GB2312"/>
                <w:sz w:val="24"/>
                <w:szCs w:val="24"/>
              </w:rPr>
              <w:t xml:space="preserve">试制品通过使用环境测试验证，产品和关键技术达到稳定状态 </w:t>
            </w:r>
          </w:p>
        </w:tc>
        <w:tc>
          <w:tcPr>
            <w:tcW w:w="855" w:type="pct"/>
            <w:tcBorders>
              <w:top w:val="nil"/>
              <w:left w:val="nil"/>
              <w:bottom w:val="single" w:color="auto" w:sz="4" w:space="0"/>
              <w:right w:val="single" w:color="auto" w:sz="4" w:space="0"/>
            </w:tcBorders>
            <w:shd w:val="clear" w:color="auto" w:fill="auto"/>
            <w:noWrap/>
          </w:tcPr>
          <w:p w14:paraId="79167393">
            <w:pPr>
              <w:ind w:firstLine="0" w:firstLineChars="0"/>
              <w:jc w:val="left"/>
              <w:rPr>
                <w:rFonts w:ascii="仿宋_GB2312"/>
                <w:sz w:val="24"/>
                <w:szCs w:val="24"/>
              </w:rPr>
            </w:pPr>
            <w:r>
              <w:rPr>
                <w:rFonts w:hint="eastAsia" w:ascii="仿宋_GB2312"/>
                <w:sz w:val="24"/>
                <w:szCs w:val="24"/>
              </w:rPr>
              <w:t>环境实验报告</w:t>
            </w:r>
          </w:p>
        </w:tc>
        <w:tc>
          <w:tcPr>
            <w:tcW w:w="645" w:type="pct"/>
            <w:tcBorders>
              <w:top w:val="nil"/>
              <w:left w:val="nil"/>
              <w:bottom w:val="single" w:color="auto" w:sz="4" w:space="0"/>
              <w:right w:val="single" w:color="auto" w:sz="4" w:space="0"/>
            </w:tcBorders>
            <w:shd w:val="clear" w:color="auto" w:fill="auto"/>
            <w:noWrap/>
          </w:tcPr>
          <w:p w14:paraId="6D5CB966">
            <w:pPr>
              <w:ind w:firstLine="0" w:firstLineChars="0"/>
              <w:jc w:val="left"/>
              <w:rPr>
                <w:rFonts w:ascii="仿宋_GB2312"/>
                <w:sz w:val="24"/>
                <w:szCs w:val="24"/>
              </w:rPr>
            </w:pPr>
            <w:r>
              <w:rPr>
                <w:rFonts w:hint="eastAsia" w:ascii="仿宋_GB2312"/>
                <w:sz w:val="24"/>
                <w:szCs w:val="24"/>
              </w:rPr>
              <w:t>工程化阶段</w:t>
            </w:r>
          </w:p>
        </w:tc>
      </w:tr>
      <w:tr w14:paraId="6B79AF31">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D092496">
            <w:pPr>
              <w:ind w:right="1" w:firstLine="0" w:firstLineChars="0"/>
              <w:jc w:val="center"/>
              <w:rPr>
                <w:rFonts w:ascii="仿宋_GB2312"/>
                <w:sz w:val="24"/>
                <w:szCs w:val="24"/>
              </w:rPr>
            </w:pPr>
            <w:r>
              <w:rPr>
                <w:rFonts w:hint="eastAsia" w:ascii="仿宋_GB2312"/>
                <w:sz w:val="24"/>
                <w:szCs w:val="24"/>
              </w:rPr>
              <w:t>7</w:t>
            </w:r>
          </w:p>
        </w:tc>
        <w:tc>
          <w:tcPr>
            <w:tcW w:w="1302" w:type="pct"/>
            <w:tcBorders>
              <w:top w:val="nil"/>
              <w:left w:val="nil"/>
              <w:bottom w:val="single" w:color="auto" w:sz="4" w:space="0"/>
              <w:right w:val="single" w:color="auto" w:sz="4" w:space="0"/>
            </w:tcBorders>
            <w:shd w:val="clear" w:color="auto" w:fill="auto"/>
          </w:tcPr>
          <w:p w14:paraId="62CD931D">
            <w:pPr>
              <w:ind w:firstLine="0" w:firstLineChars="0"/>
              <w:jc w:val="left"/>
              <w:rPr>
                <w:rFonts w:ascii="仿宋_GB2312"/>
                <w:sz w:val="24"/>
                <w:szCs w:val="24"/>
              </w:rPr>
            </w:pPr>
            <w:r>
              <w:rPr>
                <w:rFonts w:hint="eastAsia" w:ascii="仿宋_GB2312"/>
                <w:sz w:val="24"/>
                <w:szCs w:val="24"/>
              </w:rPr>
              <w:t>以试制品为载体通过用户测试和认定，生产线完整、形成技术规范</w:t>
            </w:r>
          </w:p>
        </w:tc>
        <w:tc>
          <w:tcPr>
            <w:tcW w:w="1709" w:type="pct"/>
            <w:tcBorders>
              <w:top w:val="nil"/>
              <w:left w:val="nil"/>
              <w:bottom w:val="single" w:color="auto" w:sz="4" w:space="0"/>
              <w:right w:val="single" w:color="auto" w:sz="4" w:space="0"/>
            </w:tcBorders>
            <w:shd w:val="clear" w:color="auto" w:fill="auto"/>
          </w:tcPr>
          <w:p w14:paraId="0391ACDC">
            <w:pPr>
              <w:ind w:firstLine="0" w:firstLineChars="0"/>
              <w:jc w:val="left"/>
              <w:rPr>
                <w:rFonts w:ascii="仿宋_GB2312"/>
                <w:sz w:val="24"/>
                <w:szCs w:val="24"/>
              </w:rPr>
            </w:pPr>
            <w:r>
              <w:rPr>
                <w:rFonts w:hint="eastAsia" w:ascii="仿宋_GB2312"/>
                <w:sz w:val="24"/>
                <w:szCs w:val="24"/>
              </w:rPr>
              <w:t>面对客户群体进行产品测试，通过用户测试和认定</w:t>
            </w:r>
          </w:p>
        </w:tc>
        <w:tc>
          <w:tcPr>
            <w:tcW w:w="855" w:type="pct"/>
            <w:tcBorders>
              <w:top w:val="nil"/>
              <w:left w:val="nil"/>
              <w:bottom w:val="single" w:color="auto" w:sz="4" w:space="0"/>
              <w:right w:val="single" w:color="auto" w:sz="4" w:space="0"/>
            </w:tcBorders>
            <w:shd w:val="clear" w:color="auto" w:fill="auto"/>
            <w:noWrap/>
          </w:tcPr>
          <w:p w14:paraId="06A127ED">
            <w:pPr>
              <w:ind w:firstLine="0" w:firstLineChars="0"/>
              <w:jc w:val="left"/>
              <w:rPr>
                <w:rFonts w:ascii="仿宋_GB2312"/>
                <w:sz w:val="24"/>
                <w:szCs w:val="24"/>
              </w:rPr>
            </w:pPr>
            <w:r>
              <w:rPr>
                <w:rFonts w:hint="eastAsia" w:ascii="仿宋_GB2312"/>
                <w:sz w:val="24"/>
                <w:szCs w:val="24"/>
              </w:rPr>
              <w:t>产品测试报告</w:t>
            </w:r>
          </w:p>
        </w:tc>
        <w:tc>
          <w:tcPr>
            <w:tcW w:w="645" w:type="pct"/>
            <w:tcBorders>
              <w:top w:val="nil"/>
              <w:left w:val="nil"/>
              <w:bottom w:val="single" w:color="auto" w:sz="4" w:space="0"/>
              <w:right w:val="single" w:color="auto" w:sz="4" w:space="0"/>
            </w:tcBorders>
            <w:shd w:val="clear" w:color="auto" w:fill="auto"/>
            <w:noWrap/>
          </w:tcPr>
          <w:p w14:paraId="6F8564D2">
            <w:pPr>
              <w:ind w:firstLine="0" w:firstLineChars="0"/>
              <w:jc w:val="left"/>
              <w:rPr>
                <w:rFonts w:ascii="仿宋_GB2312"/>
                <w:sz w:val="24"/>
                <w:szCs w:val="24"/>
              </w:rPr>
            </w:pPr>
            <w:r>
              <w:rPr>
                <w:rFonts w:hint="eastAsia" w:ascii="仿宋_GB2312"/>
                <w:sz w:val="24"/>
                <w:szCs w:val="24"/>
              </w:rPr>
              <w:t>产业化阶段</w:t>
            </w:r>
          </w:p>
        </w:tc>
      </w:tr>
      <w:tr w14:paraId="5043C6F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3642E203">
            <w:pPr>
              <w:ind w:right="1" w:firstLine="0" w:firstLineChars="0"/>
              <w:jc w:val="center"/>
              <w:rPr>
                <w:rFonts w:ascii="仿宋_GB2312"/>
                <w:sz w:val="24"/>
                <w:szCs w:val="24"/>
              </w:rPr>
            </w:pPr>
            <w:r>
              <w:rPr>
                <w:rFonts w:hint="eastAsia" w:ascii="仿宋_GB2312"/>
                <w:sz w:val="24"/>
                <w:szCs w:val="24"/>
              </w:rPr>
              <w:t>8</w:t>
            </w:r>
          </w:p>
        </w:tc>
        <w:tc>
          <w:tcPr>
            <w:tcW w:w="1302" w:type="pct"/>
            <w:tcBorders>
              <w:top w:val="nil"/>
              <w:left w:val="nil"/>
              <w:bottom w:val="single" w:color="auto" w:sz="4" w:space="0"/>
              <w:right w:val="single" w:color="auto" w:sz="4" w:space="0"/>
            </w:tcBorders>
            <w:shd w:val="clear" w:color="auto" w:fill="auto"/>
          </w:tcPr>
          <w:p w14:paraId="3EE566A1">
            <w:pPr>
              <w:ind w:firstLine="0" w:firstLineChars="0"/>
              <w:jc w:val="left"/>
              <w:rPr>
                <w:rFonts w:ascii="仿宋_GB2312"/>
                <w:sz w:val="24"/>
                <w:szCs w:val="24"/>
              </w:rPr>
            </w:pPr>
            <w:r>
              <w:rPr>
                <w:rFonts w:hint="eastAsia" w:ascii="仿宋_GB2312"/>
                <w:sz w:val="24"/>
                <w:szCs w:val="24"/>
              </w:rPr>
              <w:t>工艺成熟、产品小批量生产，满足质量要求</w:t>
            </w:r>
          </w:p>
        </w:tc>
        <w:tc>
          <w:tcPr>
            <w:tcW w:w="1709" w:type="pct"/>
            <w:tcBorders>
              <w:top w:val="nil"/>
              <w:left w:val="nil"/>
              <w:bottom w:val="single" w:color="auto" w:sz="4" w:space="0"/>
              <w:right w:val="single" w:color="auto" w:sz="4" w:space="0"/>
            </w:tcBorders>
            <w:shd w:val="clear" w:color="auto" w:fill="auto"/>
          </w:tcPr>
          <w:p w14:paraId="019F0AA7">
            <w:pPr>
              <w:ind w:firstLine="0" w:firstLineChars="0"/>
              <w:jc w:val="left"/>
              <w:rPr>
                <w:rFonts w:ascii="仿宋_GB2312"/>
                <w:sz w:val="24"/>
                <w:szCs w:val="24"/>
              </w:rPr>
            </w:pPr>
            <w:r>
              <w:rPr>
                <w:rFonts w:hint="eastAsia" w:ascii="仿宋_GB2312"/>
                <w:sz w:val="24"/>
                <w:szCs w:val="24"/>
              </w:rPr>
              <w:t>具备成熟工艺和稳定生产能力，达到产业化标准</w:t>
            </w:r>
          </w:p>
        </w:tc>
        <w:tc>
          <w:tcPr>
            <w:tcW w:w="855" w:type="pct"/>
            <w:tcBorders>
              <w:top w:val="nil"/>
              <w:left w:val="nil"/>
              <w:bottom w:val="single" w:color="auto" w:sz="4" w:space="0"/>
              <w:right w:val="single" w:color="auto" w:sz="4" w:space="0"/>
            </w:tcBorders>
            <w:shd w:val="clear" w:color="auto" w:fill="auto"/>
            <w:noWrap/>
          </w:tcPr>
          <w:p w14:paraId="4D686C2E">
            <w:pPr>
              <w:ind w:firstLine="0" w:firstLineChars="0"/>
              <w:jc w:val="left"/>
              <w:rPr>
                <w:rFonts w:ascii="仿宋_GB2312"/>
                <w:sz w:val="24"/>
                <w:szCs w:val="24"/>
              </w:rPr>
            </w:pPr>
            <w:r>
              <w:rPr>
                <w:rFonts w:hint="eastAsia" w:ascii="仿宋_GB2312"/>
                <w:sz w:val="24"/>
                <w:szCs w:val="24"/>
              </w:rPr>
              <w:t>可以交付的产品</w:t>
            </w:r>
          </w:p>
        </w:tc>
        <w:tc>
          <w:tcPr>
            <w:tcW w:w="645" w:type="pct"/>
            <w:tcBorders>
              <w:top w:val="nil"/>
              <w:left w:val="nil"/>
              <w:bottom w:val="single" w:color="auto" w:sz="4" w:space="0"/>
              <w:right w:val="single" w:color="auto" w:sz="4" w:space="0"/>
            </w:tcBorders>
            <w:shd w:val="clear" w:color="auto" w:fill="auto"/>
            <w:noWrap/>
          </w:tcPr>
          <w:p w14:paraId="3A0AED70">
            <w:pPr>
              <w:ind w:firstLine="0" w:firstLineChars="0"/>
              <w:jc w:val="left"/>
              <w:rPr>
                <w:rFonts w:ascii="仿宋_GB2312"/>
                <w:sz w:val="24"/>
                <w:szCs w:val="24"/>
              </w:rPr>
            </w:pPr>
            <w:r>
              <w:rPr>
                <w:rFonts w:hint="eastAsia" w:ascii="仿宋_GB2312"/>
                <w:sz w:val="24"/>
                <w:szCs w:val="24"/>
              </w:rPr>
              <w:t>产业化阶段</w:t>
            </w:r>
          </w:p>
        </w:tc>
      </w:tr>
      <w:tr w14:paraId="1B57E010">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335C7ED">
            <w:pPr>
              <w:ind w:right="1" w:firstLine="0" w:firstLineChars="0"/>
              <w:jc w:val="center"/>
              <w:rPr>
                <w:rFonts w:ascii="仿宋_GB2312"/>
                <w:sz w:val="24"/>
                <w:szCs w:val="24"/>
              </w:rPr>
            </w:pPr>
            <w:r>
              <w:rPr>
                <w:rFonts w:hint="eastAsia" w:ascii="仿宋_GB2312"/>
                <w:sz w:val="24"/>
                <w:szCs w:val="24"/>
              </w:rPr>
              <w:t>9</w:t>
            </w:r>
          </w:p>
        </w:tc>
        <w:tc>
          <w:tcPr>
            <w:tcW w:w="1302" w:type="pct"/>
            <w:tcBorders>
              <w:top w:val="nil"/>
              <w:left w:val="nil"/>
              <w:bottom w:val="single" w:color="auto" w:sz="4" w:space="0"/>
              <w:right w:val="single" w:color="auto" w:sz="4" w:space="0"/>
            </w:tcBorders>
            <w:shd w:val="clear" w:color="auto" w:fill="auto"/>
          </w:tcPr>
          <w:p w14:paraId="5143BE24">
            <w:pPr>
              <w:ind w:firstLine="0" w:firstLineChars="0"/>
              <w:jc w:val="left"/>
              <w:rPr>
                <w:rFonts w:ascii="仿宋_GB2312"/>
                <w:sz w:val="24"/>
                <w:szCs w:val="24"/>
              </w:rPr>
            </w:pPr>
            <w:r>
              <w:rPr>
                <w:rFonts w:hint="eastAsia" w:ascii="仿宋_GB2312"/>
                <w:sz w:val="24"/>
                <w:szCs w:val="24"/>
              </w:rPr>
              <w:t>实现大批量商业化生产，产品质量合格</w:t>
            </w:r>
          </w:p>
        </w:tc>
        <w:tc>
          <w:tcPr>
            <w:tcW w:w="1709" w:type="pct"/>
            <w:tcBorders>
              <w:top w:val="nil"/>
              <w:left w:val="nil"/>
              <w:bottom w:val="single" w:color="auto" w:sz="4" w:space="0"/>
              <w:right w:val="single" w:color="auto" w:sz="4" w:space="0"/>
            </w:tcBorders>
            <w:shd w:val="clear" w:color="auto" w:fill="auto"/>
          </w:tcPr>
          <w:p w14:paraId="2EE24C43">
            <w:pPr>
              <w:ind w:firstLine="0" w:firstLineChars="0"/>
              <w:jc w:val="left"/>
              <w:rPr>
                <w:rFonts w:ascii="仿宋_GB2312"/>
                <w:sz w:val="24"/>
                <w:szCs w:val="24"/>
              </w:rPr>
            </w:pPr>
            <w:r>
              <w:rPr>
                <w:rFonts w:hint="eastAsia" w:ascii="仿宋_GB2312"/>
                <w:sz w:val="24"/>
                <w:szCs w:val="24"/>
              </w:rPr>
              <w:t>产品生产要素得到优化，面向市场开展大批量生产和销售</w:t>
            </w:r>
          </w:p>
        </w:tc>
        <w:tc>
          <w:tcPr>
            <w:tcW w:w="855" w:type="pct"/>
            <w:tcBorders>
              <w:top w:val="nil"/>
              <w:left w:val="nil"/>
              <w:bottom w:val="single" w:color="auto" w:sz="4" w:space="0"/>
              <w:right w:val="single" w:color="auto" w:sz="4" w:space="0"/>
            </w:tcBorders>
            <w:shd w:val="clear" w:color="auto" w:fill="auto"/>
            <w:noWrap/>
          </w:tcPr>
          <w:p w14:paraId="3A94705F">
            <w:pPr>
              <w:ind w:firstLine="0" w:firstLineChars="0"/>
              <w:jc w:val="left"/>
              <w:rPr>
                <w:rFonts w:ascii="仿宋_GB2312"/>
                <w:sz w:val="24"/>
                <w:szCs w:val="24"/>
              </w:rPr>
            </w:pPr>
            <w:r>
              <w:rPr>
                <w:rFonts w:hint="eastAsia" w:ascii="仿宋_GB2312"/>
                <w:sz w:val="24"/>
                <w:szCs w:val="24"/>
              </w:rPr>
              <w:t>产品销售合同、发票</w:t>
            </w:r>
          </w:p>
        </w:tc>
        <w:tc>
          <w:tcPr>
            <w:tcW w:w="645" w:type="pct"/>
            <w:tcBorders>
              <w:top w:val="nil"/>
              <w:left w:val="nil"/>
              <w:bottom w:val="single" w:color="auto" w:sz="4" w:space="0"/>
              <w:right w:val="single" w:color="auto" w:sz="4" w:space="0"/>
            </w:tcBorders>
            <w:shd w:val="clear" w:color="auto" w:fill="auto"/>
            <w:noWrap/>
          </w:tcPr>
          <w:p w14:paraId="6BA7B1AB">
            <w:pPr>
              <w:ind w:firstLine="0" w:firstLineChars="0"/>
              <w:jc w:val="left"/>
              <w:rPr>
                <w:rFonts w:ascii="仿宋_GB2312"/>
                <w:sz w:val="24"/>
                <w:szCs w:val="24"/>
              </w:rPr>
            </w:pPr>
            <w:r>
              <w:rPr>
                <w:rFonts w:hint="eastAsia" w:ascii="仿宋_GB2312"/>
                <w:sz w:val="24"/>
                <w:szCs w:val="24"/>
              </w:rPr>
              <w:t>产业化阶段</w:t>
            </w:r>
          </w:p>
        </w:tc>
      </w:tr>
    </w:tbl>
    <w:p w14:paraId="153B91DE">
      <w:pPr>
        <w:ind w:firstLine="560"/>
        <w:rPr>
          <w:rFonts w:ascii="仿宋_GB2312"/>
          <w:szCs w:val="28"/>
        </w:rPr>
      </w:pPr>
    </w:p>
    <w:p w14:paraId="2957B323">
      <w:pPr>
        <w:pStyle w:val="2"/>
        <w:ind w:firstLine="0" w:firstLineChars="0"/>
      </w:pPr>
    </w:p>
    <w:p w14:paraId="74E3A3F1">
      <w:pPr>
        <w:shd w:val="clear" w:color="auto" w:fill="FFFFFF"/>
        <w:spacing w:before="100" w:beforeAutospacing="1" w:after="150" w:line="240" w:lineRule="auto"/>
        <w:ind w:left="4860" w:firstLine="180"/>
        <w:rPr>
          <w:rFonts w:hint="eastAsia" w:ascii="仿宋_GB2312" w:hAnsi="仿宋_GB2312" w:eastAsia="仿宋_GB2312" w:cs="仿宋_GB2312"/>
          <w:color w:val="333333"/>
          <w:kern w:val="0"/>
          <w:sz w:val="30"/>
          <w:szCs w:val="30"/>
        </w:rPr>
      </w:pPr>
    </w:p>
    <w:sectPr>
      <w:pgSz w:w="11920" w:h="16840"/>
      <w:pgMar w:top="2098" w:right="1474" w:bottom="2142" w:left="1588" w:header="720" w:footer="720" w:gutter="0"/>
      <w:cols w:space="425"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8D7F2C-6A09-4C46-BA1A-022C21924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898E3F3F-6FA0-43E4-8BBD-FC82F2D885B5}"/>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586A389-1E97-425F-B27C-5891E98EE156}"/>
  </w:font>
  <w:font w:name="Nimbus Roman No9 L">
    <w:altName w:val="Times New Roman"/>
    <w:panose1 w:val="00000000000000000000"/>
    <w:charset w:val="00"/>
    <w:family w:val="auto"/>
    <w:pitch w:val="default"/>
    <w:sig w:usb0="00000000" w:usb1="00000000" w:usb2="00000000" w:usb3="00000000" w:csb0="00040001" w:csb1="00000000"/>
    <w:embedRegular r:id="rId4" w:fontKey="{FCF1E434-9734-4E66-90F4-47CFFA7D35BA}"/>
  </w:font>
  <w:font w:name="仿宋">
    <w:panose1 w:val="02010609060101010101"/>
    <w:charset w:val="86"/>
    <w:family w:val="modern"/>
    <w:pitch w:val="default"/>
    <w:sig w:usb0="800002BF" w:usb1="38CF7CFA" w:usb2="00000016" w:usb3="00000000" w:csb0="00040001" w:csb1="00000000"/>
    <w:embedRegular r:id="rId5" w:fontKey="{6B77D629-E61E-41A8-8D44-CF877DEB5680}"/>
  </w:font>
  <w:font w:name="Wingdings 2">
    <w:panose1 w:val="05020102010507070707"/>
    <w:charset w:val="02"/>
    <w:family w:val="roman"/>
    <w:pitch w:val="default"/>
    <w:sig w:usb0="00000000" w:usb1="00000000" w:usb2="00000000" w:usb3="00000000" w:csb0="80000000" w:csb1="00000000"/>
    <w:embedRegular r:id="rId6" w:fontKey="{B4F533BD-89A2-4311-98C7-055C63B08AD5}"/>
  </w:font>
  <w:font w:name="微软雅黑">
    <w:panose1 w:val="020B0503020204020204"/>
    <w:charset w:val="86"/>
    <w:family w:val="swiss"/>
    <w:pitch w:val="default"/>
    <w:sig w:usb0="80000287" w:usb1="2ACF3C50" w:usb2="00000016" w:usb3="00000000" w:csb0="0004001F" w:csb1="00000000"/>
    <w:embedRegular r:id="rId7" w:fontKey="{5FF2E74B-E62B-48D8-A1EC-9D5971CBB342}"/>
  </w:font>
  <w:font w:name="WPSEMBED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E9315"/>
    <w:multiLevelType w:val="singleLevel"/>
    <w:tmpl w:val="1CDE9315"/>
    <w:lvl w:ilvl="0" w:tentative="0">
      <w:start w:val="1"/>
      <w:numFmt w:val="decimal"/>
      <w:suff w:val="nothing"/>
      <w:lvlText w:val="（%1）"/>
      <w:lvlJc w:val="left"/>
    </w:lvl>
  </w:abstractNum>
  <w:abstractNum w:abstractNumId="1">
    <w:nsid w:val="4E4C10DF"/>
    <w:multiLevelType w:val="multilevel"/>
    <w:tmpl w:val="4E4C10D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1B"/>
    <w:rsid w:val="0001152A"/>
    <w:rsid w:val="000157ED"/>
    <w:rsid w:val="00040392"/>
    <w:rsid w:val="000654F2"/>
    <w:rsid w:val="00091947"/>
    <w:rsid w:val="00091CA6"/>
    <w:rsid w:val="000A5965"/>
    <w:rsid w:val="000C5C1F"/>
    <w:rsid w:val="000E5C3B"/>
    <w:rsid w:val="001244DE"/>
    <w:rsid w:val="001652F9"/>
    <w:rsid w:val="00171B96"/>
    <w:rsid w:val="00182FEF"/>
    <w:rsid w:val="00195042"/>
    <w:rsid w:val="001B2C19"/>
    <w:rsid w:val="00206233"/>
    <w:rsid w:val="002136A8"/>
    <w:rsid w:val="00220CCF"/>
    <w:rsid w:val="002951E1"/>
    <w:rsid w:val="002953BA"/>
    <w:rsid w:val="002A7330"/>
    <w:rsid w:val="002C1504"/>
    <w:rsid w:val="002C7A5A"/>
    <w:rsid w:val="002D54CC"/>
    <w:rsid w:val="002E4D45"/>
    <w:rsid w:val="00332E0D"/>
    <w:rsid w:val="00337F95"/>
    <w:rsid w:val="00392425"/>
    <w:rsid w:val="003D06C4"/>
    <w:rsid w:val="004110CE"/>
    <w:rsid w:val="0042660B"/>
    <w:rsid w:val="00440C7C"/>
    <w:rsid w:val="00455DBC"/>
    <w:rsid w:val="00467E8C"/>
    <w:rsid w:val="004736F3"/>
    <w:rsid w:val="00485DE9"/>
    <w:rsid w:val="00493CDC"/>
    <w:rsid w:val="004B4B69"/>
    <w:rsid w:val="004C5DA6"/>
    <w:rsid w:val="004D1667"/>
    <w:rsid w:val="004E4D9A"/>
    <w:rsid w:val="005432BF"/>
    <w:rsid w:val="005519C6"/>
    <w:rsid w:val="005F1356"/>
    <w:rsid w:val="006035B0"/>
    <w:rsid w:val="00621069"/>
    <w:rsid w:val="00632BF3"/>
    <w:rsid w:val="00663A4F"/>
    <w:rsid w:val="006B395C"/>
    <w:rsid w:val="006E264B"/>
    <w:rsid w:val="006F0F2D"/>
    <w:rsid w:val="007573A7"/>
    <w:rsid w:val="00772580"/>
    <w:rsid w:val="00790671"/>
    <w:rsid w:val="00796177"/>
    <w:rsid w:val="00810514"/>
    <w:rsid w:val="0082538F"/>
    <w:rsid w:val="008469EB"/>
    <w:rsid w:val="008E2C8A"/>
    <w:rsid w:val="00932506"/>
    <w:rsid w:val="00990359"/>
    <w:rsid w:val="009F197F"/>
    <w:rsid w:val="009F1B3D"/>
    <w:rsid w:val="00A0462F"/>
    <w:rsid w:val="00A07901"/>
    <w:rsid w:val="00A0798C"/>
    <w:rsid w:val="00A25818"/>
    <w:rsid w:val="00A456DC"/>
    <w:rsid w:val="00A53340"/>
    <w:rsid w:val="00A60869"/>
    <w:rsid w:val="00A979F1"/>
    <w:rsid w:val="00AA068C"/>
    <w:rsid w:val="00AB511B"/>
    <w:rsid w:val="00AF259A"/>
    <w:rsid w:val="00AF2B8E"/>
    <w:rsid w:val="00B92EA7"/>
    <w:rsid w:val="00C2296E"/>
    <w:rsid w:val="00C63A58"/>
    <w:rsid w:val="00CB7127"/>
    <w:rsid w:val="00D33179"/>
    <w:rsid w:val="00D53F95"/>
    <w:rsid w:val="00D93740"/>
    <w:rsid w:val="00D93A28"/>
    <w:rsid w:val="00DC0B09"/>
    <w:rsid w:val="00DC46E1"/>
    <w:rsid w:val="00E01AA9"/>
    <w:rsid w:val="00E12C2F"/>
    <w:rsid w:val="00E50912"/>
    <w:rsid w:val="00E70271"/>
    <w:rsid w:val="00E9248B"/>
    <w:rsid w:val="00E9411C"/>
    <w:rsid w:val="00ED1863"/>
    <w:rsid w:val="00ED6FFB"/>
    <w:rsid w:val="00F23B1E"/>
    <w:rsid w:val="00F36D85"/>
    <w:rsid w:val="00F8519D"/>
    <w:rsid w:val="00FB6CDF"/>
    <w:rsid w:val="02855D2E"/>
    <w:rsid w:val="0834033F"/>
    <w:rsid w:val="0B293A5F"/>
    <w:rsid w:val="0BAC1FB9"/>
    <w:rsid w:val="0DCE2CC4"/>
    <w:rsid w:val="11301FEB"/>
    <w:rsid w:val="12776268"/>
    <w:rsid w:val="13E33F7F"/>
    <w:rsid w:val="17E31439"/>
    <w:rsid w:val="18A06DB2"/>
    <w:rsid w:val="18D5309D"/>
    <w:rsid w:val="1CC61A56"/>
    <w:rsid w:val="1D44297A"/>
    <w:rsid w:val="223F7CBE"/>
    <w:rsid w:val="229D50D8"/>
    <w:rsid w:val="267628A6"/>
    <w:rsid w:val="296D674D"/>
    <w:rsid w:val="29D018C6"/>
    <w:rsid w:val="2A385183"/>
    <w:rsid w:val="2E552890"/>
    <w:rsid w:val="31A16195"/>
    <w:rsid w:val="33340204"/>
    <w:rsid w:val="3A274E76"/>
    <w:rsid w:val="3A5B3A95"/>
    <w:rsid w:val="3AC5349B"/>
    <w:rsid w:val="445948EF"/>
    <w:rsid w:val="460348D1"/>
    <w:rsid w:val="4AA069DA"/>
    <w:rsid w:val="4C107CDD"/>
    <w:rsid w:val="4C404687"/>
    <w:rsid w:val="581264E8"/>
    <w:rsid w:val="59E22D24"/>
    <w:rsid w:val="5B1E2376"/>
    <w:rsid w:val="5C4202EB"/>
    <w:rsid w:val="5F9C348D"/>
    <w:rsid w:val="5FFF3430"/>
    <w:rsid w:val="6068152E"/>
    <w:rsid w:val="607A7C6C"/>
    <w:rsid w:val="60C2740B"/>
    <w:rsid w:val="635A04FD"/>
    <w:rsid w:val="6D494B45"/>
    <w:rsid w:val="6DDE33AA"/>
    <w:rsid w:val="704241B9"/>
    <w:rsid w:val="714E78E0"/>
    <w:rsid w:val="71533254"/>
    <w:rsid w:val="7E751B09"/>
    <w:rsid w:val="7EED78F1"/>
    <w:rsid w:val="EEF3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widowControl w:val="0"/>
      <w:spacing w:after="120" w:line="360" w:lineRule="auto"/>
      <w:ind w:firstLine="200" w:firstLineChars="200"/>
      <w:jc w:val="both"/>
    </w:pPr>
    <w:rPr>
      <w:rFonts w:ascii="Times New Roman" w:hAnsi="Times New Roman" w:eastAsia="仿宋_GB2312"/>
      <w:sz w:val="28"/>
    </w:r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正文文本 字符"/>
    <w:basedOn w:val="8"/>
    <w:link w:val="2"/>
    <w:qFormat/>
    <w:uiPriority w:val="99"/>
    <w:rPr>
      <w:rFonts w:ascii="Times New Roman" w:hAnsi="Times New Roman" w:eastAsia="仿宋_GB2312"/>
      <w:sz w:val="28"/>
    </w:rPr>
  </w:style>
  <w:style w:type="character" w:customStyle="1" w:styleId="14">
    <w:name w:val="批注框文本 字符"/>
    <w:basedOn w:val="8"/>
    <w:link w:val="3"/>
    <w:semiHidden/>
    <w:qFormat/>
    <w:uiPriority w:val="99"/>
    <w:rPr>
      <w:sz w:val="18"/>
      <w:szCs w:val="18"/>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3559</Words>
  <Characters>3691</Characters>
  <Lines>39</Lines>
  <Paragraphs>31</Paragraphs>
  <TotalTime>4</TotalTime>
  <ScaleCrop>false</ScaleCrop>
  <LinksUpToDate>false</LinksUpToDate>
  <CharactersWithSpaces>3764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2023-07-28T17:52:00Z</dcterms:created>
  <dc:creator>Yanan Zhang</dc:creator>
  <cp:lastModifiedBy>琰</cp:lastModifiedBy>
  <cp:lastPrinted>2026-03-04T00:30:00Z</cp:lastPrinted>
  <dcterms:modified xsi:type="dcterms:W3CDTF">2026-03-12T06:18:56Z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59C57FB44C654BCC846696D02E80B8F4_13</vt:lpwstr>
  </property>
  <property fmtid="{D5CDD505-2E9C-101B-9397-08002B2CF9AE}" pid="4" name="KSOTemplateDocerSaveRecord">
    <vt:lpwstr>eyJoZGlkIjoiZGIyYzhhYjNkNzQ3ZWY4MTBkZDM1Yjc3ODllMDUxODUiLCJ1c2VySWQiOiI0MzI1MTk4NzIifQ==</vt:lpwstr>
  </property>
</Properties>
</file>