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81" w:rsidRDefault="00313E78">
      <w:pPr>
        <w:pStyle w:val="1"/>
        <w:jc w:val="both"/>
        <w:rPr>
          <w:rFonts w:ascii="黑体" w:eastAsia="黑体" w:hAnsi="黑体" w:cs="黑体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28"/>
        </w:rPr>
        <w:t>附件</w:t>
      </w:r>
    </w:p>
    <w:p w:rsidR="002B1C81" w:rsidRDefault="00313E78">
      <w:pPr>
        <w:pStyle w:val="1"/>
        <w:rPr>
          <w:rFonts w:ascii="Times New Roman" w:eastAsia="宋体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t>202</w:t>
      </w:r>
      <w:r>
        <w:rPr>
          <w:rFonts w:ascii="Times New Roman" w:eastAsia="宋体" w:hint="eastAsia"/>
          <w:b/>
          <w:bCs/>
          <w:sz w:val="36"/>
          <w:szCs w:val="36"/>
        </w:rPr>
        <w:t>2</w:t>
      </w:r>
      <w:r>
        <w:rPr>
          <w:rFonts w:ascii="Times New Roman" w:eastAsia="宋体"/>
          <w:b/>
          <w:bCs/>
          <w:sz w:val="36"/>
          <w:szCs w:val="36"/>
        </w:rPr>
        <w:t>年度广东省科学技术奖公示表</w:t>
      </w:r>
    </w:p>
    <w:p w:rsidR="002B1C81" w:rsidRDefault="00313E78">
      <w:pPr>
        <w:pStyle w:val="1"/>
      </w:pPr>
      <w:r>
        <w:rPr>
          <w:rFonts w:ascii="Times New Roman" w:eastAsia="宋体"/>
          <w:b/>
          <w:bCs/>
          <w:sz w:val="36"/>
          <w:szCs w:val="36"/>
        </w:rPr>
        <w:t>（科技进步奖）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8274"/>
      </w:tblGrid>
      <w:tr w:rsidR="002B1C81">
        <w:trPr>
          <w:trHeight w:val="553"/>
          <w:jc w:val="center"/>
        </w:trPr>
        <w:tc>
          <w:tcPr>
            <w:tcW w:w="1190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项目名称</w:t>
            </w: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营养与健康导向的广东茶资源创新利用关键技术及其应用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 w:val="restart"/>
            <w:vAlign w:val="center"/>
          </w:tcPr>
          <w:p w:rsidR="002B1C81" w:rsidRDefault="00313E78">
            <w:pPr>
              <w:snapToGrid w:val="0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主要完成单位</w:t>
            </w: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浙江大学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五邑大学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广东鸿雁茶业有限公司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广东英九庄园绿色产业发展有限公司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6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广东茗皇茶业有限公司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7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广东天池茶业股份有限公司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spacing w:line="360" w:lineRule="auto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 w:hAnsi="仿宋"/>
                <w:szCs w:val="21"/>
              </w:rPr>
              <w:t>单位</w:t>
            </w:r>
            <w:r>
              <w:rPr>
                <w:rFonts w:eastAsia="仿宋"/>
                <w:szCs w:val="21"/>
              </w:rPr>
              <w:t>8</w:t>
            </w:r>
            <w:r>
              <w:rPr>
                <w:rFonts w:eastAsia="仿宋" w:hAnsi="仿宋"/>
                <w:szCs w:val="21"/>
              </w:rPr>
              <w:t>：</w:t>
            </w:r>
            <w:r>
              <w:rPr>
                <w:rFonts w:eastAsia="仿宋"/>
              </w:rPr>
              <w:t>河源市丹仙湖茶叶有限公司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 w:val="restart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主要完成人</w:t>
            </w:r>
          </w:p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  <w:b/>
                <w:bCs/>
              </w:rPr>
              <w:t>（职称、完成单位、工作单位）</w:t>
            </w: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/>
              </w:rPr>
              <w:t>操君喜（职称：研究员；工作单位：广东省农业科学院茶叶研究所；完成单位：广东省农业科学院茶叶研究所；主要贡献：成果第一完成人，负责项目的设计，规划、组织实施研究和推广工作，负责完成茶产品的应用与推广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/>
              </w:rPr>
              <w:t>孙世利（职称：副研究员；工作单位：广东省农业科学院茶叶研究所；完成单位：广东省农业科学院茶叶研究所；主要贡献：项目成果的主要完成人，主持设计了研发内容、方案等，负责茶叶营养健康功效研究工作，并主要负责产品研发与推广等工作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/>
              </w:rPr>
              <w:t>孙伶俐（职称：副研究员；工作单位：广东省农业科学院茶叶研究所；完成单位：广东省农业科学院茶叶研究所；主要贡献：项目成果的主要完成人，负责茶叶产品，茶叶功能成分降脂减肥、抗氧化、抗癌、缓解糖尿病肾病等相关基础研究工作，进行小青柑、黄茶、速溶茶、茶含片等相关产品研发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4. </w:t>
            </w:r>
            <w:r>
              <w:rPr>
                <w:rFonts w:eastAsia="仿宋"/>
              </w:rPr>
              <w:t>赖兆祥（职称：高级农艺师；工作单位：广东省农业科学院茶叶研究所；完成单位：广东省农业科学院茶叶研究所；主要贡献：负责传统茶产品研发与推广工作，进行茶叶新产品加工设计与试制）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5. </w:t>
            </w:r>
            <w:r>
              <w:rPr>
                <w:rFonts w:eastAsia="仿宋"/>
              </w:rPr>
              <w:t>黎秋华（职称：副研究员；工作单位：广东省农业科学院茶叶研究所；完成单位：广东省农业科学院茶叶研究所；主要贡献：参与黄茶、黑茶等产品研发，进行茶叶降脂减肥、抗炎等相关基础研究工作）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6. </w:t>
            </w:r>
            <w:r>
              <w:rPr>
                <w:rFonts w:eastAsia="仿宋"/>
              </w:rPr>
              <w:t>徐平（职称：副教授；工作单位：浙江大学；完成单位：浙江大学；主要贡献：负责茶叶功能成分的营养健康功效等基础研究，茶含片等产品研发）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7.</w:t>
            </w:r>
            <w:r>
              <w:rPr>
                <w:rFonts w:eastAsia="仿宋"/>
              </w:rPr>
              <w:t>李冬利（职称：教授；工作单位：五邑大学；完成单位：五邑大学；主要贡献：参与黄茶、小青柑等产品抗癌，降脂减肥等活性研究）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8.</w:t>
            </w:r>
            <w:r>
              <w:rPr>
                <w:rFonts w:eastAsia="仿宋"/>
              </w:rPr>
              <w:t>赖幸菲（职称：助理研究员；工作单位：广东省农业科学院茶叶研究所；完成单位：广东省农业科学院茶叶研究所；主要贡献：主要参与茶黄素、茶多糖、茶多肽等功能成分提取分离，进行茶叶功能成分降血压、解酒抗炎等活性研究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9.</w:t>
            </w:r>
            <w:r>
              <w:rPr>
                <w:rFonts w:eastAsia="仿宋"/>
              </w:rPr>
              <w:t>陈海强（职称：高级农艺师；工作单位：广东鸿雁茶业有限公司；完成单位：广东鸿雁茶业有限公司；主要贡献：主要参与英红九号红茶、白茶、饼茶、黄茶等相关产品的研发与推广工作）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10. </w:t>
            </w:r>
            <w:r>
              <w:rPr>
                <w:rFonts w:eastAsia="仿宋"/>
              </w:rPr>
              <w:t>黄夏然（职称：未取得；工作单位：广东茗皇茶业有限公司；完成单位：广东茗皇茶</w:t>
            </w:r>
            <w:r>
              <w:rPr>
                <w:rFonts w:eastAsia="仿宋"/>
              </w:rPr>
              <w:lastRenderedPageBreak/>
              <w:t>业有限公司；主要贡献：主要参与粤西地区茶叶产品如颗粒型乌龙茶、绿茶等相关产品研发与推广）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 w:val="restart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lastRenderedPageBreak/>
              <w:t>代表性论文</w:t>
            </w:r>
            <w:r>
              <w:rPr>
                <w:rFonts w:eastAsia="仿宋" w:hint="eastAsia"/>
                <w:b/>
                <w:bCs/>
              </w:rPr>
              <w:t>、</w:t>
            </w:r>
            <w:r>
              <w:rPr>
                <w:rFonts w:eastAsia="仿宋"/>
                <w:b/>
                <w:bCs/>
              </w:rPr>
              <w:t>专著目录</w:t>
            </w: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论文</w:t>
            </w:r>
            <w:r>
              <w:rPr>
                <w:rFonts w:eastAsia="仿宋"/>
              </w:rPr>
              <w:t>1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>Theaflavin TF3 Relieves Hepatocyte Lipid Deposition through Activating an AMPK Signaling Pathway by targeting Plasma Kallikrein</w:t>
            </w:r>
            <w:r>
              <w:rPr>
                <w:rFonts w:eastAsia="仿宋"/>
              </w:rPr>
              <w:t>；期刊：</w:t>
            </w:r>
            <w:r>
              <w:rPr>
                <w:rFonts w:eastAsia="仿宋"/>
              </w:rPr>
              <w:t>Journal of Agricultural and Food Chemistry</w:t>
            </w:r>
            <w:r>
              <w:rPr>
                <w:rFonts w:eastAsia="仿宋"/>
              </w:rPr>
              <w:t>；年卷：</w:t>
            </w:r>
            <w:r>
              <w:rPr>
                <w:rFonts w:eastAsia="仿宋"/>
              </w:rPr>
              <w:t>2020 68 (9), 2673-2683</w:t>
            </w:r>
            <w:r>
              <w:rPr>
                <w:rFonts w:eastAsia="仿宋"/>
              </w:rPr>
              <w:t>；第一作者：张文姬，安然；通讯作者：李冬利，孙世利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论文</w:t>
            </w: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>Six types of tea reduce high-fat-diet-induced fat accumulation in mice by increasing lipid metabolism and suppressing inflammation</w:t>
            </w:r>
            <w:r>
              <w:rPr>
                <w:rFonts w:eastAsia="仿宋"/>
              </w:rPr>
              <w:t>；期刊：</w:t>
            </w:r>
            <w:r>
              <w:rPr>
                <w:rFonts w:eastAsia="仿宋"/>
              </w:rPr>
              <w:t>Food &amp; Function</w:t>
            </w:r>
            <w:r>
              <w:rPr>
                <w:rFonts w:eastAsia="仿宋"/>
              </w:rPr>
              <w:t>；年卷：</w:t>
            </w:r>
            <w:r>
              <w:rPr>
                <w:rFonts w:eastAsia="仿宋"/>
              </w:rPr>
              <w:t>2019, 10, 2061</w:t>
            </w:r>
            <w:r>
              <w:rPr>
                <w:rFonts w:eastAsia="仿宋"/>
              </w:rPr>
              <w:t>；第一作者：刘晨，郭云彤，孙伶俐；通讯作者：孙世利，曹藩荣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论文</w:t>
            </w: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>Tea Polypeptide Ameliorates Diabetic Nephropathy through RAGE and NF-κB Signaling Pathway in Type 2 Diabetes Mice</w:t>
            </w:r>
            <w:r>
              <w:rPr>
                <w:rFonts w:eastAsia="仿宋"/>
              </w:rPr>
              <w:t>；期刊：</w:t>
            </w:r>
            <w:r>
              <w:rPr>
                <w:rFonts w:eastAsia="仿宋"/>
              </w:rPr>
              <w:t>Journal of Agricultural and Food Chemistry</w:t>
            </w:r>
            <w:r>
              <w:rPr>
                <w:rFonts w:eastAsia="仿宋"/>
              </w:rPr>
              <w:t>；年卷：</w:t>
            </w:r>
            <w:r>
              <w:rPr>
                <w:rFonts w:eastAsia="仿宋"/>
              </w:rPr>
              <w:t>2018,66</w:t>
            </w:r>
            <w:r>
              <w:rPr>
                <w:rFonts w:eastAsia="仿宋"/>
              </w:rPr>
              <w:t>，</w:t>
            </w:r>
            <w:r>
              <w:rPr>
                <w:rFonts w:eastAsia="仿宋"/>
              </w:rPr>
              <w:t>11957-11967</w:t>
            </w:r>
            <w:r>
              <w:rPr>
                <w:rFonts w:eastAsia="仿宋"/>
              </w:rPr>
              <w:t>；第一作者：邓旭铭，孙伶俐；通讯作者：张灵枝，孙世利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论文</w:t>
            </w:r>
            <w:r>
              <w:rPr>
                <w:rFonts w:eastAsia="仿宋"/>
              </w:rPr>
              <w:t>4</w:t>
            </w:r>
            <w:r>
              <w:rPr>
                <w:rFonts w:eastAsia="仿宋"/>
              </w:rPr>
              <w:t>：不同茶类陈年茶的生化成分分析及其抗氧化活性；期刊：现代食品科技；年卷：</w:t>
            </w:r>
            <w:r>
              <w:rPr>
                <w:rFonts w:eastAsia="仿宋"/>
              </w:rPr>
              <w:t>2018, 34(4), 56-62</w:t>
            </w:r>
            <w:r>
              <w:rPr>
                <w:rFonts w:eastAsia="仿宋"/>
              </w:rPr>
              <w:t>；第一作者：向丽敏；通讯作者：陈栋，孙世利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论文</w:t>
            </w:r>
            <w:r>
              <w:rPr>
                <w:rFonts w:eastAsia="仿宋"/>
              </w:rPr>
              <w:t>5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>HS-SPME and GC/MS volatile component analysis of Yinghong No. 9 dark tea during the pile fermentation process</w:t>
            </w:r>
            <w:r>
              <w:rPr>
                <w:rFonts w:eastAsia="仿宋"/>
              </w:rPr>
              <w:t>；期刊：</w:t>
            </w:r>
            <w:r>
              <w:rPr>
                <w:rFonts w:eastAsia="仿宋"/>
              </w:rPr>
              <w:t>Food Chemistry</w:t>
            </w:r>
            <w:r>
              <w:rPr>
                <w:rFonts w:eastAsia="仿宋"/>
              </w:rPr>
              <w:t>；年卷：</w:t>
            </w:r>
            <w:r>
              <w:rPr>
                <w:rFonts w:eastAsia="仿宋"/>
              </w:rPr>
              <w:t>2021,, 257, 129654</w:t>
            </w:r>
            <w:r>
              <w:rPr>
                <w:rFonts w:eastAsia="仿宋"/>
              </w:rPr>
              <w:t>；第一作者：张文姬，操君喜；通讯作者：孙世利，赖兆祥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 w:val="restart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知识产权名称</w:t>
            </w: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1</w:t>
            </w:r>
            <w:r>
              <w:rPr>
                <w:rFonts w:eastAsia="仿宋"/>
              </w:rPr>
              <w:t>：一种从红茶中提取茶黄素的方法，专利号：</w:t>
            </w:r>
            <w:r>
              <w:rPr>
                <w:rFonts w:eastAsia="仿宋"/>
              </w:rPr>
              <w:t>ZL201610574681.1</w:t>
            </w:r>
            <w:r>
              <w:rPr>
                <w:rFonts w:eastAsia="仿宋"/>
              </w:rPr>
              <w:t>，发明人：孙世利，潘顺顺，赖幸菲，向丽敏，黎秋华，孙伶俐；权利人：广东省农业科学院茶叶研究所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：一种绿茶降血糖肽的制备方法及应用，专利号：</w:t>
            </w:r>
            <w:r>
              <w:rPr>
                <w:rFonts w:eastAsia="仿宋"/>
              </w:rPr>
              <w:t>ZL201611174843.9</w:t>
            </w:r>
            <w:r>
              <w:rPr>
                <w:rFonts w:eastAsia="仿宋"/>
              </w:rPr>
              <w:t>，发明人：赖幸菲，孙世利，潘顺顺，孙伶俐，黎秋华，权利人：广东省农业科学院茶叶研究所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3</w:t>
            </w:r>
            <w:r>
              <w:rPr>
                <w:rFonts w:eastAsia="仿宋"/>
              </w:rPr>
              <w:t>：一种绿茶降血压肽的制备方法及应用，专利号：</w:t>
            </w:r>
            <w:r>
              <w:rPr>
                <w:rFonts w:eastAsia="仿宋"/>
              </w:rPr>
              <w:t>ZL201610319026.1</w:t>
            </w:r>
            <w:r>
              <w:rPr>
                <w:rFonts w:eastAsia="仿宋"/>
              </w:rPr>
              <w:t>，发明人：孙世利，潘顺顺，赖幸菲，操君喜，苗爱清，唐劲驰，权利人：广东省农业科学院茶叶研究所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4</w:t>
            </w:r>
            <w:r>
              <w:rPr>
                <w:rFonts w:eastAsia="仿宋"/>
              </w:rPr>
              <w:t>：一种具有抗氧化和辅助降血脂功效的红茶复合物，专利号：</w:t>
            </w:r>
            <w:r>
              <w:rPr>
                <w:rFonts w:eastAsia="仿宋"/>
              </w:rPr>
              <w:t>ZL201610652244.7</w:t>
            </w:r>
            <w:r>
              <w:rPr>
                <w:rFonts w:eastAsia="仿宋"/>
              </w:rPr>
              <w:t>，发明人：赖幸菲，孙世利，孙伶俐，向丽敏，黎秋华，潘顺顺，权利人：广东省农业科学院茶叶研究所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5</w:t>
            </w:r>
            <w:r>
              <w:rPr>
                <w:rFonts w:eastAsia="仿宋"/>
              </w:rPr>
              <w:t>：一种英红九号柑红茶制备方法，专利号：</w:t>
            </w:r>
            <w:r>
              <w:rPr>
                <w:rFonts w:eastAsia="仿宋"/>
              </w:rPr>
              <w:t>ZL201611009734.1</w:t>
            </w:r>
            <w:r>
              <w:rPr>
                <w:rFonts w:eastAsia="仿宋"/>
              </w:rPr>
              <w:t>，发明人：孙世利，操君喜，赖兆祥，孙伶俐，黎秋华，赖幸菲，向丽敏，潘顺顺，权利人：广东省农业科学院茶叶研究所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6</w:t>
            </w:r>
            <w:r>
              <w:rPr>
                <w:rFonts w:eastAsia="仿宋"/>
              </w:rPr>
              <w:t>：一种广东大叶种黄茶加工工艺，专利号：</w:t>
            </w:r>
            <w:r>
              <w:rPr>
                <w:rFonts w:eastAsia="仿宋"/>
              </w:rPr>
              <w:t>ZL201710452201.9</w:t>
            </w:r>
            <w:r>
              <w:rPr>
                <w:rFonts w:eastAsia="仿宋"/>
              </w:rPr>
              <w:t>，发明人：孙伶俐，黎秋华，孙世利，操君喜，李治刚，赖幸菲，向丽敏，权利人：广东省农业科学院茶叶研究所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专利（中国发明专利）</w:t>
            </w:r>
            <w:r>
              <w:rPr>
                <w:rFonts w:eastAsia="仿宋"/>
              </w:rPr>
              <w:t>7</w:t>
            </w:r>
            <w:r>
              <w:rPr>
                <w:rFonts w:eastAsia="仿宋"/>
              </w:rPr>
              <w:t>：一种从茶叶籽粕中提取酪氨酸酶抑制剂的方法，专利号：</w:t>
            </w:r>
            <w:r>
              <w:rPr>
                <w:rFonts w:eastAsia="仿宋"/>
              </w:rPr>
              <w:t>ZL201310433236.X</w:t>
            </w:r>
            <w:r>
              <w:rPr>
                <w:rFonts w:eastAsia="仿宋"/>
              </w:rPr>
              <w:t>，发明人：徐平，黄虔菲，王岳飞，权利人：浙江大学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专利（澳大利亚发明专利）</w:t>
            </w:r>
            <w:r>
              <w:rPr>
                <w:rFonts w:eastAsia="仿宋"/>
              </w:rPr>
              <w:t>8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>APPLICATION OF THEANINE IN PREPARATION OF PRODUCTS FOR ALLEVIATING ALCOHOLIC LIVER INJURY</w:t>
            </w:r>
            <w:r>
              <w:rPr>
                <w:rFonts w:eastAsia="仿宋"/>
              </w:rPr>
              <w:t>，专利号：</w:t>
            </w:r>
            <w:r>
              <w:rPr>
                <w:rFonts w:eastAsia="仿宋"/>
              </w:rPr>
              <w:t>2021101179</w:t>
            </w:r>
            <w:r>
              <w:rPr>
                <w:rFonts w:eastAsia="仿宋"/>
              </w:rPr>
              <w:t>，发明人：孙世利，孙伶俐，黎秋华，陈若虹，张文姬，赖幸菲，赖兆祥，李治刚，操君喜，文帅，权利人：广东省农业科学院茶叶研究所</w:t>
            </w:r>
          </w:p>
        </w:tc>
      </w:tr>
      <w:tr w:rsidR="002B1C81">
        <w:trPr>
          <w:trHeight w:val="397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专利（澳大利亚发明专利）</w:t>
            </w:r>
            <w:r>
              <w:rPr>
                <w:rFonts w:eastAsia="仿宋"/>
              </w:rPr>
              <w:t>9</w:t>
            </w:r>
            <w:r>
              <w:rPr>
                <w:rFonts w:eastAsia="仿宋"/>
              </w:rPr>
              <w:t>：：</w:t>
            </w:r>
            <w:r>
              <w:rPr>
                <w:rFonts w:eastAsia="仿宋"/>
              </w:rPr>
              <w:t>APPLICATION OF EXOCARPIUM CITRI GRANDIS TEA AND PREPARATION METHOD THEREOF</w:t>
            </w:r>
            <w:r>
              <w:rPr>
                <w:rFonts w:eastAsia="仿宋"/>
              </w:rPr>
              <w:t>，专利号：</w:t>
            </w:r>
            <w:r>
              <w:rPr>
                <w:rFonts w:eastAsia="仿宋"/>
              </w:rPr>
              <w:t>2021100790</w:t>
            </w:r>
            <w:r>
              <w:rPr>
                <w:rFonts w:eastAsia="仿宋"/>
              </w:rPr>
              <w:t>，发明人：孙伶俐，孙世利，操君喜，赖兆祥，李治刚，赖幸菲，黎秋华，张文姬，陈若虹，文帅，权利人：广东省农业科学院茶叶研究所</w:t>
            </w:r>
          </w:p>
        </w:tc>
      </w:tr>
      <w:tr w:rsidR="002B1C81">
        <w:trPr>
          <w:trHeight w:val="392"/>
          <w:jc w:val="center"/>
        </w:trPr>
        <w:tc>
          <w:tcPr>
            <w:tcW w:w="1190" w:type="dxa"/>
            <w:vMerge/>
            <w:vAlign w:val="center"/>
          </w:tcPr>
          <w:p w:rsidR="002B1C81" w:rsidRDefault="002B1C81">
            <w:pPr>
              <w:adjustRightInd w:val="0"/>
              <w:snapToGrid w:val="0"/>
              <w:rPr>
                <w:rFonts w:eastAsia="仿宋"/>
                <w:b/>
                <w:bCs/>
              </w:rPr>
            </w:pPr>
          </w:p>
        </w:tc>
        <w:tc>
          <w:tcPr>
            <w:tcW w:w="8274" w:type="dxa"/>
            <w:vAlign w:val="center"/>
          </w:tcPr>
          <w:p w:rsidR="002B1C81" w:rsidRDefault="00313E78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软件著作权</w:t>
            </w:r>
            <w:r>
              <w:rPr>
                <w:rFonts w:eastAsia="仿宋"/>
              </w:rPr>
              <w:t>1</w:t>
            </w:r>
            <w:r>
              <w:rPr>
                <w:rFonts w:eastAsia="仿宋"/>
              </w:rPr>
              <w:t>：英红九号保健功效与资源创新利用开发平台</w:t>
            </w:r>
            <w:r>
              <w:rPr>
                <w:rFonts w:eastAsia="仿宋"/>
              </w:rPr>
              <w:t>V1.0</w:t>
            </w:r>
            <w:r>
              <w:rPr>
                <w:rFonts w:eastAsia="仿宋"/>
              </w:rPr>
              <w:t>，软件登记号：</w:t>
            </w:r>
            <w:r>
              <w:rPr>
                <w:rFonts w:eastAsia="仿宋"/>
              </w:rPr>
              <w:t>2019SR0880255</w:t>
            </w:r>
            <w:r>
              <w:rPr>
                <w:rFonts w:eastAsia="仿宋"/>
              </w:rPr>
              <w:t>，著作权人：孙世利，黎秋华，操君喜，赖兆祥，张文姬，孙伶俐，赖幸菲，陈若虹，李治刚，广东省农业科学院茶叶研究所</w:t>
            </w:r>
          </w:p>
        </w:tc>
      </w:tr>
    </w:tbl>
    <w:p w:rsidR="002B1C81" w:rsidRDefault="002B1C81"/>
    <w:sectPr w:rsidR="002B1C81" w:rsidSect="002B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37" w:rsidRDefault="008F7637" w:rsidP="009352AB">
      <w:r>
        <w:separator/>
      </w:r>
    </w:p>
  </w:endnote>
  <w:endnote w:type="continuationSeparator" w:id="0">
    <w:p w:rsidR="008F7637" w:rsidRDefault="008F7637" w:rsidP="0093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37" w:rsidRDefault="008F7637" w:rsidP="009352AB">
      <w:r>
        <w:separator/>
      </w:r>
    </w:p>
  </w:footnote>
  <w:footnote w:type="continuationSeparator" w:id="0">
    <w:p w:rsidR="008F7637" w:rsidRDefault="008F7637" w:rsidP="0093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5MmFmMGZmNzY2OGI5ZmVhNmM5YzZlNmE0ZTFiYmMifQ=="/>
  </w:docVars>
  <w:rsids>
    <w:rsidRoot w:val="00FB1CA7"/>
    <w:rsid w:val="000172A2"/>
    <w:rsid w:val="001358D2"/>
    <w:rsid w:val="00175AC7"/>
    <w:rsid w:val="002A3F8C"/>
    <w:rsid w:val="002B1C81"/>
    <w:rsid w:val="002E1CC5"/>
    <w:rsid w:val="00313E78"/>
    <w:rsid w:val="00391C4F"/>
    <w:rsid w:val="003E12FF"/>
    <w:rsid w:val="00463DA7"/>
    <w:rsid w:val="00482DF7"/>
    <w:rsid w:val="004E7957"/>
    <w:rsid w:val="005B284E"/>
    <w:rsid w:val="005C6A4A"/>
    <w:rsid w:val="005E0C2A"/>
    <w:rsid w:val="00767D82"/>
    <w:rsid w:val="007E15A7"/>
    <w:rsid w:val="008F7637"/>
    <w:rsid w:val="0090257B"/>
    <w:rsid w:val="009352AB"/>
    <w:rsid w:val="00A00F65"/>
    <w:rsid w:val="00A8547D"/>
    <w:rsid w:val="00A9419C"/>
    <w:rsid w:val="00AB7337"/>
    <w:rsid w:val="00D142F8"/>
    <w:rsid w:val="00E10BC2"/>
    <w:rsid w:val="00E47B51"/>
    <w:rsid w:val="00ED7DAF"/>
    <w:rsid w:val="00F36E8E"/>
    <w:rsid w:val="00FB1CA7"/>
    <w:rsid w:val="11082436"/>
    <w:rsid w:val="1524448A"/>
    <w:rsid w:val="290C6A42"/>
    <w:rsid w:val="2B2474E7"/>
    <w:rsid w:val="58A9594B"/>
    <w:rsid w:val="690164B5"/>
    <w:rsid w:val="708C46A0"/>
    <w:rsid w:val="72184F25"/>
    <w:rsid w:val="72430F2A"/>
    <w:rsid w:val="7ED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5F122"/>
  <w15:docId w15:val="{5B4881BE-4767-4628-9D85-D60A84AE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1C81"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B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B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1C8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B1C81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2B1C81"/>
    <w:rPr>
      <w:rFonts w:ascii="仿宋_GB2312" w:eastAsia="仿宋_GB2312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OptiPlex 3070</cp:lastModifiedBy>
  <cp:revision>4</cp:revision>
  <cp:lastPrinted>2021-09-30T01:20:00Z</cp:lastPrinted>
  <dcterms:created xsi:type="dcterms:W3CDTF">2022-10-09T07:46:00Z</dcterms:created>
  <dcterms:modified xsi:type="dcterms:W3CDTF">2022-10-09T08:39:00Z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83D9D44EDAD0413DAB54D59F93BBA2FD</vt:lpwstr>
  </property>
</Properties>
</file>