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468" w:beforeLines="150" w:after="468" w:afterLines="150" w:line="360" w:lineRule="auto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2022-2023年度神农中华农业科技奖推荐项目公示</w:t>
      </w:r>
    </w:p>
    <w:p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项目名称：</w:t>
      </w:r>
      <w:r>
        <w:rPr>
          <w:rFonts w:hint="eastAsia" w:eastAsia="仿宋_GB2312"/>
          <w:kern w:val="0"/>
          <w:sz w:val="30"/>
          <w:szCs w:val="30"/>
        </w:rPr>
        <w:t>水牛乳加工关键技术及标准化体系创新与推广</w:t>
      </w:r>
    </w:p>
    <w:p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推荐单位：</w:t>
      </w:r>
      <w:r>
        <w:rPr>
          <w:rFonts w:hint="eastAsia" w:eastAsia="仿宋_GB2312"/>
          <w:kern w:val="0"/>
          <w:sz w:val="30"/>
          <w:szCs w:val="30"/>
        </w:rPr>
        <w:t>广西壮族自治区农业农村厅</w:t>
      </w:r>
    </w:p>
    <w:p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推荐奖种：</w:t>
      </w:r>
      <w:r>
        <w:rPr>
          <w:rFonts w:hint="eastAsia" w:eastAsia="仿宋_GB2312"/>
          <w:kern w:val="0"/>
          <w:sz w:val="30"/>
          <w:szCs w:val="30"/>
        </w:rPr>
        <w:t>神农中华农业科技奖科学研究类</w:t>
      </w:r>
    </w:p>
    <w:p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申报奖项等级：</w:t>
      </w:r>
      <w:r>
        <w:rPr>
          <w:rFonts w:hint="eastAsia" w:eastAsia="仿宋_GB2312"/>
          <w:kern w:val="0"/>
          <w:sz w:val="30"/>
          <w:szCs w:val="30"/>
        </w:rPr>
        <w:t>二等奖</w:t>
      </w:r>
    </w:p>
    <w:p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主要完成人：曾庆坤，李玲，黄丽，任大喜，杨攀，石爱萍，农天懂，翟安平，奉娟，李均钦，但霞，李雯晓，赵朝步，刘薇，黄强</w:t>
      </w:r>
    </w:p>
    <w:p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主要完成单位：</w:t>
      </w:r>
      <w:r>
        <w:rPr>
          <w:rFonts w:ascii="Times New Roman" w:hAnsi="Times New Roman" w:eastAsia="仿宋_GB2312"/>
          <w:b w:val="0"/>
          <w:bCs w:val="0"/>
          <w:kern w:val="2"/>
          <w:sz w:val="30"/>
          <w:szCs w:val="30"/>
        </w:rPr>
        <w:t>广西壮族自治区水牛研究所、广西皇氏乳业有限公司、浙江大学、广西壮牛水牛乳业有限责任公司、北京维德维康生物技术有限公司、广西百菲乳业股份有限公司、灵山县畜牧技术服务站</w:t>
      </w:r>
    </w:p>
    <w:p>
      <w:pPr>
        <w:spacing w:line="380" w:lineRule="exact"/>
        <w:ind w:firstLine="642"/>
        <w:outlineLvl w:val="1"/>
        <w:rPr>
          <w:rFonts w:ascii="仿宋_GB2312" w:hAnsi="仿宋_GB2312" w:eastAsia="仿宋_GB2312" w:cs="仿宋_GB2312"/>
          <w:sz w:val="28"/>
          <w:szCs w:val="32"/>
        </w:rPr>
      </w:pPr>
    </w:p>
    <w:p>
      <w:pPr>
        <w:spacing w:line="680" w:lineRule="exact"/>
        <w:jc w:val="center"/>
        <w:rPr>
          <w:rFonts w:eastAsia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附件：</w:t>
      </w:r>
      <w:bookmarkStart w:id="0" w:name="_Hlk50802236"/>
      <w:r>
        <w:rPr>
          <w:b/>
          <w:bCs/>
          <w:sz w:val="30"/>
          <w:szCs w:val="30"/>
        </w:rPr>
        <w:t>主要知识产权和标准规范等目录</w:t>
      </w:r>
      <w:bookmarkEnd w:id="0"/>
      <w:r>
        <w:t>（</w:t>
      </w:r>
      <w:r>
        <w:rPr>
          <w:rFonts w:eastAsia="仿宋_GB2312"/>
        </w:rPr>
        <w:t>不超过10项</w:t>
      </w:r>
      <w:r>
        <w:t>）</w:t>
      </w:r>
    </w:p>
    <w:tbl>
      <w:tblPr>
        <w:tblStyle w:val="15"/>
        <w:tblW w:w="558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7371"/>
        <w:gridCol w:w="1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序号</w:t>
            </w:r>
          </w:p>
        </w:tc>
        <w:tc>
          <w:tcPr>
            <w:tcW w:w="738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名称</w:t>
            </w:r>
          </w:p>
        </w:tc>
        <w:tc>
          <w:tcPr>
            <w:tcW w:w="128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类别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738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_GB2312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水牛乳β-酪蛋白抗氧化物的制备方法</w:t>
            </w:r>
          </w:p>
        </w:tc>
        <w:tc>
          <w:tcPr>
            <w:tcW w:w="1288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发明专利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738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eastAsia="仿宋"/>
                <w:sz w:val="21"/>
                <w:szCs w:val="21"/>
              </w:rPr>
              <w:t>一种添加颗粒物的牛奶灌装用灌装头</w:t>
            </w:r>
          </w:p>
        </w:tc>
        <w:tc>
          <w:tcPr>
            <w:tcW w:w="1288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实用新型专利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738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eastAsia="仿宋"/>
                <w:sz w:val="21"/>
                <w:szCs w:val="21"/>
              </w:rPr>
              <w:t>一种发酵乳制品</w:t>
            </w:r>
          </w:p>
        </w:tc>
        <w:tc>
          <w:tcPr>
            <w:tcW w:w="1288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发明专利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738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eastAsia="仿宋"/>
                <w:sz w:val="21"/>
                <w:szCs w:val="21"/>
              </w:rPr>
              <w:t>鼠李糖乳杆菌菌株RSF-1及其在乳饼生产上的应用</w:t>
            </w:r>
          </w:p>
        </w:tc>
        <w:tc>
          <w:tcPr>
            <w:tcW w:w="1288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发明专利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738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eastAsia="仿宋"/>
                <w:sz w:val="21"/>
                <w:szCs w:val="21"/>
              </w:rPr>
              <w:t>水牛乳及其制品中掺入牛属乳的定性检测PCR法</w:t>
            </w:r>
          </w:p>
        </w:tc>
        <w:tc>
          <w:tcPr>
            <w:tcW w:w="1288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地标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738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 w:eastAsia="仿宋"/>
                <w:sz w:val="21"/>
                <w:szCs w:val="21"/>
              </w:rPr>
              <w:t>生</w:t>
            </w:r>
            <w:r>
              <w:rPr>
                <w:rFonts w:eastAsia="仿宋"/>
                <w:sz w:val="21"/>
                <w:szCs w:val="21"/>
              </w:rPr>
              <w:t>水牛乳</w:t>
            </w:r>
          </w:p>
        </w:tc>
        <w:tc>
          <w:tcPr>
            <w:tcW w:w="1288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地标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7</w:t>
            </w:r>
          </w:p>
        </w:tc>
        <w:tc>
          <w:tcPr>
            <w:tcW w:w="738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eastAsia="仿宋"/>
                <w:sz w:val="21"/>
                <w:szCs w:val="21"/>
              </w:rPr>
              <w:t>灭菌水牛乳</w:t>
            </w:r>
          </w:p>
        </w:tc>
        <w:tc>
          <w:tcPr>
            <w:tcW w:w="1288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地标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8</w:t>
            </w:r>
          </w:p>
        </w:tc>
        <w:tc>
          <w:tcPr>
            <w:tcW w:w="7381" w:type="dxa"/>
            <w:tcBorders>
              <w:left w:val="single" w:color="auto" w:sz="4" w:space="0"/>
            </w:tcBorders>
            <w:vAlign w:val="top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eastAsia="仿宋"/>
                <w:sz w:val="21"/>
                <w:szCs w:val="21"/>
              </w:rPr>
              <w:t>风味发酵水牛乳</w:t>
            </w:r>
          </w:p>
        </w:tc>
        <w:tc>
          <w:tcPr>
            <w:tcW w:w="1288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地标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9</w:t>
            </w:r>
          </w:p>
        </w:tc>
        <w:tc>
          <w:tcPr>
            <w:tcW w:w="7381" w:type="dxa"/>
            <w:tcBorders>
              <w:left w:val="single" w:color="auto" w:sz="4" w:space="0"/>
            </w:tcBorders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eastAsia="仿宋"/>
                <w:sz w:val="21"/>
                <w:szCs w:val="21"/>
              </w:rPr>
              <w:t>Bioactive properties of probiotic set-yogurt supplemented with Siraitia grosve-norii fruit extract</w:t>
            </w:r>
          </w:p>
        </w:tc>
        <w:tc>
          <w:tcPr>
            <w:tcW w:w="1288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论文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0</w:t>
            </w:r>
          </w:p>
        </w:tc>
        <w:tc>
          <w:tcPr>
            <w:tcW w:w="738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Quantitative differences in whey proteins among Murrah, Nili-Ravi and</w:t>
            </w:r>
          </w:p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eastAsia="仿宋"/>
                <w:sz w:val="21"/>
                <w:szCs w:val="21"/>
              </w:rPr>
              <w:t>Mediterranean buffaloes using a TMT proteomic approach</w:t>
            </w:r>
          </w:p>
        </w:tc>
        <w:tc>
          <w:tcPr>
            <w:tcW w:w="128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论文</w:t>
            </w:r>
          </w:p>
        </w:tc>
      </w:tr>
    </w:tbl>
    <w:p>
      <w:pPr>
        <w:rPr>
          <w:rFonts w:eastAsia="黑体"/>
          <w:bCs/>
          <w:sz w:val="32"/>
          <w:szCs w:val="3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粗圆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ZjMxZDg3NDYzMjQxMjU1NGJkYjEyNjlhMTE5NTIifQ=="/>
  </w:docVars>
  <w:rsids>
    <w:rsidRoot w:val="16E718D0"/>
    <w:rsid w:val="000A3E3D"/>
    <w:rsid w:val="000B3129"/>
    <w:rsid w:val="001A48B9"/>
    <w:rsid w:val="00210E96"/>
    <w:rsid w:val="002E2B00"/>
    <w:rsid w:val="00330836"/>
    <w:rsid w:val="00465537"/>
    <w:rsid w:val="004C2A84"/>
    <w:rsid w:val="00545A5B"/>
    <w:rsid w:val="0062778A"/>
    <w:rsid w:val="00665459"/>
    <w:rsid w:val="006C5AC1"/>
    <w:rsid w:val="007125DD"/>
    <w:rsid w:val="0071363F"/>
    <w:rsid w:val="00721727"/>
    <w:rsid w:val="007242DC"/>
    <w:rsid w:val="0076499E"/>
    <w:rsid w:val="007A5DE2"/>
    <w:rsid w:val="007D48C4"/>
    <w:rsid w:val="008836C8"/>
    <w:rsid w:val="00896035"/>
    <w:rsid w:val="008F2301"/>
    <w:rsid w:val="009044A5"/>
    <w:rsid w:val="00927E0B"/>
    <w:rsid w:val="009B3998"/>
    <w:rsid w:val="00A55EB8"/>
    <w:rsid w:val="00BC4673"/>
    <w:rsid w:val="00C36A85"/>
    <w:rsid w:val="00CF3839"/>
    <w:rsid w:val="00E4390D"/>
    <w:rsid w:val="00E83C70"/>
    <w:rsid w:val="00E97AAA"/>
    <w:rsid w:val="00EC2D6E"/>
    <w:rsid w:val="00F01EBE"/>
    <w:rsid w:val="00F03D44"/>
    <w:rsid w:val="00F23EAD"/>
    <w:rsid w:val="02344CC2"/>
    <w:rsid w:val="04536448"/>
    <w:rsid w:val="0ED32D24"/>
    <w:rsid w:val="16E718D0"/>
    <w:rsid w:val="23A43031"/>
    <w:rsid w:val="3CC75FEE"/>
    <w:rsid w:val="3E3B2D1E"/>
    <w:rsid w:val="56BA47D4"/>
    <w:rsid w:val="5AB13779"/>
    <w:rsid w:val="5C337866"/>
    <w:rsid w:val="7C30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link w:val="35"/>
    <w:unhideWhenUsed/>
    <w:qFormat/>
    <w:uiPriority w:val="0"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/>
      <w:b/>
      <w:bCs/>
      <w:kern w:val="0"/>
      <w:sz w:val="32"/>
      <w:szCs w:val="32"/>
      <w:lang w:val="zh-CN" w:eastAsia="zh-CN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tabs>
        <w:tab w:val="center" w:pos="4153"/>
        <w:tab w:val="right" w:pos="8306"/>
      </w:tabs>
    </w:pPr>
    <w:rPr>
      <w:szCs w:val="18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Plain Text"/>
    <w:basedOn w:val="1"/>
    <w:link w:val="26"/>
    <w:qFormat/>
    <w:uiPriority w:val="99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8">
    <w:name w:val="Date"/>
    <w:basedOn w:val="1"/>
    <w:next w:val="1"/>
    <w:link w:val="27"/>
    <w:qFormat/>
    <w:uiPriority w:val="0"/>
    <w:pPr>
      <w:ind w:left="100" w:leftChars="2500"/>
    </w:pPr>
    <w:rPr>
      <w:b/>
      <w:sz w:val="32"/>
    </w:rPr>
  </w:style>
  <w:style w:type="paragraph" w:styleId="9">
    <w:name w:val="Body Text Indent 2"/>
    <w:basedOn w:val="1"/>
    <w:link w:val="28"/>
    <w:qFormat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link w:val="22"/>
    <w:qFormat/>
    <w:uiPriority w:val="0"/>
    <w:rPr>
      <w:sz w:val="18"/>
      <w:szCs w:val="18"/>
    </w:rPr>
  </w:style>
  <w:style w:type="paragraph" w:styleId="11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index 1"/>
    <w:basedOn w:val="1"/>
    <w:next w:val="1"/>
    <w:qFormat/>
    <w:uiPriority w:val="0"/>
    <w:pPr>
      <w:widowControl/>
      <w:snapToGrid w:val="0"/>
    </w:pPr>
  </w:style>
  <w:style w:type="table" w:styleId="16">
    <w:name w:val="Table Grid"/>
    <w:basedOn w:val="15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customStyle="1" w:styleId="20">
    <w:name w:val="页眉 字符"/>
    <w:basedOn w:val="17"/>
    <w:link w:val="1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1">
    <w:name w:val="页脚 字符"/>
    <w:basedOn w:val="17"/>
    <w:link w:val="1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2">
    <w:name w:val="批注框文本 字符"/>
    <w:basedOn w:val="17"/>
    <w:link w:val="10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3">
    <w:name w:val="标题 1 字符"/>
    <w:basedOn w:val="17"/>
    <w:link w:val="4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字符"/>
    <w:basedOn w:val="17"/>
    <w:link w:val="5"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25">
    <w:name w:val="标题 3 Char"/>
    <w:basedOn w:val="17"/>
    <w:semiHidden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26">
    <w:name w:val="纯文本 字符"/>
    <w:basedOn w:val="17"/>
    <w:link w:val="7"/>
    <w:qFormat/>
    <w:uiPriority w:val="99"/>
    <w:rPr>
      <w:rFonts w:ascii="仿宋_GB2312" w:hAnsi="Times New Roman" w:eastAsia="宋体" w:cs="Times New Roman"/>
      <w:kern w:val="2"/>
      <w:sz w:val="24"/>
      <w:szCs w:val="24"/>
    </w:rPr>
  </w:style>
  <w:style w:type="character" w:customStyle="1" w:styleId="27">
    <w:name w:val="日期 字符"/>
    <w:basedOn w:val="17"/>
    <w:link w:val="8"/>
    <w:uiPriority w:val="0"/>
    <w:rPr>
      <w:rFonts w:ascii="Times New Roman" w:hAnsi="Times New Roman" w:eastAsia="宋体" w:cs="Times New Roman"/>
      <w:b/>
      <w:kern w:val="2"/>
      <w:sz w:val="32"/>
      <w:szCs w:val="24"/>
    </w:rPr>
  </w:style>
  <w:style w:type="character" w:customStyle="1" w:styleId="28">
    <w:name w:val="正文文本缩进 2 字符"/>
    <w:basedOn w:val="17"/>
    <w:link w:val="9"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29">
    <w:name w:val="1"/>
    <w:basedOn w:val="1"/>
    <w:qFormat/>
    <w:uiPriority w:val="0"/>
    <w:pPr>
      <w:ind w:firstLine="540"/>
      <w:jc w:val="center"/>
    </w:pPr>
    <w:rPr>
      <w:rFonts w:eastAsia="方正粗圆简体"/>
      <w:sz w:val="52"/>
    </w:rPr>
  </w:style>
  <w:style w:type="paragraph" w:customStyle="1" w:styleId="30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paragraph" w:customStyle="1" w:styleId="31">
    <w:name w:val="样式1"/>
    <w:basedOn w:val="1"/>
    <w:qFormat/>
    <w:uiPriority w:val="0"/>
    <w:pPr>
      <w:spacing w:line="480" w:lineRule="auto"/>
      <w:ind w:firstLine="539"/>
    </w:pPr>
    <w:rPr>
      <w:rFonts w:eastAsia="方正隶二繁体"/>
      <w:sz w:val="44"/>
    </w:rPr>
  </w:style>
  <w:style w:type="paragraph" w:customStyle="1" w:styleId="32">
    <w:name w:val="Char"/>
    <w:basedOn w:val="4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33">
    <w:name w:val="lan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color w:val="003399"/>
      <w:kern w:val="0"/>
      <w:sz w:val="18"/>
      <w:szCs w:val="18"/>
    </w:rPr>
  </w:style>
  <w:style w:type="paragraph" w:customStyle="1" w:styleId="34">
    <w:name w:val="Char1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35">
    <w:name w:val="标题 3 字符"/>
    <w:link w:val="6"/>
    <w:uiPriority w:val="0"/>
    <w:rPr>
      <w:rFonts w:ascii="宋体" w:hAnsi="宋体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98</Words>
  <Characters>108</Characters>
  <Lines>1</Lines>
  <Paragraphs>1</Paragraphs>
  <TotalTime>0</TotalTime>
  <ScaleCrop>false</ScaleCrop>
  <LinksUpToDate>false</LinksUpToDate>
  <CharactersWithSpaces>108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2023-01-10T09:26:00Z</dcterms:created>
  <dc:creator>lenovo</dc:creator>
  <cp:lastModifiedBy>挪可</cp:lastModifiedBy>
  <cp:lastPrinted>2022-09-20T01:17:00Z</cp:lastPrinted>
  <dcterms:modified xsi:type="dcterms:W3CDTF">2023-01-16T10:19:16Z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3BBF0C2938954DF4B71E7CD4C46C1EAB</vt:lpwstr>
  </property>
</Properties>
</file>