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F6D85" w14:textId="77777777" w:rsidR="004921B0" w:rsidRPr="00683D54" w:rsidRDefault="00492B8D">
      <w:pPr>
        <w:jc w:val="center"/>
        <w:rPr>
          <w:rFonts w:ascii="微软雅黑" w:eastAsia="微软雅黑" w:hAnsi="微软雅黑" w:cs="Times New Roman"/>
          <w:b/>
          <w:kern w:val="0"/>
          <w:sz w:val="32"/>
          <w:szCs w:val="32"/>
        </w:rPr>
      </w:pPr>
      <w:r w:rsidRPr="00683D54">
        <w:rPr>
          <w:rFonts w:ascii="微软雅黑" w:eastAsia="微软雅黑" w:hAnsi="微软雅黑" w:cs="Times New Roman" w:hint="eastAsia"/>
          <w:b/>
          <w:kern w:val="0"/>
          <w:sz w:val="32"/>
          <w:szCs w:val="32"/>
        </w:rPr>
        <w:t>202</w:t>
      </w:r>
      <w:r w:rsidRPr="00683D54">
        <w:rPr>
          <w:rFonts w:ascii="微软雅黑" w:eastAsia="微软雅黑" w:hAnsi="微软雅黑" w:cs="Times New Roman"/>
          <w:b/>
          <w:kern w:val="0"/>
          <w:sz w:val="32"/>
          <w:szCs w:val="32"/>
        </w:rPr>
        <w:t>5</w:t>
      </w:r>
      <w:r w:rsidRPr="00683D54">
        <w:rPr>
          <w:rFonts w:ascii="微软雅黑" w:eastAsia="微软雅黑" w:hAnsi="微软雅黑" w:cs="Times New Roman" w:hint="eastAsia"/>
          <w:b/>
          <w:kern w:val="0"/>
          <w:sz w:val="32"/>
          <w:szCs w:val="32"/>
        </w:rPr>
        <w:t>年度</w:t>
      </w:r>
      <w:r w:rsidRPr="00683D54">
        <w:rPr>
          <w:rFonts w:ascii="微软雅黑" w:eastAsia="微软雅黑" w:hAnsi="微软雅黑" w:cs="Times New Roman" w:hint="eastAsia"/>
          <w:b/>
          <w:kern w:val="0"/>
          <w:sz w:val="32"/>
          <w:szCs w:val="32"/>
        </w:rPr>
        <w:t>新建生产建设兵团</w:t>
      </w:r>
      <w:r w:rsidRPr="00683D54">
        <w:rPr>
          <w:rFonts w:ascii="微软雅黑" w:eastAsia="微软雅黑" w:hAnsi="微软雅黑" w:cs="Times New Roman" w:hint="eastAsia"/>
          <w:b/>
          <w:kern w:val="0"/>
          <w:sz w:val="32"/>
          <w:szCs w:val="32"/>
        </w:rPr>
        <w:t>科学技术奖提名项目公示材料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546"/>
        <w:gridCol w:w="2277"/>
        <w:gridCol w:w="1559"/>
        <w:gridCol w:w="3140"/>
      </w:tblGrid>
      <w:tr w:rsidR="004921B0" w14:paraId="07DF17AF" w14:textId="77777777">
        <w:trPr>
          <w:trHeight w:val="779"/>
        </w:trPr>
        <w:tc>
          <w:tcPr>
            <w:tcW w:w="1546" w:type="dxa"/>
            <w:vAlign w:val="center"/>
          </w:tcPr>
          <w:p w14:paraId="047914AE" w14:textId="77777777" w:rsidR="004921B0" w:rsidRDefault="00492B8D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76" w:type="dxa"/>
            <w:gridSpan w:val="3"/>
            <w:vAlign w:val="center"/>
          </w:tcPr>
          <w:p w14:paraId="38C4ED19" w14:textId="77777777" w:rsidR="004921B0" w:rsidRDefault="00492B8D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</w:rPr>
              <w:t>新疆特色水果节能高效贮</w:t>
            </w:r>
            <w:bookmarkStart w:id="0" w:name="_GoBack"/>
            <w:bookmarkEnd w:id="0"/>
            <w:r>
              <w:rPr>
                <w:rFonts w:ascii="宋体" w:eastAsia="宋体" w:hAnsi="宋体" w:cs="Times New Roman"/>
                <w:kern w:val="0"/>
                <w:sz w:val="28"/>
                <w:szCs w:val="28"/>
              </w:rPr>
              <w:t>运保鲜技术创新及应用</w:t>
            </w:r>
          </w:p>
        </w:tc>
      </w:tr>
      <w:tr w:rsidR="004921B0" w14:paraId="59B0CAF6" w14:textId="77777777" w:rsidTr="00683D54">
        <w:trPr>
          <w:trHeight w:val="705"/>
        </w:trPr>
        <w:tc>
          <w:tcPr>
            <w:tcW w:w="1546" w:type="dxa"/>
            <w:vAlign w:val="center"/>
          </w:tcPr>
          <w:p w14:paraId="5288053C" w14:textId="77777777" w:rsidR="004921B0" w:rsidRDefault="00492B8D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提名奖种</w:t>
            </w:r>
          </w:p>
        </w:tc>
        <w:tc>
          <w:tcPr>
            <w:tcW w:w="2277" w:type="dxa"/>
            <w:vAlign w:val="center"/>
          </w:tcPr>
          <w:p w14:paraId="53F80B45" w14:textId="77777777" w:rsidR="004921B0" w:rsidRDefault="00492B8D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科技进步奖</w:t>
            </w:r>
          </w:p>
        </w:tc>
        <w:tc>
          <w:tcPr>
            <w:tcW w:w="1559" w:type="dxa"/>
            <w:vAlign w:val="center"/>
          </w:tcPr>
          <w:p w14:paraId="2B280789" w14:textId="77777777" w:rsidR="004921B0" w:rsidRDefault="00492B8D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等级</w:t>
            </w:r>
          </w:p>
        </w:tc>
        <w:tc>
          <w:tcPr>
            <w:tcW w:w="3140" w:type="dxa"/>
            <w:vAlign w:val="center"/>
          </w:tcPr>
          <w:p w14:paraId="0B560378" w14:textId="77777777" w:rsidR="004921B0" w:rsidRDefault="00492B8D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一等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奖或二等奖</w:t>
            </w:r>
          </w:p>
        </w:tc>
      </w:tr>
      <w:tr w:rsidR="004921B0" w14:paraId="38D8059A" w14:textId="77777777">
        <w:trPr>
          <w:trHeight w:val="1126"/>
        </w:trPr>
        <w:tc>
          <w:tcPr>
            <w:tcW w:w="1546" w:type="dxa"/>
            <w:vAlign w:val="center"/>
          </w:tcPr>
          <w:p w14:paraId="0B128FF1" w14:textId="77777777" w:rsidR="004921B0" w:rsidRDefault="00492B8D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主要</w:t>
            </w:r>
          </w:p>
          <w:p w14:paraId="07FF0EF1" w14:textId="77777777" w:rsidR="004921B0" w:rsidRDefault="00492B8D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完成单位</w:t>
            </w:r>
          </w:p>
        </w:tc>
        <w:tc>
          <w:tcPr>
            <w:tcW w:w="6976" w:type="dxa"/>
            <w:gridSpan w:val="3"/>
            <w:vAlign w:val="center"/>
          </w:tcPr>
          <w:p w14:paraId="4BBDE0DD" w14:textId="77777777" w:rsidR="004921B0" w:rsidRDefault="00492B8D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新疆农垦科学院、天津科技大学、新疆农业科学院、浙江大学、石河子大学、新疆红旗坡农业发展集团有限公司、新疆叶河源果业股份有限公司、天津绿新低温科技有限公司、石河子开发区和顺天源果业有限责任公司</w:t>
            </w:r>
          </w:p>
        </w:tc>
      </w:tr>
      <w:tr w:rsidR="004921B0" w14:paraId="1E02529E" w14:textId="77777777">
        <w:trPr>
          <w:trHeight w:val="1114"/>
        </w:trPr>
        <w:tc>
          <w:tcPr>
            <w:tcW w:w="1546" w:type="dxa"/>
            <w:vAlign w:val="center"/>
          </w:tcPr>
          <w:p w14:paraId="04AC3373" w14:textId="77777777" w:rsidR="004921B0" w:rsidRDefault="00492B8D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主要</w:t>
            </w:r>
          </w:p>
          <w:p w14:paraId="4772BCED" w14:textId="77777777" w:rsidR="004921B0" w:rsidRDefault="00492B8D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完成人</w:t>
            </w:r>
          </w:p>
        </w:tc>
        <w:tc>
          <w:tcPr>
            <w:tcW w:w="6976" w:type="dxa"/>
            <w:gridSpan w:val="3"/>
            <w:vAlign w:val="center"/>
          </w:tcPr>
          <w:p w14:paraId="0BFB7092" w14:textId="77777777" w:rsidR="004921B0" w:rsidRDefault="00492B8D">
            <w:pPr>
              <w:snapToGrid w:val="0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</w:rPr>
              <w:t>宋方圆、李喜宏、魏佳</w:t>
            </w:r>
            <w:bookmarkStart w:id="1" w:name="OLE_LINK17"/>
            <w:r>
              <w:rPr>
                <w:rFonts w:ascii="宋体" w:eastAsia="宋体" w:hAnsi="宋体" w:cs="Times New Roman"/>
                <w:kern w:val="0"/>
                <w:sz w:val="28"/>
                <w:szCs w:val="28"/>
              </w:rPr>
              <w:t>、</w:t>
            </w:r>
            <w:bookmarkStart w:id="2" w:name="OLE_LINK23"/>
            <w:bookmarkEnd w:id="1"/>
            <w:r>
              <w:rPr>
                <w:rFonts w:ascii="宋体" w:eastAsia="宋体" w:hAnsi="宋体" w:cs="Times New Roman"/>
                <w:kern w:val="0"/>
                <w:sz w:val="28"/>
                <w:szCs w:val="28"/>
              </w:rPr>
              <w:t>宿珈嘉</w:t>
            </w:r>
            <w:bookmarkEnd w:id="2"/>
            <w:r>
              <w:rPr>
                <w:rFonts w:ascii="宋体" w:eastAsia="宋体" w:hAnsi="宋体" w:cs="Times New Roman"/>
                <w:kern w:val="0"/>
                <w:sz w:val="28"/>
                <w:szCs w:val="28"/>
              </w:rPr>
              <w:t>、李冀新、李自芹、李莉、段丽华、朱艺、杜飞云、张政、陈计峦、邱晓坤、王珑龙</w:t>
            </w:r>
          </w:p>
        </w:tc>
      </w:tr>
      <w:tr w:rsidR="004921B0" w14:paraId="33F1629B" w14:textId="77777777">
        <w:tc>
          <w:tcPr>
            <w:tcW w:w="1546" w:type="dxa"/>
            <w:vAlign w:val="center"/>
          </w:tcPr>
          <w:p w14:paraId="31090FE6" w14:textId="77777777" w:rsidR="004921B0" w:rsidRDefault="00492B8D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提名者</w:t>
            </w:r>
          </w:p>
        </w:tc>
        <w:tc>
          <w:tcPr>
            <w:tcW w:w="6976" w:type="dxa"/>
            <w:gridSpan w:val="3"/>
            <w:vAlign w:val="center"/>
          </w:tcPr>
          <w:p w14:paraId="4218604F" w14:textId="77777777" w:rsidR="004921B0" w:rsidRDefault="00492B8D">
            <w:pPr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新建农垦科学院</w:t>
            </w:r>
          </w:p>
        </w:tc>
      </w:tr>
      <w:tr w:rsidR="004921B0" w14:paraId="4539969F" w14:textId="77777777">
        <w:trPr>
          <w:trHeight w:val="5096"/>
        </w:trPr>
        <w:tc>
          <w:tcPr>
            <w:tcW w:w="1546" w:type="dxa"/>
            <w:vAlign w:val="center"/>
          </w:tcPr>
          <w:p w14:paraId="69BDA23B" w14:textId="77777777" w:rsidR="004921B0" w:rsidRDefault="00492B8D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主要技术支撑材料</w:t>
            </w:r>
          </w:p>
        </w:tc>
        <w:tc>
          <w:tcPr>
            <w:tcW w:w="6976" w:type="dxa"/>
            <w:gridSpan w:val="3"/>
            <w:vAlign w:val="center"/>
          </w:tcPr>
          <w:p w14:paraId="623BDC85" w14:textId="77777777" w:rsidR="004921B0" w:rsidRDefault="00492B8D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1 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代表性论文</w:t>
            </w:r>
          </w:p>
          <w:p w14:paraId="2F5D34C1" w14:textId="77777777" w:rsidR="004921B0" w:rsidRDefault="00492B8D">
            <w:pPr>
              <w:numPr>
                <w:ilvl w:val="1"/>
                <w:numId w:val="1"/>
              </w:num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bookmarkStart w:id="3" w:name="OLE_LINK7"/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Nitric oxide fumigation can affect the metabolism of volatile compounds derived from analyses of fatty acids and amino acids in post-harvest flat peach during cold storage</w:t>
            </w:r>
            <w:bookmarkEnd w:id="3"/>
          </w:p>
          <w:p w14:paraId="281B32B5" w14:textId="77777777" w:rsidR="004921B0" w:rsidRDefault="00492B8D">
            <w:pPr>
              <w:numPr>
                <w:ilvl w:val="1"/>
                <w:numId w:val="1"/>
              </w:num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Effect of low-temperature conditioning using 1-methylcyclopropene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versus preservative paper treatment on the aroma volatiles derived from fatty acid metabolism in flat peaches</w:t>
            </w:r>
          </w:p>
          <w:p w14:paraId="4CC0F8DC" w14:textId="77777777" w:rsidR="004921B0" w:rsidRDefault="00492B8D">
            <w:pPr>
              <w:numPr>
                <w:ilvl w:val="1"/>
                <w:numId w:val="1"/>
              </w:num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Both 1-methylcyclopropene treatment and fresh-keeping mats mitigate peel browning and affect the aroma of Xinjiang “Yinggeer” flat peaches during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 cold storage</w:t>
            </w:r>
          </w:p>
          <w:p w14:paraId="74E0686E" w14:textId="77777777" w:rsidR="004921B0" w:rsidRDefault="00492B8D">
            <w:pPr>
              <w:numPr>
                <w:ilvl w:val="1"/>
                <w:numId w:val="1"/>
              </w:num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Low temperature conditioning and nitric oxide treatment reduced chilling injury and altered fatty acid metabolism of flat peaches</w:t>
            </w:r>
          </w:p>
          <w:p w14:paraId="1962B0FE" w14:textId="77777777" w:rsidR="004921B0" w:rsidRDefault="00492B8D">
            <w:pPr>
              <w:numPr>
                <w:ilvl w:val="1"/>
                <w:numId w:val="1"/>
              </w:num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Automatic periodical sulfur dioxide fumigation in combination with CO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‐enriched atmosphere extends the storage l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ife of durian (Durio zibethinus Murr.)</w:t>
            </w:r>
          </w:p>
          <w:p w14:paraId="04C8D5A5" w14:textId="77777777" w:rsidR="004921B0" w:rsidRDefault="00492B8D">
            <w:pPr>
              <w:numPr>
                <w:ilvl w:val="1"/>
                <w:numId w:val="1"/>
              </w:num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Chitosan-based melatonin bilayer coating for maintaining quality of fresh-cut products</w:t>
            </w:r>
          </w:p>
          <w:p w14:paraId="21AB2BBF" w14:textId="77777777" w:rsidR="004921B0" w:rsidRDefault="00492B8D">
            <w:pPr>
              <w:numPr>
                <w:ilvl w:val="1"/>
                <w:numId w:val="1"/>
              </w:num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程序降温协同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1-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甲基环丙烯、保鲜纸两种处理对新疆蟠桃贮藏品质和果皮褐变的影响</w:t>
            </w:r>
          </w:p>
          <w:p w14:paraId="1011379F" w14:textId="77777777" w:rsidR="004921B0" w:rsidRDefault="00492B8D">
            <w:pPr>
              <w:numPr>
                <w:ilvl w:val="1"/>
                <w:numId w:val="1"/>
              </w:num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不同蓄冷包装对蟠桃贮藏后货架期品质的影响</w:t>
            </w:r>
          </w:p>
          <w:p w14:paraId="019330E2" w14:textId="77777777" w:rsidR="004921B0" w:rsidRDefault="00492B8D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2 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知识产权和标准规范</w:t>
            </w:r>
          </w:p>
          <w:p w14:paraId="0CC8B0D6" w14:textId="77777777" w:rsidR="004921B0" w:rsidRDefault="00492B8D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2.1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发明专利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果蔬相温预冷兼容多偶联抗老化处理工艺与装置</w:t>
            </w:r>
          </w:p>
          <w:p w14:paraId="2A884F06" w14:textId="77777777" w:rsidR="004921B0" w:rsidRDefault="00492B8D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  <w:highlight w:val="gree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lastRenderedPageBreak/>
              <w:t>2.2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发明专利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果蔬防霉气调保鲜膜的制备方法</w:t>
            </w:r>
          </w:p>
          <w:p w14:paraId="16F1BA6D" w14:textId="77777777" w:rsidR="004921B0" w:rsidRDefault="00492B8D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2.3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发明专利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电纺聚乙烯醇基单宁酸抗氧化纳米纤维膜</w:t>
            </w:r>
          </w:p>
          <w:p w14:paraId="69F947CE" w14:textId="77777777" w:rsidR="004921B0" w:rsidRDefault="00492B8D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2.4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发明专利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一种羧甲基壳聚糖基褪黑素双层自组装膜及其应用方法</w:t>
            </w:r>
          </w:p>
          <w:p w14:paraId="38E6186D" w14:textId="77777777" w:rsidR="004921B0" w:rsidRDefault="00492B8D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2.5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发明专利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一种葡萄商标保鲜卡及其制备与应用</w:t>
            </w:r>
          </w:p>
          <w:p w14:paraId="709DCCD5" w14:textId="77777777" w:rsidR="004921B0" w:rsidRDefault="00492B8D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2.6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实用新型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冷库内可移动果蔬压差快速预冷装置</w:t>
            </w:r>
          </w:p>
          <w:p w14:paraId="3018064D" w14:textId="77777777" w:rsidR="004921B0" w:rsidRDefault="00492B8D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2.7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行业标准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苹果采收与贮运技术规范</w:t>
            </w:r>
          </w:p>
          <w:p w14:paraId="775ACFB8" w14:textId="77777777" w:rsidR="004921B0" w:rsidRDefault="00492B8D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8 </w:t>
            </w:r>
            <w:bookmarkStart w:id="4" w:name="OLE_LINK4"/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行业标准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气调库专用设备分子筛脱氧机</w:t>
            </w:r>
            <w:bookmarkEnd w:id="4"/>
          </w:p>
          <w:p w14:paraId="07F9D53E" w14:textId="77777777" w:rsidR="004921B0" w:rsidRDefault="004921B0">
            <w:pPr>
              <w:snapToGrid w:val="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</w:p>
          <w:p w14:paraId="286A9AA7" w14:textId="77777777" w:rsidR="004921B0" w:rsidRDefault="004921B0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</w:tc>
      </w:tr>
    </w:tbl>
    <w:p w14:paraId="5DE6F0AF" w14:textId="77777777" w:rsidR="004921B0" w:rsidRDefault="004921B0">
      <w:pPr>
        <w:rPr>
          <w:rFonts w:ascii="宋体" w:eastAsia="宋体" w:hAnsi="宋体" w:cs="Times New Roman"/>
          <w:sz w:val="28"/>
          <w:szCs w:val="28"/>
        </w:rPr>
      </w:pPr>
    </w:p>
    <w:p w14:paraId="795E753A" w14:textId="77777777" w:rsidR="004921B0" w:rsidRDefault="004921B0"/>
    <w:sectPr w:rsidR="00492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B22EA" w14:textId="77777777" w:rsidR="00492B8D" w:rsidRDefault="00492B8D" w:rsidP="00683D54">
      <w:r>
        <w:separator/>
      </w:r>
    </w:p>
  </w:endnote>
  <w:endnote w:type="continuationSeparator" w:id="0">
    <w:p w14:paraId="2C14EB69" w14:textId="77777777" w:rsidR="00492B8D" w:rsidRDefault="00492B8D" w:rsidP="0068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32CC2" w14:textId="77777777" w:rsidR="00492B8D" w:rsidRDefault="00492B8D" w:rsidP="00683D54">
      <w:r>
        <w:separator/>
      </w:r>
    </w:p>
  </w:footnote>
  <w:footnote w:type="continuationSeparator" w:id="0">
    <w:p w14:paraId="47AFEB15" w14:textId="77777777" w:rsidR="00492B8D" w:rsidRDefault="00492B8D" w:rsidP="00683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5A3D0"/>
    <w:multiLevelType w:val="multilevel"/>
    <w:tmpl w:val="27F5A3D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EB"/>
    <w:rsid w:val="001D7CB3"/>
    <w:rsid w:val="00251390"/>
    <w:rsid w:val="004921B0"/>
    <w:rsid w:val="00492B8D"/>
    <w:rsid w:val="00683D54"/>
    <w:rsid w:val="007B36DF"/>
    <w:rsid w:val="007E3D62"/>
    <w:rsid w:val="008039EB"/>
    <w:rsid w:val="009E136B"/>
    <w:rsid w:val="0F4C5CF4"/>
    <w:rsid w:val="4DA71E8A"/>
    <w:rsid w:val="50574197"/>
    <w:rsid w:val="5E7C0E8F"/>
    <w:rsid w:val="7717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C27C2E-DB11-4CF2-BCDF-1378DA9A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83D5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83D5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973</Characters>
  <Application>Microsoft Office Word</Application>
  <DocSecurity>0</DocSecurity>
  <Lines>46</Lines>
  <Paragraphs>37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2025-12-15T04:50:00Z</cp:lastPrinted>
  <dcterms:created xsi:type="dcterms:W3CDTF">2025-12-15T04:50:00Z</dcterms:created>
  <dcterms:modified xsi:type="dcterms:W3CDTF">2025-12-15T04:50:00Z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eyJoZGlkIjoiNTNiNDQwMzNlNjczMWM0ZmE2NWU4ZDU3NTUwY2NjNzkiLCJ1c2VySWQiOiI3OTIwNzgyNzYifQ==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09AFD8DA56144828B614409FAE5D206E_13</vt:lpwstr>
  </property>
</Properties>
</file>