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9EB" w:rsidRPr="008039EB" w:rsidRDefault="008039EB" w:rsidP="008039EB">
      <w:pPr>
        <w:jc w:val="center"/>
        <w:rPr>
          <w:rFonts w:ascii="宋体" w:eastAsia="方正小标宋简体" w:hAnsi="宋体" w:cs="Times New Roman"/>
          <w:sz w:val="36"/>
          <w:szCs w:val="36"/>
        </w:rPr>
      </w:pPr>
      <w:r w:rsidRPr="008039EB">
        <w:rPr>
          <w:rFonts w:ascii="方正小标宋简体" w:eastAsia="方正小标宋简体" w:hAnsi="黑体" w:cs="Times New Roman" w:hint="eastAsia"/>
          <w:bCs/>
          <w:kern w:val="44"/>
          <w:sz w:val="36"/>
          <w:szCs w:val="36"/>
        </w:rPr>
        <w:t>2024年度天津市科学技术奖提名项目公示材料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546"/>
        <w:gridCol w:w="2957"/>
        <w:gridCol w:w="1888"/>
        <w:gridCol w:w="2131"/>
      </w:tblGrid>
      <w:tr w:rsidR="008039EB" w:rsidRPr="008039EB" w:rsidTr="00047973">
        <w:trPr>
          <w:trHeight w:val="779"/>
        </w:trPr>
        <w:tc>
          <w:tcPr>
            <w:tcW w:w="1546" w:type="dxa"/>
            <w:vAlign w:val="center"/>
          </w:tcPr>
          <w:p w:rsidR="008039EB" w:rsidRPr="008039EB" w:rsidRDefault="008039EB" w:rsidP="008039E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039EB">
              <w:rPr>
                <w:rFonts w:ascii="宋体" w:eastAsia="宋体" w:hAnsi="宋体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6976" w:type="dxa"/>
            <w:gridSpan w:val="3"/>
            <w:vAlign w:val="center"/>
          </w:tcPr>
          <w:p w:rsidR="008039EB" w:rsidRPr="008039EB" w:rsidRDefault="008039EB" w:rsidP="008039EB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bookmarkStart w:id="0" w:name="OLE_LINK3"/>
            <w:r w:rsidRPr="008039EB">
              <w:rPr>
                <w:rFonts w:ascii="宋体" w:eastAsia="宋体" w:hAnsi="宋体" w:cs="Times New Roman" w:hint="eastAsia"/>
                <w:sz w:val="28"/>
                <w:szCs w:val="28"/>
              </w:rPr>
              <w:t>果蔬超节能精准相温库和微型冷库研创及应用</w:t>
            </w:r>
            <w:bookmarkEnd w:id="0"/>
          </w:p>
        </w:tc>
      </w:tr>
      <w:tr w:rsidR="008039EB" w:rsidRPr="008039EB" w:rsidTr="00047973">
        <w:trPr>
          <w:trHeight w:val="705"/>
        </w:trPr>
        <w:tc>
          <w:tcPr>
            <w:tcW w:w="1546" w:type="dxa"/>
            <w:vAlign w:val="center"/>
          </w:tcPr>
          <w:p w:rsidR="008039EB" w:rsidRPr="008039EB" w:rsidRDefault="008039EB" w:rsidP="008039E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039EB">
              <w:rPr>
                <w:rFonts w:ascii="宋体" w:eastAsia="宋体" w:hAnsi="宋体" w:cs="Times New Roman" w:hint="eastAsia"/>
                <w:sz w:val="28"/>
                <w:szCs w:val="28"/>
              </w:rPr>
              <w:t>提名奖种</w:t>
            </w:r>
          </w:p>
        </w:tc>
        <w:tc>
          <w:tcPr>
            <w:tcW w:w="2957" w:type="dxa"/>
            <w:vAlign w:val="center"/>
          </w:tcPr>
          <w:p w:rsidR="008039EB" w:rsidRPr="008039EB" w:rsidRDefault="008039EB" w:rsidP="008039E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039EB">
              <w:rPr>
                <w:rFonts w:ascii="宋体" w:eastAsia="宋体" w:hAnsi="宋体" w:cs="Times New Roman" w:hint="eastAsia"/>
                <w:sz w:val="28"/>
                <w:szCs w:val="28"/>
              </w:rPr>
              <w:t>科技进步奖</w:t>
            </w:r>
          </w:p>
        </w:tc>
        <w:tc>
          <w:tcPr>
            <w:tcW w:w="1888" w:type="dxa"/>
            <w:vAlign w:val="center"/>
          </w:tcPr>
          <w:p w:rsidR="008039EB" w:rsidRPr="008039EB" w:rsidRDefault="008039EB" w:rsidP="008039E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039EB">
              <w:rPr>
                <w:rFonts w:ascii="宋体" w:eastAsia="宋体" w:hAnsi="宋体" w:cs="Times New Roman" w:hint="eastAsia"/>
                <w:sz w:val="28"/>
                <w:szCs w:val="28"/>
              </w:rPr>
              <w:t>等级</w:t>
            </w:r>
          </w:p>
        </w:tc>
        <w:tc>
          <w:tcPr>
            <w:tcW w:w="2131" w:type="dxa"/>
            <w:vAlign w:val="center"/>
          </w:tcPr>
          <w:p w:rsidR="008039EB" w:rsidRPr="008039EB" w:rsidRDefault="008039EB" w:rsidP="008039E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039EB">
              <w:rPr>
                <w:rFonts w:ascii="宋体" w:eastAsia="宋体" w:hAnsi="宋体" w:cs="Times New Roman" w:hint="eastAsia"/>
                <w:sz w:val="28"/>
                <w:szCs w:val="28"/>
              </w:rPr>
              <w:t>1等</w:t>
            </w:r>
          </w:p>
        </w:tc>
      </w:tr>
      <w:tr w:rsidR="008039EB" w:rsidRPr="008039EB" w:rsidTr="00047973">
        <w:trPr>
          <w:trHeight w:val="1126"/>
        </w:trPr>
        <w:tc>
          <w:tcPr>
            <w:tcW w:w="1546" w:type="dxa"/>
            <w:vAlign w:val="center"/>
          </w:tcPr>
          <w:p w:rsidR="008039EB" w:rsidRPr="008039EB" w:rsidRDefault="008039EB" w:rsidP="008039EB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039EB">
              <w:rPr>
                <w:rFonts w:ascii="宋体" w:eastAsia="宋体" w:hAnsi="宋体" w:cs="Times New Roman" w:hint="eastAsia"/>
                <w:sz w:val="28"/>
                <w:szCs w:val="28"/>
              </w:rPr>
              <w:t>主要</w:t>
            </w:r>
          </w:p>
          <w:p w:rsidR="008039EB" w:rsidRPr="008039EB" w:rsidRDefault="008039EB" w:rsidP="008039EB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039EB">
              <w:rPr>
                <w:rFonts w:ascii="宋体" w:eastAsia="宋体" w:hAnsi="宋体" w:cs="Times New Roman" w:hint="eastAsia"/>
                <w:sz w:val="28"/>
                <w:szCs w:val="28"/>
              </w:rPr>
              <w:t>完成单位</w:t>
            </w:r>
          </w:p>
        </w:tc>
        <w:tc>
          <w:tcPr>
            <w:tcW w:w="6976" w:type="dxa"/>
            <w:gridSpan w:val="3"/>
            <w:vAlign w:val="center"/>
          </w:tcPr>
          <w:p w:rsidR="008039EB" w:rsidRPr="008039EB" w:rsidRDefault="008039EB" w:rsidP="008039EB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8039EB">
              <w:rPr>
                <w:rFonts w:ascii="宋体" w:eastAsia="宋体" w:hAnsi="宋体" w:cs="宋体" w:hint="eastAsia"/>
                <w:sz w:val="28"/>
                <w:szCs w:val="28"/>
              </w:rPr>
              <w:t>天津科技大学、浙江大学、中华全国供销合作总社济南果品研究所、中国农业科学院农产品加工研究所、天津商业大学、山东省寿光蔬菜产业集团有限公司、天津捷盛东辉保鲜科技有限公司</w:t>
            </w:r>
          </w:p>
        </w:tc>
      </w:tr>
      <w:tr w:rsidR="008039EB" w:rsidRPr="008039EB" w:rsidTr="00047973">
        <w:trPr>
          <w:trHeight w:val="1114"/>
        </w:trPr>
        <w:tc>
          <w:tcPr>
            <w:tcW w:w="1546" w:type="dxa"/>
            <w:vAlign w:val="center"/>
          </w:tcPr>
          <w:p w:rsidR="008039EB" w:rsidRPr="008039EB" w:rsidRDefault="008039EB" w:rsidP="008039EB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039EB">
              <w:rPr>
                <w:rFonts w:ascii="宋体" w:eastAsia="宋体" w:hAnsi="宋体" w:cs="Times New Roman" w:hint="eastAsia"/>
                <w:sz w:val="28"/>
                <w:szCs w:val="28"/>
              </w:rPr>
              <w:t>主要</w:t>
            </w:r>
          </w:p>
          <w:p w:rsidR="008039EB" w:rsidRPr="008039EB" w:rsidRDefault="008039EB" w:rsidP="008039EB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039EB">
              <w:rPr>
                <w:rFonts w:ascii="宋体" w:eastAsia="宋体" w:hAnsi="宋体" w:cs="Times New Roman" w:hint="eastAsia"/>
                <w:sz w:val="28"/>
                <w:szCs w:val="28"/>
              </w:rPr>
              <w:t>完成人</w:t>
            </w:r>
          </w:p>
        </w:tc>
        <w:tc>
          <w:tcPr>
            <w:tcW w:w="6976" w:type="dxa"/>
            <w:gridSpan w:val="3"/>
            <w:vAlign w:val="center"/>
          </w:tcPr>
          <w:p w:rsidR="008039EB" w:rsidRPr="008039EB" w:rsidRDefault="008039EB" w:rsidP="008039EB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pacing w:val="-20"/>
                <w:sz w:val="24"/>
              </w:rPr>
            </w:pPr>
            <w:r w:rsidRPr="008039EB">
              <w:rPr>
                <w:rFonts w:ascii="宋体" w:eastAsia="宋体" w:hAnsi="宋体" w:cs="宋体" w:hint="eastAsia"/>
                <w:sz w:val="28"/>
                <w:szCs w:val="28"/>
              </w:rPr>
              <w:t>李喜宏、李莉、杨相政、陈兰、庞玲玲、姜瑜倩、王海芬、辛晓菲、潘艳芳、段丽华、李文瀚、宿珈嘉</w:t>
            </w:r>
          </w:p>
        </w:tc>
      </w:tr>
      <w:tr w:rsidR="008039EB" w:rsidRPr="008039EB" w:rsidTr="00047973">
        <w:tc>
          <w:tcPr>
            <w:tcW w:w="1546" w:type="dxa"/>
            <w:vAlign w:val="center"/>
          </w:tcPr>
          <w:p w:rsidR="008039EB" w:rsidRPr="008039EB" w:rsidRDefault="008039EB" w:rsidP="008039EB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039EB">
              <w:rPr>
                <w:rFonts w:ascii="宋体" w:eastAsia="宋体" w:hAnsi="宋体" w:cs="Times New Roman" w:hint="eastAsia"/>
                <w:sz w:val="28"/>
                <w:szCs w:val="28"/>
              </w:rPr>
              <w:t>提名者</w:t>
            </w:r>
          </w:p>
        </w:tc>
        <w:tc>
          <w:tcPr>
            <w:tcW w:w="6976" w:type="dxa"/>
            <w:gridSpan w:val="3"/>
            <w:vAlign w:val="center"/>
          </w:tcPr>
          <w:p w:rsidR="008039EB" w:rsidRPr="008039EB" w:rsidRDefault="008039EB" w:rsidP="008039EB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bookmarkStart w:id="1" w:name="OLE_LINK1"/>
            <w:r w:rsidRPr="008039EB">
              <w:rPr>
                <w:rFonts w:ascii="宋体" w:eastAsia="宋体" w:hAnsi="宋体" w:cs="Times New Roman" w:hint="eastAsia"/>
                <w:sz w:val="28"/>
                <w:szCs w:val="28"/>
              </w:rPr>
              <w:t>滨海新区人民政府</w:t>
            </w:r>
            <w:bookmarkEnd w:id="1"/>
          </w:p>
        </w:tc>
      </w:tr>
      <w:tr w:rsidR="008039EB" w:rsidRPr="008039EB" w:rsidTr="00047973">
        <w:trPr>
          <w:trHeight w:val="3193"/>
        </w:trPr>
        <w:tc>
          <w:tcPr>
            <w:tcW w:w="1546" w:type="dxa"/>
            <w:vAlign w:val="center"/>
          </w:tcPr>
          <w:p w:rsidR="008039EB" w:rsidRPr="008039EB" w:rsidRDefault="008039EB" w:rsidP="008039EB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039EB">
              <w:rPr>
                <w:rFonts w:ascii="宋体" w:eastAsia="宋体" w:hAnsi="宋体" w:cs="Times New Roman" w:hint="eastAsia"/>
                <w:sz w:val="28"/>
                <w:szCs w:val="28"/>
              </w:rPr>
              <w:t>项目简介（不超过1000字）</w:t>
            </w:r>
          </w:p>
        </w:tc>
        <w:tc>
          <w:tcPr>
            <w:tcW w:w="6976" w:type="dxa"/>
            <w:gridSpan w:val="3"/>
            <w:vAlign w:val="center"/>
          </w:tcPr>
          <w:p w:rsidR="008039EB" w:rsidRPr="008039EB" w:rsidRDefault="008039EB" w:rsidP="008039EB">
            <w:pPr>
              <w:adjustRightInd w:val="0"/>
              <w:snapToGrid w:val="0"/>
              <w:spacing w:line="300" w:lineRule="auto"/>
              <w:ind w:firstLineChars="200" w:firstLine="562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1</w:t>
            </w:r>
            <w:r w:rsidRPr="008039EB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 xml:space="preserve"> </w:t>
            </w:r>
            <w:r w:rsidRPr="008039EB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背景和技术价值</w:t>
            </w:r>
          </w:p>
          <w:p w:rsidR="008039EB" w:rsidRPr="008039EB" w:rsidRDefault="008039EB" w:rsidP="008039EB">
            <w:pPr>
              <w:adjustRightInd w:val="0"/>
              <w:snapToGrid w:val="0"/>
              <w:spacing w:line="300" w:lineRule="auto"/>
              <w:ind w:firstLineChars="200" w:firstLine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我国果蔬年产量约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11.2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亿吨，但损失＞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4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亿吨、冷链碳排放＞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1%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。根源是设施装备缺乏、能耗高。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本项目探明组学诱抗机制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9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项、创新精准保鲜关键技术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13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项，研创新设施装备与材料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15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种。发明第一座超节能智能精准特大型相温库和低投高效微型冷库，超节能约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50%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，实现大企业和小农户双重高效保鲜产业化。</w:t>
            </w:r>
          </w:p>
          <w:p w:rsidR="008039EB" w:rsidRPr="008039EB" w:rsidRDefault="008039EB" w:rsidP="008039EB">
            <w:pPr>
              <w:adjustRightInd w:val="0"/>
              <w:snapToGrid w:val="0"/>
              <w:spacing w:line="300" w:lineRule="auto"/>
              <w:ind w:firstLineChars="200" w:firstLine="562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 xml:space="preserve">1.1 </w:t>
            </w:r>
            <w:r w:rsidRPr="008039EB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>节能精准相温库。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（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1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）开创温度阶波二象性、温波系数Δ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Q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  <w:vertAlign w:val="subscript"/>
              </w:rPr>
              <w:t>10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、阶波泛化同归式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Ee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、湿度系数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M10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、矩象系数和传热不传质原理的相温库新理论新原理，创新子母相耦合控温、子库辐射致冷、蒸发器无霜、三效恒湿、流相防腐和精准监控等关键技术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项，发明相温库。（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2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）创制智能并联制冷机组、碳基分子筛气调设备和间歇流相防腐装备，使糖心苹果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0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±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0.1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℃贮藏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212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天，好果率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95.6%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，糖心率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100%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，节能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53.3%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。解决冷链高能耗痛点。（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3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）研创相温舱替代集装箱，解决榴莲等冷敏水果海运难题，物流成本降低</w:t>
            </w:r>
            <w:r w:rsidRPr="008039EB"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78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%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、成熟度和品质提高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2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成。</w:t>
            </w:r>
          </w:p>
          <w:p w:rsidR="008039EB" w:rsidRPr="008039EB" w:rsidRDefault="008039EB" w:rsidP="008039EB">
            <w:pPr>
              <w:adjustRightInd w:val="0"/>
              <w:snapToGrid w:val="0"/>
              <w:spacing w:line="300" w:lineRule="auto"/>
              <w:ind w:firstLineChars="200" w:firstLine="562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1.2</w:t>
            </w:r>
            <w:r w:rsidRPr="008039EB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039EB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>低投高效微型冷库。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（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1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）探明线性差压预冷姆潘巴效应和气膜隔热特性，创新小微高密介观强化换热技术。（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2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）研制出一体型智能制冷设备和高效差压预冷装备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2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种，发明新型拼装、气膜和气棉微型冷库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3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类，创建“微型冷库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+MA+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保鲜纸”简约保鲜模式，投资减少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44%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，优于传统冷库。（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2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）创新“微型冷库预冷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+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冰膜蓄冷和气膜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+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气棉保温”的简约冷链物流技术，夏季物流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3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天的果温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0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℃回升＜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℃，葡萄伊犁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-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上海好果率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97.6%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，冷藏车仅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92.2%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，且运费节省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50%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，节能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70%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。</w:t>
            </w:r>
          </w:p>
          <w:p w:rsidR="008039EB" w:rsidRPr="008039EB" w:rsidRDefault="008039EB" w:rsidP="008039EB">
            <w:pPr>
              <w:adjustRightInd w:val="0"/>
              <w:snapToGrid w:val="0"/>
              <w:spacing w:line="300" w:lineRule="auto"/>
              <w:ind w:firstLineChars="200" w:firstLine="562"/>
              <w:rPr>
                <w:rFonts w:ascii="Times New Roman" w:eastAsia="宋体" w:hAnsi="Times New Roman" w:cs="Times New Roman"/>
                <w:color w:val="0000FF"/>
                <w:sz w:val="28"/>
                <w:szCs w:val="28"/>
                <w:highlight w:val="green"/>
              </w:rPr>
            </w:pPr>
            <w:r w:rsidRPr="008039EB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>1.3</w:t>
            </w:r>
            <w:r w:rsidRPr="008039EB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039EB">
              <w:rPr>
                <w:rFonts w:ascii="Times New Roman" w:eastAsia="宋体" w:hAnsi="Times New Roman" w:cs="Times New Roman"/>
                <w:b/>
                <w:bCs/>
                <w:color w:val="000000"/>
                <w:sz w:val="28"/>
                <w:szCs w:val="28"/>
              </w:rPr>
              <w:t>果蔬精准保鲜技术。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（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1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）探明基于组学多协同诱抗拮抗调控机制，创新果蔬温阶迭代分子共激发、分型气调、纳米相变蓄冷等技术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3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项。（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2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）研制出绿色生物保鲜剂、高效保鲜纸、功能保鲜膜和蓄冷冰膜等新产品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4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类，解决了葡萄干梗落粒、苹果糖心消解、樱桃等核果类失味、复位杀菌防腐等中长期保鲜难题。（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3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）制修订微型冷库、气调库及其配套制冷、气调装备，以及苹果、梨、葡萄、草莓茄子、生菜、油菜等果蔬预冷、贮藏、物流、保鲜包装的系列技术标准，规范并提升了我国果蔬精准冷链保鲜产业化技术水平，降低果蔬采后流通损失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15%-20%</w:t>
            </w:r>
            <w:r w:rsidRPr="008039EB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>。实现果蔬产业保鲜减损和提质增效。</w:t>
            </w:r>
          </w:p>
          <w:p w:rsidR="008039EB" w:rsidRPr="008039EB" w:rsidRDefault="008039EB" w:rsidP="008039EB">
            <w:pPr>
              <w:numPr>
                <w:ilvl w:val="0"/>
                <w:numId w:val="1"/>
              </w:numPr>
              <w:spacing w:line="300" w:lineRule="auto"/>
              <w:ind w:firstLineChars="200" w:firstLine="562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经济价值</w:t>
            </w:r>
          </w:p>
          <w:p w:rsidR="008039EB" w:rsidRPr="008039EB" w:rsidRDefault="008039EB" w:rsidP="008039EB">
            <w:pPr>
              <w:adjustRightInd w:val="0"/>
              <w:snapToGrid w:val="0"/>
              <w:spacing w:line="300" w:lineRule="auto"/>
              <w:ind w:firstLineChars="200" w:firstLine="560"/>
              <w:outlineLvl w:val="1"/>
              <w:rPr>
                <w:rFonts w:ascii="宋体" w:eastAsia="宋体" w:hAnsi="宋体" w:cs="Times New Roman"/>
                <w:sz w:val="24"/>
                <w:szCs w:val="24"/>
              </w:rPr>
            </w:pP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本项目达国际领先成果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4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项，授权发明专利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42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件，其中中国、美国、德国、澳大利亚、南非分别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35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、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、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、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、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件，行业标准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8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项，高水平论文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68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篇（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Web of science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高被引、封面、热点论文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12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篇），推广全国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31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个省和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8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个国家，近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年，果蔬贮运示范量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90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多万吨，获直接经济效益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17.6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亿元，主要应用企业获经济效益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36.2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亿元。</w:t>
            </w:r>
          </w:p>
        </w:tc>
      </w:tr>
      <w:tr w:rsidR="008039EB" w:rsidRPr="008039EB" w:rsidTr="00047973">
        <w:trPr>
          <w:trHeight w:val="5096"/>
        </w:trPr>
        <w:tc>
          <w:tcPr>
            <w:tcW w:w="1546" w:type="dxa"/>
            <w:vAlign w:val="center"/>
          </w:tcPr>
          <w:p w:rsidR="008039EB" w:rsidRPr="008039EB" w:rsidRDefault="008039EB" w:rsidP="008039EB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039EB">
              <w:rPr>
                <w:rFonts w:ascii="宋体" w:eastAsia="宋体" w:hAnsi="宋体" w:cs="Times New Roman" w:hint="eastAsia"/>
                <w:sz w:val="28"/>
                <w:szCs w:val="28"/>
              </w:rPr>
              <w:lastRenderedPageBreak/>
              <w:t>主要技</w:t>
            </w:r>
            <w:bookmarkStart w:id="2" w:name="_GoBack"/>
            <w:bookmarkEnd w:id="2"/>
            <w:r w:rsidRPr="008039EB">
              <w:rPr>
                <w:rFonts w:ascii="宋体" w:eastAsia="宋体" w:hAnsi="宋体" w:cs="Times New Roman" w:hint="eastAsia"/>
                <w:sz w:val="28"/>
                <w:szCs w:val="28"/>
              </w:rPr>
              <w:t>术支撑材料</w:t>
            </w:r>
          </w:p>
        </w:tc>
        <w:tc>
          <w:tcPr>
            <w:tcW w:w="6976" w:type="dxa"/>
            <w:gridSpan w:val="3"/>
            <w:vAlign w:val="center"/>
          </w:tcPr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 xml:space="preserve">1 </w:t>
            </w:r>
            <w:r w:rsidRPr="008039EB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代表性论文</w:t>
            </w:r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1.1 Fabrication and characterization of novel porous hydrogels for fragile fruits: a case study</w:t>
            </w:r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1.2 Efficient microencapsulation of Syringa essential oil; the valuable potential on quality maintenance and storage behavior of peach</w:t>
            </w:r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1.3 Sulfur dioxide maintains storage quality of table grape (Vitis vinifera cv ‘Kyoho’) by altering cuticular wax composition after simulated transportation</w:t>
            </w:r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1.4 Photocatalytic titanium dioxide reduces postharvest decay of nectarine fruit packaged in different materials through modulating central carbon and energy metabolisms</w:t>
            </w:r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1.5 Combination of 1-methylcyclopropene and phytic acid inhibits surface browning and maintains texture and aroma of fresh-cut peaches</w:t>
            </w:r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1.6 </w:t>
            </w:r>
            <w:r w:rsidRPr="008039EB">
              <w:rPr>
                <w:rFonts w:ascii="Times New Roman" w:eastAsia="仿宋" w:hAnsi="Times New Roman" w:cs="Times New Roman"/>
                <w:sz w:val="28"/>
                <w:szCs w:val="28"/>
              </w:rPr>
              <w:t>Harvest maturity stage affects watercore dissipation and postharvest quality deterioration of watercore ‘Fuji’ apples</w:t>
            </w:r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039EB">
              <w:rPr>
                <w:rFonts w:ascii="Times New Roman" w:eastAsia="仿宋" w:hAnsi="Times New Roman" w:cs="Times New Roman"/>
                <w:sz w:val="28"/>
                <w:szCs w:val="28"/>
              </w:rPr>
              <w:t>1.7 Insights into exogenous melatonin associated with phenylalanine melatonin in postharvest strawberry</w:t>
            </w:r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8039EB">
              <w:rPr>
                <w:rFonts w:ascii="Times New Roman" w:eastAsia="仿宋" w:hAnsi="Times New Roman" w:cs="Times New Roman"/>
                <w:sz w:val="28"/>
                <w:szCs w:val="28"/>
              </w:rPr>
              <w:t>1.8 Isothermal storage delays the senescence of post-harvest apple fruit through the regulation of antioxidant activity and energy metabolism</w:t>
            </w:r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lastRenderedPageBreak/>
              <w:t xml:space="preserve">2 </w:t>
            </w:r>
            <w:r w:rsidRPr="008039EB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知识产权和标准规范</w:t>
            </w:r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2.1 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发明专利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Apple tangxin digestion-preventing physiological regulator and precise preservation technology</w:t>
            </w:r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2.2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发明专利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Technology and device for fruit and vegetable phase-temperature precooling compatible multi-coupling anti-aging treatment</w:t>
            </w:r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2.3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发明专利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Multi-stage supercharging twin-screw core of refrigeration compressor</w:t>
            </w:r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2.4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发明专利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果蔬冷链专用气柱袋</w:t>
            </w:r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2.5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发明专利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冷链专用防雾防霉保鲜包装盒</w:t>
            </w:r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2.6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发明专利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山梨糖醇糖心防消解和转运的果蜡材料及其制备和应用方法</w:t>
            </w:r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2.7 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发明专利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一种侧孢短芽孢杆菌、芽孢抗菌肽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-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壳聚糖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-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明胶复合保鲜膜的制备方法和应用</w:t>
            </w:r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2.8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行业标准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果蔬预冷技术规范</w:t>
            </w:r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2.9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行业标准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梨冷藏技术</w:t>
            </w:r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2.10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行业标准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日光温室全产业链管理通用技术要求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茄子</w:t>
            </w:r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 xml:space="preserve">3 </w:t>
            </w:r>
            <w:r w:rsidRPr="008039EB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第三方评价证明</w:t>
            </w:r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3.1 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曾获奖励情况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典型农产品产地初加工系列科普读物</w:t>
            </w:r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bookmarkStart w:id="3" w:name="OLE_LINK2"/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3.2 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曾获奖励情况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bookmarkEnd w:id="3"/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葡萄超节能冷链减药减残技术与装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lastRenderedPageBreak/>
              <w:t>备</w:t>
            </w:r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3.3 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曾获奖励情况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bookmarkStart w:id="4" w:name="OLE_LINK13"/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葡萄冷链保鲜产业化技术</w:t>
            </w:r>
            <w:bookmarkEnd w:id="4"/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3.4 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课题验收报告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  <w:shd w:val="clear" w:color="auto" w:fill="FFFFFF"/>
              </w:rPr>
              <w:t>果蔬产地商品化处理技术及装备集成示范与应用</w:t>
            </w:r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3.5 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课题验收报告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基于大数据果蔬保鲜网塔的保鲜芯研发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3.6 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成果鉴定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超节能智能精准特大型相温库研创及应用</w:t>
            </w:r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3.7 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成果鉴定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葡萄智能节能相温保鲜技术与装备研创</w:t>
            </w:r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3.8 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成果鉴定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基于组学果蔬节能冷链物流技术研发</w:t>
            </w:r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3.9 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成果鉴定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番茄精准冷链保鲜技术与装备研创</w:t>
            </w:r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3.10 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检测报告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Ggw-400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型保鲜储藏设备</w:t>
            </w:r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3.11 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检测报告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Ggw-150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型保鲜储藏设备</w:t>
            </w:r>
          </w:p>
          <w:p w:rsidR="008039EB" w:rsidRPr="008039EB" w:rsidRDefault="008039EB" w:rsidP="008039EB">
            <w:pPr>
              <w:adjustRightInd w:val="0"/>
              <w:spacing w:line="300" w:lineRule="auto"/>
              <w:rPr>
                <w:rFonts w:ascii="宋体" w:eastAsia="宋体" w:hAnsi="宋体" w:cs="Times New Roman"/>
                <w:sz w:val="24"/>
              </w:rPr>
            </w:pP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.12 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国际粮农组织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2</w:t>
            </w:r>
            <w:r w:rsidRPr="008039EB">
              <w:rPr>
                <w:rFonts w:ascii="Times New Roman" w:eastAsia="宋体" w:hAnsi="Times New Roman" w:cs="Times New Roman"/>
                <w:sz w:val="28"/>
                <w:szCs w:val="28"/>
              </w:rPr>
              <w:t>021</w:t>
            </w:r>
            <w:r w:rsidRPr="008039E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年度粮食英雄</w:t>
            </w:r>
          </w:p>
        </w:tc>
      </w:tr>
    </w:tbl>
    <w:p w:rsidR="008039EB" w:rsidRPr="008039EB" w:rsidRDefault="008039EB" w:rsidP="008039EB">
      <w:pPr>
        <w:rPr>
          <w:rFonts w:ascii="宋体" w:eastAsia="宋体" w:hAnsi="宋体" w:cs="Times New Roman"/>
          <w:sz w:val="28"/>
          <w:szCs w:val="28"/>
        </w:rPr>
      </w:pPr>
    </w:p>
    <w:p w:rsidR="009E136B" w:rsidRPr="008039EB" w:rsidRDefault="009E136B"/>
    <w:sectPr w:rsidR="009E136B" w:rsidRPr="00803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F15F8"/>
    <w:multiLevelType w:val="singleLevel"/>
    <w:tmpl w:val="281F15F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EB"/>
    <w:rsid w:val="001D7CB3"/>
    <w:rsid w:val="007B36DF"/>
    <w:rsid w:val="008039EB"/>
    <w:rsid w:val="009E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0D861-E1B8-4B57-ADC9-A1755396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039E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2024-09-01T04:37:00Z</dcterms:created>
  <dcterms:modified xsi:type="dcterms:W3CDTF">2024-09-01T04:39:00Z</dcterms:modified>
</cp:coreProperties>
</file>