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r>
        <w:rPr>
          <w:rFonts w:hint="eastAsia" w:ascii="黑体" w:hAnsi="黑体" w:eastAsia="黑体" w:cs="黑体"/>
          <w:sz w:val="32"/>
          <w:szCs w:val="32"/>
        </w:rPr>
        <w:t>附件</w:t>
      </w:r>
    </w:p>
    <w:p>
      <w:pPr>
        <w:spacing w:line="56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ascii="方正小标宋简体" w:hAnsi="方正小标宋简体" w:eastAsia="方正小标宋简体" w:cs="方正小标宋简体"/>
          <w:sz w:val="32"/>
          <w:szCs w:val="32"/>
        </w:rPr>
        <w:t>3</w:t>
      </w:r>
      <w:r>
        <w:rPr>
          <w:rFonts w:hint="eastAsia" w:ascii="方正小标宋简体" w:hAnsi="方正小标宋简体" w:eastAsia="方正小标宋简体" w:cs="方正小标宋简体"/>
          <w:sz w:val="32"/>
          <w:szCs w:val="32"/>
        </w:rPr>
        <w:t>年度省“尖兵”“领雁”研发攻关计划立项项目清单</w:t>
      </w:r>
    </w:p>
    <w:tbl>
      <w:tblPr>
        <w:tblStyle w:val="7"/>
        <w:tblW w:w="52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746"/>
        <w:gridCol w:w="2766"/>
        <w:gridCol w:w="2180"/>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blHeader/>
          <w:jc w:val="center"/>
        </w:trPr>
        <w:tc>
          <w:tcPr>
            <w:tcW w:w="326" w:type="pct"/>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974" w:type="pct"/>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项目编号</w:t>
            </w:r>
          </w:p>
        </w:tc>
        <w:tc>
          <w:tcPr>
            <w:tcW w:w="1543" w:type="pct"/>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项目名称</w:t>
            </w:r>
          </w:p>
        </w:tc>
        <w:tc>
          <w:tcPr>
            <w:tcW w:w="1216" w:type="pct"/>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项目承担单位</w:t>
            </w:r>
          </w:p>
        </w:tc>
        <w:tc>
          <w:tcPr>
            <w:tcW w:w="940" w:type="pct"/>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5000" w:type="pct"/>
            <w:gridSpan w:val="5"/>
            <w:vAlign w:val="center"/>
          </w:tcPr>
          <w:p>
            <w:pPr>
              <w:widowControl/>
              <w:rPr>
                <w:rFonts w:ascii="宋体" w:hAnsi="宋体" w:cs="宋体"/>
                <w:b/>
                <w:bCs/>
                <w:color w:val="000000"/>
                <w:kern w:val="0"/>
                <w:sz w:val="24"/>
              </w:rPr>
            </w:pPr>
            <w:r>
              <w:rPr>
                <w:rFonts w:hint="eastAsia" w:ascii="宋体" w:hAnsi="宋体" w:cs="宋体"/>
                <w:b/>
                <w:bCs/>
                <w:color w:val="000000"/>
                <w:kern w:val="0"/>
                <w:sz w:val="24"/>
              </w:rPr>
              <w:t>一、尖兵计划项目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2023C01011</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氮化镓基功率电子器件产业化技术与示范应用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吴新科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2023C01015</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高端半导体装备超洁净泵的研发与应用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胡亮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2023C01017</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集成电路设计工艺协同优化国产化软件</w:t>
            </w:r>
            <w:r>
              <w:rPr>
                <w:color w:val="000000"/>
                <w:kern w:val="0"/>
                <w:sz w:val="18"/>
                <w:szCs w:val="18"/>
              </w:rPr>
              <w:t>/</w:t>
            </w:r>
            <w:r>
              <w:rPr>
                <w:rFonts w:hint="eastAsia" w:ascii="宋体" w:hAnsi="宋体" w:cs="宋体"/>
                <w:color w:val="000000"/>
                <w:kern w:val="0"/>
                <w:sz w:val="18"/>
                <w:szCs w:val="18"/>
              </w:rPr>
              <w:t>流程开发与验证</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任堃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2023C01021</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工业成像探测与一体化通信系统</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张朝阳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2023C01033</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面向大规模密集部署的低功耗物联网实时通信协议关键技术研发及应用示范</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高艺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2023C01036</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量子计算机操作系统及云服务平台</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卢丽强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2023C01037</w:t>
            </w:r>
          </w:p>
        </w:tc>
        <w:tc>
          <w:tcPr>
            <w:tcW w:w="1543" w:type="pct"/>
            <w:vAlign w:val="center"/>
          </w:tcPr>
          <w:p>
            <w:pPr>
              <w:widowControl/>
              <w:rPr>
                <w:rFonts w:eastAsia="等线"/>
                <w:color w:val="000000"/>
                <w:kern w:val="0"/>
                <w:sz w:val="18"/>
                <w:szCs w:val="18"/>
              </w:rPr>
            </w:pPr>
            <w:r>
              <w:rPr>
                <w:rFonts w:eastAsia="等线"/>
                <w:color w:val="000000"/>
                <w:kern w:val="0"/>
                <w:sz w:val="18"/>
                <w:szCs w:val="18"/>
              </w:rPr>
              <w:t>AI</w:t>
            </w:r>
            <w:r>
              <w:rPr>
                <w:rFonts w:hint="eastAsia" w:ascii="宋体" w:hAnsi="宋体"/>
                <w:color w:val="000000"/>
                <w:kern w:val="0"/>
                <w:sz w:val="18"/>
                <w:szCs w:val="18"/>
              </w:rPr>
              <w:t>数据库系统</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伍赛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2023C01039</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面向未来元社区的快速建模与智能虚实交互关键技术研究与应用示范</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王锐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2023C01043</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面向元宇宙场景的分布式人工智能云平台、设备及示范</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吴超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2023C01045</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面向元宇宙的自然人机交互设备与系统</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邹常青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2023C01047</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服装产业核心基础软件（</w:t>
            </w:r>
            <w:r>
              <w:rPr>
                <w:color w:val="000000"/>
                <w:kern w:val="0"/>
                <w:sz w:val="18"/>
                <w:szCs w:val="18"/>
              </w:rPr>
              <w:t>CAD</w:t>
            </w:r>
            <w:r>
              <w:rPr>
                <w:rFonts w:hint="eastAsia" w:ascii="宋体" w:hAnsi="宋体" w:cs="宋体"/>
                <w:color w:val="000000"/>
                <w:kern w:val="0"/>
                <w:sz w:val="18"/>
                <w:szCs w:val="18"/>
              </w:rPr>
              <w:t>）研发及应用示范</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金小刚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2023C01051</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高通量激光纳米</w:t>
            </w:r>
            <w:r>
              <w:rPr>
                <w:color w:val="000000"/>
                <w:kern w:val="0"/>
                <w:sz w:val="18"/>
                <w:szCs w:val="18"/>
              </w:rPr>
              <w:t>3D</w:t>
            </w:r>
            <w:r>
              <w:rPr>
                <w:rFonts w:hint="eastAsia" w:ascii="宋体" w:hAnsi="宋体" w:cs="宋体"/>
                <w:color w:val="000000"/>
                <w:kern w:val="0"/>
                <w:sz w:val="18"/>
                <w:szCs w:val="18"/>
              </w:rPr>
              <w:t>光刻系统关键技术及应用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李海峰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2023C01075</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高磁通非晶纳米晶铁基软磁合金及非平衡凝固制备技术研发及产业化</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吴琛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2023C01107</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高纯化学试剂的研发与产业示范</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邢华斌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2023C01108</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高端香料二氢茉莉酮酸甲酯的精准合成及产业化</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王勇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widowControl/>
              <w:jc w:val="left"/>
              <w:rPr>
                <w:rFonts w:ascii="宋体" w:hAnsi="宋体" w:cs="宋体"/>
                <w:color w:val="000000"/>
                <w:kern w:val="0"/>
                <w:sz w:val="22"/>
                <w:szCs w:val="22"/>
              </w:rPr>
            </w:pPr>
            <w:r>
              <w:rPr>
                <w:rFonts w:hint="eastAsia"/>
                <w:color w:val="000000"/>
                <w:sz w:val="22"/>
                <w:szCs w:val="22"/>
              </w:rPr>
              <w:t>2023C02001</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非耕地设施农业工程技术及其规模化应用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喻景权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2023C02002</w:t>
            </w:r>
          </w:p>
        </w:tc>
        <w:tc>
          <w:tcPr>
            <w:tcW w:w="1543" w:type="pct"/>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浙西南地区</w:t>
            </w:r>
            <w:r>
              <w:rPr>
                <w:color w:val="000000"/>
                <w:kern w:val="0"/>
                <w:sz w:val="18"/>
                <w:szCs w:val="18"/>
              </w:rPr>
              <w:t>“</w:t>
            </w:r>
            <w:r>
              <w:rPr>
                <w:rFonts w:hint="eastAsia" w:ascii="宋体" w:hAnsi="宋体" w:cs="宋体"/>
                <w:color w:val="000000"/>
                <w:kern w:val="0"/>
                <w:sz w:val="18"/>
                <w:szCs w:val="18"/>
              </w:rPr>
              <w:t>非粮化</w:t>
            </w:r>
            <w:r>
              <w:rPr>
                <w:color w:val="000000"/>
                <w:kern w:val="0"/>
                <w:sz w:val="18"/>
                <w:szCs w:val="18"/>
              </w:rPr>
              <w:t>”“</w:t>
            </w:r>
            <w:r>
              <w:rPr>
                <w:rFonts w:hint="eastAsia" w:ascii="宋体" w:hAnsi="宋体" w:cs="宋体"/>
                <w:color w:val="000000"/>
                <w:kern w:val="0"/>
                <w:sz w:val="18"/>
                <w:szCs w:val="18"/>
              </w:rPr>
              <w:t>非农化</w:t>
            </w:r>
            <w:r>
              <w:rPr>
                <w:color w:val="000000"/>
                <w:kern w:val="0"/>
                <w:sz w:val="18"/>
                <w:szCs w:val="18"/>
              </w:rPr>
              <w:t>”</w:t>
            </w:r>
            <w:r>
              <w:rPr>
                <w:rFonts w:hint="eastAsia" w:ascii="宋体" w:hAnsi="宋体" w:cs="宋体"/>
                <w:color w:val="000000"/>
                <w:kern w:val="0"/>
                <w:sz w:val="18"/>
                <w:szCs w:val="18"/>
              </w:rPr>
              <w:t>整治中粮油作物高效复合种植技术研发与集成示范</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杨肖娥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2023C02004</w:t>
            </w:r>
          </w:p>
        </w:tc>
        <w:tc>
          <w:tcPr>
            <w:tcW w:w="1543" w:type="pct"/>
            <w:vAlign w:val="center"/>
          </w:tcPr>
          <w:p>
            <w:pPr>
              <w:widowControl/>
              <w:rPr>
                <w:rFonts w:eastAsia="等线"/>
                <w:color w:val="000000"/>
                <w:kern w:val="0"/>
                <w:sz w:val="18"/>
                <w:szCs w:val="18"/>
              </w:rPr>
            </w:pPr>
            <w:r>
              <w:rPr>
                <w:rFonts w:eastAsia="等线"/>
                <w:color w:val="000000"/>
                <w:kern w:val="0"/>
                <w:sz w:val="18"/>
                <w:szCs w:val="18"/>
              </w:rPr>
              <w:t>“</w:t>
            </w:r>
            <w:r>
              <w:rPr>
                <w:rFonts w:hint="eastAsia" w:ascii="宋体" w:hAnsi="宋体"/>
                <w:color w:val="000000"/>
                <w:kern w:val="0"/>
                <w:sz w:val="18"/>
                <w:szCs w:val="18"/>
              </w:rPr>
              <w:t>非粮化</w:t>
            </w:r>
            <w:r>
              <w:rPr>
                <w:rFonts w:eastAsia="等线"/>
                <w:color w:val="000000"/>
                <w:kern w:val="0"/>
                <w:sz w:val="18"/>
                <w:szCs w:val="18"/>
              </w:rPr>
              <w:t>”</w:t>
            </w:r>
            <w:r>
              <w:rPr>
                <w:rFonts w:hint="eastAsia" w:ascii="宋体" w:hAnsi="宋体"/>
                <w:color w:val="000000"/>
                <w:kern w:val="0"/>
                <w:sz w:val="18"/>
                <w:szCs w:val="18"/>
              </w:rPr>
              <w:t>整治土壤微生物群落健康重塑关键技术研究与开发利用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何艳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2023C02007</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果品智能分选无人化技术与装备研发</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应义斌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widowControl/>
              <w:jc w:val="left"/>
              <w:rPr>
                <w:rFonts w:ascii="宋体" w:hAnsi="宋体" w:cs="宋体"/>
                <w:color w:val="000000"/>
                <w:kern w:val="0"/>
                <w:sz w:val="22"/>
                <w:szCs w:val="22"/>
              </w:rPr>
            </w:pPr>
            <w:r>
              <w:rPr>
                <w:rFonts w:hint="eastAsia"/>
                <w:color w:val="000000"/>
                <w:sz w:val="22"/>
                <w:szCs w:val="22"/>
              </w:rPr>
              <w:t>2023C03001</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基于类脑计算的侵入式手部精细运动脑机接口研究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祁玉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2023C03003</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面向儿童多动症</w:t>
            </w:r>
            <w:r>
              <w:rPr>
                <w:color w:val="000000"/>
                <w:kern w:val="0"/>
                <w:sz w:val="18"/>
                <w:szCs w:val="18"/>
              </w:rPr>
              <w:t>/</w:t>
            </w:r>
            <w:r>
              <w:rPr>
                <w:rFonts w:hint="eastAsia" w:ascii="宋体" w:hAnsi="宋体" w:cs="宋体"/>
                <w:color w:val="000000"/>
                <w:kern w:val="0"/>
                <w:sz w:val="18"/>
                <w:szCs w:val="18"/>
              </w:rPr>
              <w:t>自闭症的脑机数字调控关键技术研究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李海峰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2023C03007</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深海智能仿生软体机器人关键技术与设备</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李铁风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2023C03016</w:t>
            </w:r>
          </w:p>
        </w:tc>
        <w:tc>
          <w:tcPr>
            <w:tcW w:w="1543" w:type="pct"/>
            <w:vAlign w:val="center"/>
          </w:tcPr>
          <w:p>
            <w:pPr>
              <w:widowControl/>
              <w:rPr>
                <w:rFonts w:eastAsia="等线"/>
                <w:color w:val="000000"/>
                <w:kern w:val="0"/>
                <w:sz w:val="18"/>
                <w:szCs w:val="18"/>
              </w:rPr>
            </w:pPr>
            <w:r>
              <w:rPr>
                <w:rFonts w:eastAsia="等线"/>
                <w:color w:val="000000"/>
                <w:kern w:val="0"/>
                <w:sz w:val="18"/>
                <w:szCs w:val="18"/>
              </w:rPr>
              <w:t>CO</w:t>
            </w:r>
            <w:r>
              <w:rPr>
                <w:rFonts w:eastAsia="等线"/>
                <w:color w:val="000000"/>
                <w:kern w:val="0"/>
                <w:sz w:val="18"/>
                <w:szCs w:val="18"/>
                <w:vertAlign w:val="subscript"/>
              </w:rPr>
              <w:t>2</w:t>
            </w:r>
            <w:r>
              <w:rPr>
                <w:rFonts w:hint="eastAsia" w:ascii="宋体" w:hAnsi="宋体"/>
                <w:color w:val="000000"/>
                <w:kern w:val="0"/>
                <w:sz w:val="18"/>
                <w:szCs w:val="18"/>
              </w:rPr>
              <w:t>捕集与资源化利用关键技术和装备</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王涛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5000" w:type="pct"/>
            <w:gridSpan w:val="5"/>
            <w:vAlign w:val="center"/>
          </w:tcPr>
          <w:p>
            <w:pPr>
              <w:widowControl/>
              <w:rPr>
                <w:rFonts w:ascii="宋体" w:hAnsi="宋体" w:cs="宋体"/>
                <w:b/>
                <w:bCs/>
                <w:color w:val="000000"/>
                <w:kern w:val="0"/>
                <w:sz w:val="24"/>
              </w:rPr>
            </w:pPr>
            <w:r>
              <w:rPr>
                <w:rFonts w:hint="eastAsia" w:ascii="宋体" w:hAnsi="宋体" w:cs="宋体"/>
                <w:b/>
                <w:bCs/>
                <w:color w:val="000000"/>
                <w:kern w:val="0"/>
                <w:sz w:val="24"/>
              </w:rPr>
              <w:t>二、领雁计划项目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widowControl/>
              <w:jc w:val="left"/>
              <w:rPr>
                <w:rFonts w:ascii="宋体" w:hAnsi="宋体" w:cs="宋体"/>
                <w:color w:val="000000"/>
                <w:kern w:val="0"/>
                <w:sz w:val="22"/>
                <w:szCs w:val="22"/>
              </w:rPr>
            </w:pPr>
            <w:r>
              <w:rPr>
                <w:rFonts w:hint="eastAsia"/>
                <w:color w:val="000000"/>
                <w:sz w:val="22"/>
                <w:szCs w:val="22"/>
              </w:rPr>
              <w:t>2023C01139</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高速光子太赫兹通信器件与系统</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余显斌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2023C01152</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面向技术创新云服务的新一代智能决策系统研发及应用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邵健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2023C01154</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土建行业的绿色智能建造关键技术和装备研发</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孙晓燕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2023C01166</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高精密车铣复合机床设计制造及应用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张树有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2023C01177</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复杂地形特种作业机器人研发与应用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朱秋国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2023C01178</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高过载能力高转矩密度永磁电机及驱动控制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史婷娜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2023C01182</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硅氧烷基超低介电薄膜材料的纳米制造成套技术</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赵俊杰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2023C01190</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强功能性石墨烯材料的规模化制备与关键应用技术</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许震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2023C01214</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复杂产品全生命周期价值链协同服务关键技术与平台研发</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冯毅雄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2023C01239</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超长航时氢电混合动力无人机</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熊树生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2023C01243</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高速列车永磁牵引电机研制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方攸同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2023C02025</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红火蚁监测与防控关键技术研究与应用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蒋明星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2023C02026</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饲料粮减量化高效低碳畜禽养殖关键技术研究与产业化</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占秀安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2023C02030</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蔬菜重大病虫害新型生物农药创制及应用研究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叶恭银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2023C02033</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玉米大豆等农作物转基因优势品种产业化关键技术研究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沈志成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2023C02036</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重要人兽共患病病原生态学研究及源头阻断技术开发</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李肖梁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2023C02041</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茶多酚定向化学修饰与纳米载体技术研发及产业化</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刘松柏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2023C02044</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油茶功能因子高效利用技术研究与高值化健康产品开发</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张辉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2023C02048</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高质量牧草工厂化生产装备研发与产业化</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蒋焕煜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2023C02050</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节能节水模块化水产养殖装备研发与应用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赵建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2023C03022</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重症哮喘</w:t>
            </w:r>
            <w:r>
              <w:rPr>
                <w:color w:val="000000"/>
                <w:kern w:val="0"/>
                <w:sz w:val="18"/>
                <w:szCs w:val="18"/>
              </w:rPr>
              <w:t>CAR-T</w:t>
            </w:r>
            <w:r>
              <w:rPr>
                <w:rFonts w:hint="eastAsia" w:ascii="宋体" w:hAnsi="宋体" w:cs="宋体"/>
                <w:color w:val="000000"/>
                <w:kern w:val="0"/>
                <w:sz w:val="18"/>
                <w:szCs w:val="18"/>
              </w:rPr>
              <w:t>细胞免疫疗法的临床前研究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应颂敏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2023C03027</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早衰症儿童多模态评估体系建立及干预策略研究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胡丽丹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2023C03028</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基于纳米孔测序的儿童重症感染早期诊断新技术的建立和临床研究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尚世强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2023C03029</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儿童腹源性脓毒症数字化诊治新技术研究及应用推广</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高志刚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2023C03032</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难治性幼年特发性关节炎早期预警和精准治疗的创新研究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卢美萍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2023C03033</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宫腔粘连预警体系与防治新技术的研发及应用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张松英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2023C03034</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基于</w:t>
            </w:r>
            <w:r>
              <w:rPr>
                <w:color w:val="000000"/>
                <w:kern w:val="0"/>
                <w:sz w:val="18"/>
                <w:szCs w:val="18"/>
              </w:rPr>
              <w:t xml:space="preserve"> DNA/RNA</w:t>
            </w:r>
            <w:r>
              <w:rPr>
                <w:rFonts w:hint="eastAsia" w:ascii="宋体" w:hAnsi="宋体" w:cs="宋体"/>
                <w:color w:val="000000"/>
                <w:kern w:val="0"/>
                <w:sz w:val="18"/>
                <w:szCs w:val="18"/>
              </w:rPr>
              <w:t>共测序的胚胎植入前遗传学检测技术的研发及临床应用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童晓嵋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2023C03035</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男性不育诊治新技术的研究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孙斐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2023C03037</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利用液体活检技术探索妊娠滋养细胞疾病的分子演进与疗效预测</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吕卫国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2023C03042</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儿童支气管哮喘的中西医诊治研究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吴芳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bookmarkStart w:id="0" w:name="_GoBack"/>
            <w:bookmarkEnd w:id="0"/>
          </w:p>
        </w:tc>
        <w:tc>
          <w:tcPr>
            <w:tcW w:w="974" w:type="pct"/>
            <w:vAlign w:val="center"/>
          </w:tcPr>
          <w:p>
            <w:pPr>
              <w:rPr>
                <w:color w:val="000000"/>
                <w:sz w:val="22"/>
                <w:szCs w:val="22"/>
              </w:rPr>
            </w:pPr>
            <w:r>
              <w:rPr>
                <w:rFonts w:hint="eastAsia"/>
                <w:color w:val="000000"/>
                <w:sz w:val="22"/>
                <w:szCs w:val="22"/>
              </w:rPr>
              <w:t>2023C03046</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病毒性肝炎专病样本库建设及慢性化、重症化靶标发现与临床验证研究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曹红翠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2023C03047</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基于时序多组学的儿童肥胖代谢病智能识别与评估新技术研究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傅君芬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2023C03049</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基于外周血多组学与人工智能的结直肠癌早期筛查模式优化及应用研究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丁克峰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2023C03060</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多能干细胞来源靶向</w:t>
            </w:r>
            <w:r>
              <w:rPr>
                <w:color w:val="000000"/>
                <w:kern w:val="0"/>
                <w:sz w:val="18"/>
                <w:szCs w:val="18"/>
              </w:rPr>
              <w:t>CD33 CAR-NK</w:t>
            </w:r>
            <w:r>
              <w:rPr>
                <w:rFonts w:hint="eastAsia" w:ascii="宋体" w:hAnsi="宋体" w:cs="宋体"/>
                <w:color w:val="000000"/>
                <w:kern w:val="0"/>
                <w:sz w:val="18"/>
                <w:szCs w:val="18"/>
              </w:rPr>
              <w:t>细胞的研发及在急性髓系白血病治疗中的临床转化研究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胡永仙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2023C03061</w:t>
            </w:r>
          </w:p>
        </w:tc>
        <w:tc>
          <w:tcPr>
            <w:tcW w:w="1543" w:type="pct"/>
            <w:vAlign w:val="center"/>
          </w:tcPr>
          <w:p>
            <w:pPr>
              <w:widowControl/>
              <w:rPr>
                <w:rFonts w:eastAsia="等线"/>
                <w:color w:val="000000"/>
                <w:kern w:val="0"/>
                <w:sz w:val="18"/>
                <w:szCs w:val="18"/>
              </w:rPr>
            </w:pPr>
            <w:r>
              <w:rPr>
                <w:rFonts w:eastAsia="等线"/>
                <w:color w:val="000000"/>
                <w:kern w:val="0"/>
                <w:sz w:val="18"/>
                <w:szCs w:val="18"/>
              </w:rPr>
              <w:t>NKG2D CAR-NK</w:t>
            </w:r>
            <w:r>
              <w:rPr>
                <w:rFonts w:hint="eastAsia" w:ascii="宋体" w:hAnsi="宋体"/>
                <w:color w:val="000000"/>
                <w:kern w:val="0"/>
                <w:sz w:val="18"/>
                <w:szCs w:val="18"/>
              </w:rPr>
              <w:t>序贯自体激活同靶点</w:t>
            </w:r>
            <w:r>
              <w:rPr>
                <w:rFonts w:eastAsia="等线"/>
                <w:color w:val="000000"/>
                <w:kern w:val="0"/>
                <w:sz w:val="18"/>
                <w:szCs w:val="18"/>
              </w:rPr>
              <w:t>CAR-T</w:t>
            </w:r>
            <w:r>
              <w:rPr>
                <w:rFonts w:hint="eastAsia" w:ascii="宋体" w:hAnsi="宋体"/>
                <w:color w:val="000000"/>
                <w:kern w:val="0"/>
                <w:sz w:val="18"/>
                <w:szCs w:val="18"/>
              </w:rPr>
              <w:t>治疗晚期结直肠癌伴肝转移的新技术研发</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方维佳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2023C03063</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新型</w:t>
            </w:r>
            <w:r>
              <w:rPr>
                <w:color w:val="000000"/>
                <w:kern w:val="0"/>
                <w:sz w:val="18"/>
                <w:szCs w:val="18"/>
              </w:rPr>
              <w:t>mRNA</w:t>
            </w:r>
            <w:r>
              <w:rPr>
                <w:rFonts w:hint="eastAsia" w:ascii="宋体" w:hAnsi="宋体" w:cs="宋体"/>
                <w:color w:val="000000"/>
                <w:kern w:val="0"/>
                <w:sz w:val="18"/>
                <w:szCs w:val="18"/>
              </w:rPr>
              <w:t>肿瘤疫苗的研发及其治疗肝细胞癌的作用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吴健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2023C03064</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个体化食管癌新生抗原多肽疫苗的研发与临床转化研究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2023C03065</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基于循环肿瘤细胞的多组学结直肠癌术后精准评估及治疗技术的研发</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宋章法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2023C03066</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局部晚期下咽癌</w:t>
            </w:r>
            <w:r>
              <w:rPr>
                <w:color w:val="000000"/>
                <w:kern w:val="0"/>
                <w:sz w:val="18"/>
                <w:szCs w:val="18"/>
              </w:rPr>
              <w:t>MDT</w:t>
            </w:r>
            <w:r>
              <w:rPr>
                <w:rFonts w:hint="eastAsia" w:ascii="宋体" w:hAnsi="宋体" w:cs="宋体"/>
                <w:color w:val="000000"/>
                <w:kern w:val="0"/>
                <w:sz w:val="18"/>
                <w:szCs w:val="18"/>
              </w:rPr>
              <w:t>模式的综合治疗体系建立以及基于</w:t>
            </w:r>
            <w:r>
              <w:rPr>
                <w:color w:val="000000"/>
                <w:kern w:val="0"/>
                <w:sz w:val="18"/>
                <w:szCs w:val="18"/>
              </w:rPr>
              <w:t>MRI</w:t>
            </w:r>
            <w:r>
              <w:rPr>
                <w:rFonts w:hint="eastAsia" w:ascii="宋体" w:hAnsi="宋体" w:cs="宋体"/>
                <w:color w:val="000000"/>
                <w:kern w:val="0"/>
                <w:sz w:val="18"/>
                <w:szCs w:val="18"/>
              </w:rPr>
              <w:t>影像基因组学的预后预测系统构建</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周水洪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2023C03067</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基于多组学和人工智能构建肺结节风险预警和诊疗决策平台</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李雯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2023C03068</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基于纳米孔测序的呼吸道病原及耐药一体化诊断新技术研究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周华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2023C03069</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基于多模态人工智能算法的免疫治疗相关肺炎智能评估新技术构建及临床研究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周建娅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2023C03071</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颌面软硬组织缺损修复新材料及数字化关键技术研究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王慧明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2023C03072</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智能化正畸分级诊疗的关键技术研究及应用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章伟芳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2023C03073</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前列腺增生微创手术国产化创新技术体系的建立与推广应用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谢立平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2023C03074</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糖尿病肾病人工智能防治平台建设</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陈江华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2023C03077</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难治性抑郁早期识别及非侵入性经颅深部电刺激精准技术的构建及临床验证</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黄满丽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2023C03078</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面向帕金森病治疗的自适应脑深部电刺激新技术研发与应用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张建民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2023C03082</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基于</w:t>
            </w:r>
            <w:r>
              <w:rPr>
                <w:color w:val="000000"/>
                <w:kern w:val="0"/>
                <w:sz w:val="18"/>
                <w:szCs w:val="18"/>
              </w:rPr>
              <w:t>U-AKIpredTM</w:t>
            </w:r>
            <w:r>
              <w:rPr>
                <w:rFonts w:hint="eastAsia" w:ascii="宋体" w:hAnsi="宋体" w:cs="宋体"/>
                <w:color w:val="000000"/>
                <w:kern w:val="0"/>
                <w:sz w:val="18"/>
                <w:szCs w:val="18"/>
              </w:rPr>
              <w:t>的危重症患者急性肾损伤早期预警新技术体系构建与推广应用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陶志华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2023C03085</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创伤大出血能量复苏药物辛酸钠的创新研发及临床转化研究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钟会明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2023C03086</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全自动定量血流分数（</w:t>
            </w:r>
            <w:r>
              <w:rPr>
                <w:color w:val="000000"/>
                <w:kern w:val="0"/>
                <w:sz w:val="18"/>
                <w:szCs w:val="18"/>
              </w:rPr>
              <w:t>QFR</w:t>
            </w:r>
            <w:r>
              <w:rPr>
                <w:rFonts w:hint="eastAsia" w:ascii="宋体" w:hAnsi="宋体" w:cs="宋体"/>
                <w:color w:val="000000"/>
                <w:kern w:val="0"/>
                <w:sz w:val="18"/>
                <w:szCs w:val="18"/>
              </w:rPr>
              <w:t>）指导支架植入评估新技术的构建与多中心随机对照研究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胡新央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2023C03087</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基于国人三尖瓣返流机制理论创新下的新技术及装置研发应用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倪一鸣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2023C03088</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基于个体化心脏建模仿真的心律失常猝死风险预测新技术的构建与临床验证</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樊友启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2023C03089</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眼科全飞秒激光手术诊疗设备的国产化研发</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邱培瑾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2023C03090</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结构性晶状体疾病数字化诊疗技术和精准防控策略</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徐雯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2023C03091</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基于高诱导成骨活性材料的斜外侧腰椎</w:t>
            </w:r>
            <w:r>
              <w:rPr>
                <w:color w:val="000000"/>
                <w:kern w:val="0"/>
                <w:sz w:val="18"/>
                <w:szCs w:val="18"/>
              </w:rPr>
              <w:t xml:space="preserve"> </w:t>
            </w:r>
            <w:r>
              <w:rPr>
                <w:rFonts w:hint="eastAsia" w:ascii="宋体" w:hAnsi="宋体" w:cs="宋体"/>
                <w:color w:val="000000"/>
                <w:kern w:val="0"/>
                <w:sz w:val="18"/>
                <w:szCs w:val="18"/>
              </w:rPr>
              <w:t>椎间融合术临床应用解决方案研究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范顺武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2023C03093</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基于多模态图像诊断和肌腱干细胞疗法的肩袖损伤诊疗及</w:t>
            </w:r>
            <w:r>
              <w:rPr>
                <w:color w:val="000000"/>
                <w:kern w:val="0"/>
                <w:sz w:val="18"/>
                <w:szCs w:val="18"/>
              </w:rPr>
              <w:t>VR</w:t>
            </w:r>
            <w:r>
              <w:rPr>
                <w:rFonts w:hint="eastAsia" w:ascii="宋体" w:hAnsi="宋体" w:cs="宋体"/>
                <w:color w:val="000000"/>
                <w:kern w:val="0"/>
                <w:sz w:val="18"/>
                <w:szCs w:val="18"/>
              </w:rPr>
              <w:t>辅助康复系统的研发和应用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吴岩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2023C03101</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面向临床研究的分布式医疗数据共享与应用关键技术研究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俞刚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2023C03104</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基于智能微纳传感器的疾病标志物与药物快速筛查仪器与试剂的研发</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王平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2023C03111</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针对</w:t>
            </w:r>
            <w:r>
              <w:rPr>
                <w:color w:val="000000"/>
                <w:kern w:val="0"/>
                <w:sz w:val="18"/>
                <w:szCs w:val="18"/>
              </w:rPr>
              <w:t>CYP1B1</w:t>
            </w:r>
            <w:r>
              <w:rPr>
                <w:rFonts w:hint="eastAsia" w:ascii="宋体" w:hAnsi="宋体" w:cs="宋体"/>
                <w:color w:val="000000"/>
                <w:kern w:val="0"/>
                <w:sz w:val="18"/>
                <w:szCs w:val="18"/>
              </w:rPr>
              <w:t>调控的新型</w:t>
            </w:r>
            <w:r>
              <w:rPr>
                <w:color w:val="000000"/>
                <w:kern w:val="0"/>
                <w:sz w:val="18"/>
                <w:szCs w:val="18"/>
              </w:rPr>
              <w:t>Menin-MLL</w:t>
            </w:r>
            <w:r>
              <w:rPr>
                <w:rFonts w:hint="eastAsia" w:ascii="宋体" w:hAnsi="宋体" w:cs="宋体"/>
                <w:color w:val="000000"/>
                <w:kern w:val="0"/>
                <w:sz w:val="18"/>
                <w:szCs w:val="18"/>
              </w:rPr>
              <w:t>抑制剂的发现、抗肝癌药物开发及临床前研究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董晓武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2023C03116</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抗体药物智能制造关键技术及产业化应用研究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瞿海斌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2023C03121</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能源岛多能互补能源自供给系统关键技术研究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钱鹏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2023C03124</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海洋智能双模无人装备系统研制及应用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刘硕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2023C03129</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水体微塑料精准定量检测、高效脱除与风险管控研究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李晓东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2023C03137</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陆地生态系统和物种多样性监测与评估关键技术</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于明坚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2023C03138</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濒危野生动植物智慧保护技术研究及应用示范</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赵云鹏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2023C03139</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土壤与地下水绿色低碳修复技术、装备研发及示范</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陈宝梁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2023C03152</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夏热冬冷地区低碳建筑关键技术与装备研发及其示范</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樊一帆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5000" w:type="pct"/>
            <w:gridSpan w:val="5"/>
            <w:vAlign w:val="center"/>
          </w:tcPr>
          <w:p>
            <w:pPr>
              <w:widowControl/>
              <w:rPr>
                <w:rFonts w:ascii="宋体" w:hAnsi="宋体" w:cs="宋体"/>
                <w:b/>
                <w:bCs/>
                <w:color w:val="000000"/>
                <w:kern w:val="0"/>
                <w:sz w:val="24"/>
              </w:rPr>
            </w:pPr>
            <w:r>
              <w:rPr>
                <w:rFonts w:hint="eastAsia" w:ascii="宋体" w:hAnsi="宋体" w:cs="宋体"/>
                <w:b/>
                <w:bCs/>
                <w:color w:val="000000"/>
                <w:kern w:val="0"/>
                <w:sz w:val="24"/>
              </w:rPr>
              <w:t>三、重大社会公益计划项目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2023C03163</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基于老化特征的新型健康监测评价系统研发及示范应用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王良静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2023C03167</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基于子宫内膜保护的宫腔镜冷刀技术应用及示范</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辛廖冰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2023C03168</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帕金森病规范化诊疗新技术示范及推广应用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浦佳丽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2023C03169</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基于风险的宫颈癌精准筛查适宜技术推广及示范应用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李晓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2023C03171</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新型可降解支架的推广应用及新术式创建与应用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黄迪宇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2023C03172</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基于标准化微创手术新技术的国产创新医疗器械应用示范</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吴李鸣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2023C03182</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重大基础设施、建筑体结构安全关键技术、装备研发及应用示范</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杨仲轩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2023C03191</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新一代智慧医院系统关键技术研究及应用示范</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黄昕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2023C03192</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面向智慧医院的可计算医学知识平台关键技术研究及应用示范</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2023C03196</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智能游泳训练装备研制与应用示范</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周丽君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5000" w:type="pct"/>
            <w:gridSpan w:val="5"/>
            <w:vAlign w:val="center"/>
          </w:tcPr>
          <w:p>
            <w:pPr>
              <w:widowControl/>
              <w:rPr>
                <w:rFonts w:ascii="宋体" w:hAnsi="宋体" w:cs="宋体"/>
                <w:b/>
                <w:bCs/>
                <w:color w:val="000000"/>
                <w:kern w:val="0"/>
                <w:sz w:val="24"/>
              </w:rPr>
            </w:pPr>
            <w:r>
              <w:rPr>
                <w:rFonts w:hint="eastAsia" w:ascii="宋体" w:hAnsi="宋体" w:cs="宋体"/>
                <w:b/>
                <w:bCs/>
                <w:color w:val="000000"/>
                <w:kern w:val="0"/>
                <w:sz w:val="24"/>
                <w:lang w:val="en-US" w:eastAsia="zh-CN"/>
              </w:rPr>
              <w:t>四</w:t>
            </w:r>
            <w:r>
              <w:rPr>
                <w:rFonts w:hint="eastAsia" w:ascii="宋体" w:hAnsi="宋体" w:cs="宋体"/>
                <w:b/>
                <w:bCs/>
                <w:color w:val="000000"/>
                <w:kern w:val="0"/>
                <w:sz w:val="24"/>
              </w:rPr>
              <w:t>、科技合作项目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2023C04004</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新疆阿克苏地区绵羊批次化生产关键技术研究与示范</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王争光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2023C04011</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肾结石肾纤维化早期预警评估技术的临床研究及在基层推广应用</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陈大进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2023C04012</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梨火疫病在阿克苏苹果上发生流行及防控措施研究</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楼兵干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326" w:type="pct"/>
            <w:vAlign w:val="center"/>
          </w:tcPr>
          <w:p>
            <w:pPr>
              <w:pStyle w:val="16"/>
              <w:widowControl/>
              <w:numPr>
                <w:ilvl w:val="0"/>
                <w:numId w:val="1"/>
              </w:numPr>
              <w:ind w:firstLineChars="0"/>
              <w:jc w:val="center"/>
              <w:rPr>
                <w:rFonts w:eastAsia="等线"/>
                <w:color w:val="000000"/>
                <w:kern w:val="0"/>
                <w:sz w:val="18"/>
                <w:szCs w:val="18"/>
              </w:rPr>
            </w:pPr>
          </w:p>
        </w:tc>
        <w:tc>
          <w:tcPr>
            <w:tcW w:w="974" w:type="pct"/>
            <w:vAlign w:val="center"/>
          </w:tcPr>
          <w:p>
            <w:pPr>
              <w:rPr>
                <w:color w:val="000000"/>
                <w:sz w:val="22"/>
                <w:szCs w:val="22"/>
              </w:rPr>
            </w:pPr>
            <w:r>
              <w:rPr>
                <w:rFonts w:hint="eastAsia"/>
                <w:color w:val="000000"/>
                <w:sz w:val="22"/>
                <w:szCs w:val="22"/>
              </w:rPr>
              <w:t>2023C04022</w:t>
            </w:r>
          </w:p>
        </w:tc>
        <w:tc>
          <w:tcPr>
            <w:tcW w:w="1543"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美学区严重颌骨缺损行软硬组织再生种植的数字化全流程构建及推广</w:t>
            </w:r>
          </w:p>
        </w:tc>
        <w:tc>
          <w:tcPr>
            <w:tcW w:w="1216" w:type="pc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浙江大学</w:t>
            </w:r>
          </w:p>
        </w:tc>
        <w:tc>
          <w:tcPr>
            <w:tcW w:w="940" w:type="pc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毛英杰</w:t>
            </w:r>
          </w:p>
        </w:tc>
      </w:tr>
    </w:tbl>
    <w:p>
      <w:pPr>
        <w:spacing w:line="560" w:lineRule="exact"/>
        <w:jc w:val="center"/>
        <w:rPr>
          <w:rFonts w:ascii="方正小标宋简体" w:hAnsi="方正小标宋简体" w:eastAsia="方正小标宋简体" w:cs="方正小标宋简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662E2"/>
    <w:multiLevelType w:val="multilevel"/>
    <w:tmpl w:val="07C662E2"/>
    <w:lvl w:ilvl="0" w:tentative="0">
      <w:start w:val="1"/>
      <w:numFmt w:val="decimal"/>
      <w:suff w:val="nothing"/>
      <w:lvlText w:val="%1"/>
      <w:lvlJc w:val="righ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2MTA4ZDU5OWJiYmNjOTZiYzA5MzBkNzNjOTQxZDMifQ=="/>
  </w:docVars>
  <w:rsids>
    <w:rsidRoot w:val="002E3515"/>
    <w:rsid w:val="002E3515"/>
    <w:rsid w:val="0035332E"/>
    <w:rsid w:val="1C760C4F"/>
    <w:rsid w:val="6ED57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unhideWhenUsed/>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Calibri" w:hAnsi="Calibri"/>
      <w:kern w:val="0"/>
      <w:sz w:val="24"/>
    </w:rPr>
  </w:style>
  <w:style w:type="paragraph" w:styleId="6">
    <w:name w:val="Title"/>
    <w:basedOn w:val="1"/>
    <w:next w:val="1"/>
    <w:link w:val="15"/>
    <w:qFormat/>
    <w:uiPriority w:val="10"/>
    <w:pPr>
      <w:spacing w:before="240" w:after="60"/>
      <w:jc w:val="center"/>
      <w:outlineLvl w:val="0"/>
    </w:pPr>
    <w:rPr>
      <w:rFonts w:ascii="Calibri Light" w:hAnsi="Calibri Light"/>
      <w:b/>
      <w:bCs/>
      <w:sz w:val="32"/>
      <w:szCs w:val="32"/>
    </w:rPr>
  </w:style>
  <w:style w:type="table" w:styleId="8">
    <w:name w:val="Table Grid"/>
    <w:basedOn w:val="7"/>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uiPriority w:val="0"/>
  </w:style>
  <w:style w:type="character" w:styleId="11">
    <w:name w:val="Hyperlink"/>
    <w:qFormat/>
    <w:uiPriority w:val="99"/>
    <w:rPr>
      <w:color w:val="0000FF"/>
      <w:u w:val="single"/>
    </w:rPr>
  </w:style>
  <w:style w:type="character" w:customStyle="1" w:styleId="12">
    <w:name w:val="批注框文本 Char"/>
    <w:basedOn w:val="9"/>
    <w:link w:val="2"/>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页眉 Char"/>
    <w:basedOn w:val="9"/>
    <w:link w:val="4"/>
    <w:qFormat/>
    <w:uiPriority w:val="99"/>
    <w:rPr>
      <w:rFonts w:ascii="Times New Roman" w:hAnsi="Times New Roman" w:eastAsia="宋体" w:cs="Times New Roman"/>
      <w:sz w:val="18"/>
      <w:szCs w:val="18"/>
    </w:rPr>
  </w:style>
  <w:style w:type="character" w:customStyle="1" w:styleId="15">
    <w:name w:val="标题 Char"/>
    <w:basedOn w:val="9"/>
    <w:link w:val="6"/>
    <w:qFormat/>
    <w:uiPriority w:val="10"/>
    <w:rPr>
      <w:rFonts w:ascii="Calibri Light" w:hAnsi="Calibri Light" w:eastAsia="宋体" w:cs="Times New Roman"/>
      <w:b/>
      <w:bCs/>
      <w:sz w:val="32"/>
      <w:szCs w:val="32"/>
    </w:rPr>
  </w:style>
  <w:style w:type="paragraph" w:styleId="16">
    <w:name w:val="List Paragraph"/>
    <w:basedOn w:val="1"/>
    <w:qFormat/>
    <w:uiPriority w:val="99"/>
    <w:pPr>
      <w:ind w:firstLine="420" w:firstLineChars="200"/>
    </w:pPr>
  </w:style>
  <w:style w:type="character" w:customStyle="1" w:styleId="17">
    <w:name w:val="font61"/>
    <w:qFormat/>
    <w:uiPriority w:val="0"/>
    <w:rPr>
      <w:rFonts w:hint="default" w:ascii="Times New Roman" w:hAnsi="Times New Roman" w:cs="Times New Roman"/>
      <w:color w:val="000000"/>
      <w:sz w:val="22"/>
      <w:szCs w:val="22"/>
      <w:u w:val="none"/>
    </w:rPr>
  </w:style>
  <w:style w:type="character" w:customStyle="1" w:styleId="18">
    <w:name w:val="font51"/>
    <w:qFormat/>
    <w:uiPriority w:val="0"/>
    <w:rPr>
      <w:rFonts w:hint="eastAsia" w:ascii="宋体" w:hAnsi="宋体" w:eastAsia="宋体" w:cs="宋体"/>
      <w:color w:val="000000"/>
      <w:sz w:val="22"/>
      <w:szCs w:val="22"/>
      <w:u w:val="none"/>
    </w:rPr>
  </w:style>
  <w:style w:type="character" w:customStyle="1" w:styleId="19">
    <w:name w:val="font01"/>
    <w:qFormat/>
    <w:uiPriority w:val="0"/>
    <w:rPr>
      <w:rFonts w:hint="eastAsia" w:ascii="宋体" w:hAnsi="宋体" w:eastAsia="宋体" w:cs="宋体"/>
      <w:color w:val="000000"/>
      <w:sz w:val="22"/>
      <w:szCs w:val="22"/>
      <w:u w:val="none"/>
    </w:rPr>
  </w:style>
  <w:style w:type="character" w:customStyle="1" w:styleId="20">
    <w:name w:val="font4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3350</Words>
  <Characters>4378</Characters>
  <Lines>209</Lines>
  <Paragraphs>59</Paragraphs>
  <TotalTime>22</TotalTime>
  <ScaleCrop>false</ScaleCrop>
  <LinksUpToDate>false</LinksUpToDate>
  <CharactersWithSpaces>4382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2022-12-23T10:00:00Z</dcterms:created>
  <dc:creator>mehoo</dc:creator>
  <cp:lastModifiedBy>MJ雯雯～</cp:lastModifiedBy>
  <dcterms:modified xsi:type="dcterms:W3CDTF">2022-12-27T02:12:04Z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D331F832F83F47F6B2CE3914F30A8087</vt:lpwstr>
  </property>
</Properties>
</file>