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D810E">
      <w:pPr>
        <w:pStyle w:val="6"/>
        <w:spacing w:line="360" w:lineRule="auto"/>
        <w:rPr>
          <w:sz w:val="44"/>
          <w:szCs w:val="44"/>
        </w:rPr>
      </w:pPr>
      <w:bookmarkStart w:id="0" w:name="_Toc220413855"/>
      <w:r>
        <w:rPr>
          <w:rFonts w:hint="eastAsia"/>
          <w:sz w:val="44"/>
          <w:szCs w:val="44"/>
        </w:rPr>
        <w:t>华医科技奖申报推荐公示内容</w:t>
      </w:r>
      <w:bookmarkEnd w:id="0"/>
    </w:p>
    <w:p w14:paraId="0F898EEC">
      <w:pPr>
        <w:rPr>
          <w:rFonts w:hint="eastAsia" w:eastAsiaTheme="minorEastAsia"/>
          <w:b/>
          <w:bCs/>
          <w:color w:val="000000"/>
          <w:kern w:val="0"/>
          <w:sz w:val="28"/>
          <w:szCs w:val="28"/>
          <w:lang w:eastAsia="zh-CN"/>
        </w:rPr>
      </w:pPr>
      <w:r>
        <w:rPr>
          <w:color w:val="000000"/>
          <w:kern w:val="0"/>
          <w:sz w:val="28"/>
          <w:szCs w:val="28"/>
        </w:rPr>
        <w:t>奖项类别：</w:t>
      </w:r>
      <w:r>
        <w:rPr>
          <w:b/>
          <w:bCs/>
          <w:color w:val="000000"/>
          <w:kern w:val="0"/>
          <w:sz w:val="28"/>
          <w:szCs w:val="28"/>
        </w:rPr>
        <w:t>华夏医学科学技术奖</w:t>
      </w:r>
    </w:p>
    <w:p w14:paraId="77D67382">
      <w:pPr>
        <w:rPr>
          <w:rFonts w:hint="eastAsia"/>
          <w:b/>
          <w:bCs/>
          <w:color w:val="000000"/>
          <w:kern w:val="0"/>
          <w:sz w:val="28"/>
          <w:szCs w:val="28"/>
        </w:rPr>
      </w:pPr>
      <w:r>
        <w:rPr>
          <w:color w:val="000000"/>
          <w:kern w:val="0"/>
          <w:sz w:val="28"/>
          <w:szCs w:val="28"/>
        </w:rPr>
        <w:t>项目名称：</w:t>
      </w:r>
      <w:r>
        <w:rPr>
          <w:rFonts w:hint="eastAsia"/>
          <w:b/>
          <w:bCs/>
          <w:color w:val="000000"/>
          <w:kern w:val="0"/>
          <w:sz w:val="28"/>
          <w:szCs w:val="28"/>
        </w:rPr>
        <w:t>医-教共同体双引擎驱动基层医疗高质量发展新模式与推广应用</w:t>
      </w:r>
    </w:p>
    <w:p w14:paraId="73344CE3">
      <w:pPr>
        <w:rPr>
          <w:rFonts w:hint="eastAsia" w:ascii="宋体" w:hAnsi="宋体"/>
          <w:b/>
          <w:color w:val="000000" w:themeColor="text1"/>
          <w:sz w:val="24"/>
          <w:szCs w:val="24"/>
          <w14:textFill>
            <w14:solidFill>
              <w14:schemeClr w14:val="tx1"/>
            </w14:solidFill>
          </w14:textFill>
        </w:rPr>
      </w:pPr>
      <w:r>
        <w:rPr>
          <w:color w:val="000000"/>
          <w:kern w:val="0"/>
          <w:sz w:val="28"/>
          <w:szCs w:val="28"/>
        </w:rPr>
        <w:t>主要完成人（含排序）：</w:t>
      </w:r>
      <w:r>
        <w:rPr>
          <w:rFonts w:hint="eastAsia" w:ascii="宋体" w:hAnsi="宋体"/>
          <w:b/>
          <w:color w:val="000000" w:themeColor="text1"/>
          <w:sz w:val="24"/>
          <w:szCs w:val="24"/>
          <w14:textFill>
            <w14:solidFill>
              <w14:schemeClr w14:val="tx1"/>
            </w14:solidFill>
          </w14:textFill>
        </w:rPr>
        <w:t>1</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 xml:space="preserve">方力争 </w:t>
      </w:r>
      <w:r>
        <w:rPr>
          <w:rFonts w:ascii="宋体" w:hAnsi="宋体"/>
          <w:b/>
          <w:color w:val="000000" w:themeColor="text1"/>
          <w:sz w:val="24"/>
          <w:szCs w:val="24"/>
          <w14:textFill>
            <w14:solidFill>
              <w14:schemeClr w14:val="tx1"/>
            </w14:solidFill>
          </w14:textFill>
        </w:rPr>
        <w:t xml:space="preserve"> 2.</w:t>
      </w:r>
      <w:r>
        <w:rPr>
          <w:rFonts w:hint="eastAsia" w:ascii="宋体" w:hAnsi="宋体"/>
          <w:b/>
          <w:color w:val="000000" w:themeColor="text1"/>
          <w:sz w:val="24"/>
          <w:szCs w:val="24"/>
          <w14:textFill>
            <w14:solidFill>
              <w14:schemeClr w14:val="tx1"/>
            </w14:solidFill>
          </w14:textFill>
        </w:rPr>
        <w:t xml:space="preserve">黄丽娟 </w:t>
      </w:r>
      <w:r>
        <w:rPr>
          <w:rFonts w:ascii="宋体" w:hAnsi="宋体"/>
          <w:b/>
          <w:color w:val="000000" w:themeColor="text1"/>
          <w:sz w:val="24"/>
          <w:szCs w:val="24"/>
          <w14:textFill>
            <w14:solidFill>
              <w14:schemeClr w14:val="tx1"/>
            </w14:solidFill>
          </w14:textFill>
        </w:rPr>
        <w:t xml:space="preserve"> 3.</w:t>
      </w:r>
      <w:r>
        <w:rPr>
          <w:rFonts w:hint="eastAsia" w:ascii="宋体" w:hAnsi="宋体"/>
          <w:b/>
          <w:color w:val="000000" w:themeColor="text1"/>
          <w:sz w:val="24"/>
          <w:szCs w:val="24"/>
          <w:lang w:val="en-US" w:eastAsia="zh-CN"/>
          <w14:textFill>
            <w14:solidFill>
              <w14:schemeClr w14:val="tx1"/>
            </w14:solidFill>
          </w14:textFill>
        </w:rPr>
        <w:t>朱文华</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 xml:space="preserve"> 4.</w:t>
      </w:r>
      <w:r>
        <w:rPr>
          <w:rFonts w:hint="eastAsia" w:ascii="宋体" w:hAnsi="宋体"/>
          <w:b/>
          <w:color w:val="000000" w:themeColor="text1"/>
          <w:sz w:val="24"/>
          <w:szCs w:val="24"/>
          <w:lang w:val="en-US" w:eastAsia="zh-CN"/>
          <w14:textFill>
            <w14:solidFill>
              <w14:schemeClr w14:val="tx1"/>
            </w14:solidFill>
          </w14:textFill>
        </w:rPr>
        <w:t>祝悦</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 xml:space="preserve"> 5.</w:t>
      </w:r>
      <w:r>
        <w:rPr>
          <w:rFonts w:hint="eastAsia" w:ascii="宋体" w:hAnsi="宋体"/>
          <w:b/>
          <w:color w:val="000000" w:themeColor="text1"/>
          <w:sz w:val="24"/>
          <w:szCs w:val="24"/>
          <w:lang w:val="en-US" w:eastAsia="zh-CN"/>
          <w14:textFill>
            <w14:solidFill>
              <w14:schemeClr w14:val="tx1"/>
            </w14:solidFill>
          </w14:textFill>
        </w:rPr>
        <w:t>陆国强</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 xml:space="preserve"> 6.</w:t>
      </w:r>
      <w:r>
        <w:rPr>
          <w:rFonts w:hint="eastAsia" w:ascii="宋体" w:hAnsi="宋体"/>
          <w:b/>
          <w:color w:val="000000" w:themeColor="text1"/>
          <w:sz w:val="24"/>
          <w:szCs w:val="24"/>
          <w:lang w:val="en-US" w:eastAsia="zh-CN"/>
          <w14:textFill>
            <w14:solidFill>
              <w14:schemeClr w14:val="tx1"/>
            </w14:solidFill>
          </w14:textFill>
        </w:rPr>
        <w:t>胡芳</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lang w:val="en-US" w:eastAsia="zh-CN"/>
          <w14:textFill>
            <w14:solidFill>
              <w14:schemeClr w14:val="tx1"/>
            </w14:solidFill>
          </w14:textFill>
        </w:rPr>
        <w:t>董寅</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 xml:space="preserve"> 8.</w:t>
      </w:r>
      <w:r>
        <w:rPr>
          <w:rFonts w:hint="eastAsia" w:ascii="宋体" w:hAnsi="宋体"/>
          <w:b/>
          <w:color w:val="000000" w:themeColor="text1"/>
          <w:sz w:val="24"/>
          <w:szCs w:val="24"/>
          <w:lang w:val="en-US" w:eastAsia="zh-CN"/>
          <w14:textFill>
            <w14:solidFill>
              <w14:schemeClr w14:val="tx1"/>
            </w14:solidFill>
          </w14:textFill>
        </w:rPr>
        <w:t>戴红蕾</w:t>
      </w:r>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 xml:space="preserve"> 9.</w:t>
      </w:r>
      <w:r>
        <w:rPr>
          <w:rFonts w:hint="eastAsia" w:ascii="宋体" w:hAnsi="宋体"/>
          <w:b/>
          <w:color w:val="000000" w:themeColor="text1"/>
          <w:sz w:val="24"/>
          <w:szCs w:val="24"/>
          <w14:textFill>
            <w14:solidFill>
              <w14:schemeClr w14:val="tx1"/>
            </w14:solidFill>
          </w14:textFill>
        </w:rPr>
        <w:t>马程乘</w:t>
      </w:r>
    </w:p>
    <w:p w14:paraId="3BA2B2E6">
      <w:pPr>
        <w:adjustRightInd w:val="0"/>
        <w:snapToGrid w:val="0"/>
        <w:spacing w:line="500" w:lineRule="exact"/>
        <w:rPr>
          <w:color w:val="000000"/>
          <w:kern w:val="0"/>
          <w:sz w:val="28"/>
          <w:szCs w:val="28"/>
        </w:rPr>
      </w:pPr>
      <w:r>
        <w:rPr>
          <w:color w:val="000000"/>
          <w:kern w:val="0"/>
          <w:sz w:val="28"/>
          <w:szCs w:val="28"/>
        </w:rPr>
        <w:t xml:space="preserve">主要完成单位（含排序）： </w:t>
      </w:r>
    </w:p>
    <w:p w14:paraId="5F67B1DD">
      <w:pPr>
        <w:pStyle w:val="7"/>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浙江大学</w:t>
      </w:r>
    </w:p>
    <w:p w14:paraId="1666F32C">
      <w:pPr>
        <w:pStyle w:val="7"/>
        <w:numPr>
          <w:ilvl w:val="0"/>
          <w:numId w:val="1"/>
        </w:numPr>
        <w:adjustRightInd w:val="0"/>
        <w:snapToGrid w:val="0"/>
        <w:spacing w:line="500" w:lineRule="exact"/>
        <w:ind w:firstLineChars="0"/>
        <w:rPr>
          <w:rFonts w:ascii="宋体" w:cs="宋体"/>
          <w:kern w:val="0"/>
          <w:sz w:val="24"/>
          <w:szCs w:val="24"/>
        </w:rPr>
      </w:pPr>
      <w:r>
        <w:rPr>
          <w:rFonts w:ascii="宋体" w:hAnsi="宋体"/>
          <w:b/>
          <w:color w:val="000000" w:themeColor="text1"/>
          <w:sz w:val="24"/>
          <w:szCs w:val="24"/>
          <w14:textFill>
            <w14:solidFill>
              <w14:schemeClr w14:val="tx1"/>
            </w14:solidFill>
          </w14:textFill>
        </w:rPr>
        <w:t>德清县人民医院</w:t>
      </w:r>
    </w:p>
    <w:p w14:paraId="16A2C0E7">
      <w:pPr>
        <w:pStyle w:val="7"/>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杭州市上城区四季青街道社区卫生服务中心</w:t>
      </w:r>
    </w:p>
    <w:p w14:paraId="5B8FF2B2">
      <w:pPr>
        <w:pStyle w:val="7"/>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杭州上城区凯旋街道社区卫生服务中心</w:t>
      </w:r>
    </w:p>
    <w:p w14:paraId="28B8D84A">
      <w:pPr>
        <w:pStyle w:val="7"/>
        <w:numPr>
          <w:ilvl w:val="0"/>
          <w:numId w:val="1"/>
        </w:numPr>
        <w:adjustRightInd w:val="0"/>
        <w:snapToGrid w:val="0"/>
        <w:spacing w:line="500" w:lineRule="exact"/>
        <w:ind w:firstLineChars="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玉环市人民医院</w:t>
      </w:r>
    </w:p>
    <w:p w14:paraId="4501C36F">
      <w:pPr>
        <w:rPr>
          <w:color w:val="000000"/>
          <w:kern w:val="0"/>
          <w:sz w:val="28"/>
          <w:szCs w:val="28"/>
        </w:rPr>
      </w:pPr>
      <w:bookmarkStart w:id="1" w:name="_GoBack"/>
      <w:bookmarkEnd w:id="1"/>
      <w:r>
        <w:rPr>
          <w:color w:val="000000"/>
          <w:kern w:val="0"/>
          <w:sz w:val="28"/>
          <w:szCs w:val="28"/>
        </w:rPr>
        <w:t>项目简介：</w:t>
      </w:r>
    </w:p>
    <w:p w14:paraId="29A2B64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聚焦我国分级诊疗制度中基层全科医生能力不足、数量短缺及继续教育体系不完善以及平台建设与运行机制薄弱等核心痛点，创新性地构建了“医共体与教共体双引擎驱动基层医疗高质量发展”模式。该模式通过三大关键层面系统推进，具体如下：</w:t>
      </w:r>
    </w:p>
    <w:p w14:paraId="0CF65FBF">
      <w:pPr>
        <w:numPr>
          <w:ilvl w:val="0"/>
          <w:numId w:val="2"/>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平台建设：首创以</w:t>
      </w:r>
      <w:r>
        <w:rPr>
          <w:rFonts w:hint="eastAsia" w:ascii="宋体" w:hAnsi="宋体" w:eastAsia="宋体" w:cs="宋体"/>
          <w:b/>
          <w:bCs/>
          <w:color w:val="000000"/>
          <w:sz w:val="24"/>
          <w:szCs w:val="24"/>
          <w:u w:val="single"/>
        </w:rPr>
        <w:t>智能化AI-3R信息技术</w:t>
      </w:r>
      <w:r>
        <w:rPr>
          <w:rFonts w:hint="eastAsia" w:ascii="宋体" w:hAnsi="宋体" w:eastAsia="宋体" w:cs="宋体"/>
          <w:color w:val="000000"/>
          <w:sz w:val="24"/>
          <w:szCs w:val="24"/>
        </w:rPr>
        <w:t>为依托的医-教共同体双驱新平台，打造“智能医-教共体”信息化系统，集成全科培训基地、县域实训中心和乡村实训点，构建三级联动实训网络，有效整合资源、优化运行机制，解决了平台建设不足的瓶颈，为整体模式提供坚实的数字化支撑。</w:t>
      </w:r>
    </w:p>
    <w:p w14:paraId="65C7F354">
      <w:pPr>
        <w:numPr>
          <w:ilvl w:val="0"/>
          <w:numId w:val="2"/>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医疗提升：基于创新开发的三级医疗机构协同培养平台，以省三甲综合医院为龙头，联动区/县医院、社区卫生服务中心和乡镇卫生院，通过</w:t>
      </w:r>
      <w:r>
        <w:rPr>
          <w:rFonts w:hint="eastAsia" w:ascii="宋体" w:hAnsi="宋体" w:eastAsia="宋体" w:cs="宋体"/>
          <w:b/>
          <w:bCs/>
          <w:color w:val="000000"/>
          <w:sz w:val="24"/>
          <w:szCs w:val="24"/>
          <w:u w:val="single"/>
        </w:rPr>
        <w:t>专家-骨干-基层全科医生纵向协同</w:t>
      </w:r>
      <w:r>
        <w:rPr>
          <w:rFonts w:hint="eastAsia" w:ascii="宋体" w:hAnsi="宋体" w:eastAsia="宋体" w:cs="宋体"/>
          <w:color w:val="000000"/>
          <w:sz w:val="24"/>
          <w:szCs w:val="24"/>
        </w:rPr>
        <w:t>机制，推进省-区/县-乡三级医疗机构协同合作，实施学科分级诊疗，显著提高慢病规范管理率和有效双向转诊率，强化医疗资源上下联动，提升基层医疗服务质量和效率，直接应对医生能力不足和数量短缺问题。</w:t>
      </w:r>
    </w:p>
    <w:p w14:paraId="4B2A555C">
      <w:pPr>
        <w:numPr>
          <w:ilvl w:val="0"/>
          <w:numId w:val="2"/>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教育培训：构建以教学医院为龙头、医共体单位协同的分层分级培训体系，聚焦全科师资培养与骨干能力提升，通过“专家带骨干、骨干带基层”的级联辐射模式，形成覆盖教学医院至基层的紧密型全科医疗人才队伍建设网络。创新</w:t>
      </w:r>
      <w:r>
        <w:rPr>
          <w:rFonts w:hint="eastAsia" w:ascii="宋体" w:hAnsi="宋体" w:eastAsia="宋体" w:cs="宋体"/>
          <w:b/>
          <w:bCs/>
          <w:color w:val="000000"/>
          <w:sz w:val="24"/>
          <w:szCs w:val="24"/>
          <w:u w:val="single"/>
        </w:rPr>
        <w:t>“医-教-练-考-评-馈”</w:t>
      </w:r>
      <w:r>
        <w:rPr>
          <w:rFonts w:hint="eastAsia" w:ascii="宋体" w:hAnsi="宋体" w:eastAsia="宋体" w:cs="宋体"/>
          <w:color w:val="000000"/>
          <w:sz w:val="24"/>
          <w:szCs w:val="24"/>
        </w:rPr>
        <w:t>六位一体继续教育范式，有效弥补了传统体系在系统性、持续性及精准性方面的短板。依托AI-3R信息技术平台，开发临床思维训练系统与信息化管理软件，实现培训过程智能化、精准化。通过数据驱动绩效评价，并将结果与评优、职称晋升挂钩，全面激活基层医生内驱动力，系统性提升基层医疗队伍能力。</w:t>
      </w:r>
    </w:p>
    <w:p w14:paraId="23C040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该项目成果国内首创，高度契合国情，具备可及性、可复制性和可持续性，有效满足基层医疗需求。实施以来，已推广至国内多地，效果显著，获得国家及省级领导的高度肯定，并发表了高质量论文、主编国家规划教材、发明了专利、获国家级教学技能一、二等奖，为我国全科人才能力提升发挥了示范和引领作用。项目完成人始终坚持正确的政治立场，展现了卓越的教书育人新技术，为国内基层医疗人才培养与医疗质量提升作出突出贡献。</w:t>
      </w:r>
    </w:p>
    <w:p w14:paraId="6CF26BB8">
      <w:pPr>
        <w:pStyle w:val="3"/>
        <w:jc w:val="center"/>
      </w:pPr>
      <w:r>
        <w:rPr>
          <w:rFonts w:eastAsia="方正黑体简体"/>
          <w:sz w:val="32"/>
        </w:rPr>
        <w:t>代表性论文专著目录</w:t>
      </w:r>
    </w:p>
    <w:p w14:paraId="16EB24D9"/>
    <w:tbl>
      <w:tblPr>
        <w:tblStyle w:val="4"/>
        <w:tblW w:w="83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057"/>
        <w:gridCol w:w="1426"/>
        <w:gridCol w:w="1235"/>
        <w:gridCol w:w="910"/>
      </w:tblGrid>
      <w:tr w14:paraId="75C44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253B0290">
            <w:pPr>
              <w:jc w:val="center"/>
              <w:rPr>
                <w:rFonts w:eastAsia="仿宋_GB2312"/>
                <w:sz w:val="24"/>
              </w:rPr>
            </w:pPr>
            <w:r>
              <w:rPr>
                <w:rFonts w:hint="eastAsia" w:eastAsia="仿宋_GB2312"/>
                <w:sz w:val="24"/>
              </w:rPr>
              <w:t>主编/</w:t>
            </w:r>
            <w:r>
              <w:rPr>
                <w:rFonts w:eastAsia="仿宋_GB2312"/>
                <w:sz w:val="24"/>
              </w:rPr>
              <w:t>作 者</w:t>
            </w:r>
          </w:p>
        </w:tc>
        <w:tc>
          <w:tcPr>
            <w:tcW w:w="3057" w:type="dxa"/>
            <w:tcBorders>
              <w:top w:val="single" w:color="auto" w:sz="12" w:space="0"/>
              <w:left w:val="single" w:color="auto" w:sz="6" w:space="0"/>
              <w:bottom w:val="single" w:color="auto" w:sz="6" w:space="0"/>
              <w:right w:val="single" w:color="auto" w:sz="6" w:space="0"/>
            </w:tcBorders>
            <w:vAlign w:val="center"/>
          </w:tcPr>
          <w:p w14:paraId="196F3695">
            <w:pPr>
              <w:jc w:val="center"/>
              <w:rPr>
                <w:rFonts w:eastAsia="仿宋_GB2312"/>
                <w:sz w:val="24"/>
              </w:rPr>
            </w:pPr>
            <w:r>
              <w:rPr>
                <w:rFonts w:eastAsia="仿宋_GB2312"/>
                <w:sz w:val="24"/>
              </w:rPr>
              <w:t>论文专著名称/刊物</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7D48949">
            <w:pPr>
              <w:jc w:val="center"/>
              <w:rPr>
                <w:rFonts w:eastAsia="仿宋_GB2312"/>
                <w:sz w:val="24"/>
              </w:rPr>
            </w:pPr>
            <w:r>
              <w:rPr>
                <w:rFonts w:hint="eastAsia" w:eastAsia="仿宋_GB2312"/>
                <w:sz w:val="24"/>
              </w:rPr>
              <w:t>来源/</w:t>
            </w:r>
            <w:r>
              <w:rPr>
                <w:rFonts w:eastAsia="仿宋_GB2312"/>
                <w:sz w:val="24"/>
              </w:rPr>
              <w:t>年卷</w:t>
            </w:r>
          </w:p>
          <w:p w14:paraId="292B78F6">
            <w:pPr>
              <w:jc w:val="center"/>
              <w:rPr>
                <w:rFonts w:eastAsia="仿宋_GB2312"/>
                <w:szCs w:val="21"/>
              </w:rPr>
            </w:pPr>
            <w:r>
              <w:rPr>
                <w:rFonts w:eastAsia="仿宋_GB2312"/>
                <w:sz w:val="24"/>
              </w:rPr>
              <w:t>页码</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8B394AA">
            <w:pPr>
              <w:jc w:val="center"/>
              <w:rPr>
                <w:rFonts w:eastAsia="仿宋_GB2312"/>
                <w:sz w:val="24"/>
              </w:rPr>
            </w:pPr>
            <w:r>
              <w:rPr>
                <w:rFonts w:hint="eastAsia" w:eastAsia="仿宋_GB2312"/>
                <w:sz w:val="24"/>
              </w:rPr>
              <w:t>出版/</w:t>
            </w:r>
            <w:r>
              <w:rPr>
                <w:rFonts w:eastAsia="仿宋_GB2312"/>
                <w:sz w:val="24"/>
              </w:rPr>
              <w:t>发表</w:t>
            </w:r>
          </w:p>
          <w:p w14:paraId="7E221B82">
            <w:pPr>
              <w:jc w:val="center"/>
              <w:rPr>
                <w:rFonts w:eastAsia="仿宋_GB2312"/>
                <w:sz w:val="24"/>
              </w:rPr>
            </w:pPr>
            <w:r>
              <w:rPr>
                <w:rFonts w:eastAsia="仿宋_GB2312"/>
                <w:sz w:val="24"/>
              </w:rPr>
              <w:t>时间</w:t>
            </w:r>
          </w:p>
          <w:p w14:paraId="779A6AE5">
            <w:pPr>
              <w:jc w:val="center"/>
              <w:rPr>
                <w:rFonts w:eastAsia="仿宋_GB2312"/>
                <w:sz w:val="24"/>
              </w:rPr>
            </w:pPr>
            <w:r>
              <w:rPr>
                <w:rFonts w:eastAsia="仿宋_GB2312"/>
                <w:sz w:val="24"/>
              </w:rPr>
              <w:t>（年、月）</w:t>
            </w: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F9B455E">
            <w:pPr>
              <w:jc w:val="center"/>
              <w:rPr>
                <w:rFonts w:eastAsia="仿宋_GB2312"/>
                <w:sz w:val="24"/>
              </w:rPr>
            </w:pPr>
            <w:r>
              <w:rPr>
                <w:rFonts w:eastAsia="仿宋_GB2312"/>
                <w:sz w:val="24"/>
              </w:rPr>
              <w:t>他引</w:t>
            </w:r>
          </w:p>
          <w:p w14:paraId="5FD59A51">
            <w:pPr>
              <w:jc w:val="center"/>
              <w:rPr>
                <w:rFonts w:eastAsia="仿宋_GB2312"/>
                <w:sz w:val="24"/>
              </w:rPr>
            </w:pPr>
            <w:r>
              <w:rPr>
                <w:rFonts w:eastAsia="仿宋_GB2312"/>
                <w:sz w:val="24"/>
              </w:rPr>
              <w:t>总次数</w:t>
            </w:r>
          </w:p>
        </w:tc>
      </w:tr>
      <w:tr w14:paraId="32C5A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493F0445">
            <w:pPr>
              <w:jc w:val="center"/>
              <w:rPr>
                <w:rFonts w:eastAsia="仿宋_GB2312"/>
                <w:sz w:val="24"/>
              </w:rPr>
            </w:pPr>
            <w:r>
              <w:rPr>
                <w:rFonts w:hint="eastAsia" w:ascii="宋体" w:hAnsi="宋体"/>
                <w:b/>
                <w:bCs/>
                <w:color w:val="000000"/>
                <w:szCs w:val="21"/>
              </w:rPr>
              <w:t>主编/方力争</w:t>
            </w:r>
          </w:p>
        </w:tc>
        <w:tc>
          <w:tcPr>
            <w:tcW w:w="3057" w:type="dxa"/>
            <w:tcBorders>
              <w:top w:val="single" w:color="auto" w:sz="12" w:space="0"/>
              <w:left w:val="single" w:color="auto" w:sz="6" w:space="0"/>
              <w:bottom w:val="single" w:color="auto" w:sz="6" w:space="0"/>
              <w:right w:val="single" w:color="auto" w:sz="6" w:space="0"/>
            </w:tcBorders>
            <w:vAlign w:val="center"/>
          </w:tcPr>
          <w:p w14:paraId="31642D6F">
            <w:pPr>
              <w:jc w:val="center"/>
              <w:rPr>
                <w:rFonts w:eastAsia="仿宋_GB2312"/>
                <w:sz w:val="24"/>
              </w:rPr>
            </w:pPr>
            <w:r>
              <w:rPr>
                <w:rFonts w:hint="eastAsia"/>
              </w:rPr>
              <w:t>《全科老年临床实践》</w:t>
            </w:r>
            <w:r>
              <w:rPr>
                <w:rFonts w:hint="eastAsia" w:ascii="宋体" w:hAnsi="宋体"/>
                <w:b/>
                <w:bCs/>
                <w:color w:val="000000"/>
                <w:szCs w:val="21"/>
              </w:rPr>
              <w:t>/</w:t>
            </w:r>
            <w:r>
              <w:rPr>
                <w:rFonts w:hint="eastAsia" w:ascii="宋体" w:hAnsi="宋体"/>
                <w:color w:val="000000"/>
                <w:szCs w:val="21"/>
              </w:rPr>
              <w:t>人民卫生出版社</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46C4E71">
            <w:pPr>
              <w:jc w:val="center"/>
              <w:rPr>
                <w:rFonts w:eastAsia="仿宋_GB2312"/>
                <w:sz w:val="24"/>
              </w:rPr>
            </w:pPr>
            <w:r>
              <w:rPr>
                <w:rFonts w:hint="eastAsia"/>
              </w:rPr>
              <w:t>国家卫健委全科医学规划教材</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CF2DB33">
            <w:pPr>
              <w:jc w:val="center"/>
              <w:rPr>
                <w:rFonts w:eastAsia="仿宋_GB2312"/>
                <w:sz w:val="24"/>
              </w:rPr>
            </w:pPr>
            <w:r>
              <w:rPr>
                <w:rFonts w:hint="eastAsia" w:eastAsia="仿宋_GB2312"/>
                <w:sz w:val="24"/>
              </w:rPr>
              <w:t>2024.8出版</w:t>
            </w: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AB82B7E">
            <w:pPr>
              <w:jc w:val="center"/>
              <w:rPr>
                <w:rFonts w:eastAsia="仿宋_GB2312"/>
                <w:sz w:val="24"/>
              </w:rPr>
            </w:pPr>
          </w:p>
        </w:tc>
      </w:tr>
      <w:tr w14:paraId="7E522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34B0EB6">
            <w:pPr>
              <w:jc w:val="center"/>
              <w:rPr>
                <w:rFonts w:eastAsia="仿宋_GB2312"/>
                <w:sz w:val="24"/>
              </w:rPr>
            </w:pPr>
            <w:r>
              <w:rPr>
                <w:rFonts w:hint="eastAsia" w:ascii="宋体" w:hAnsi="宋体"/>
                <w:b/>
                <w:bCs/>
                <w:color w:val="000000"/>
                <w:szCs w:val="21"/>
              </w:rPr>
              <w:t>主编/方力争</w:t>
            </w:r>
          </w:p>
        </w:tc>
        <w:tc>
          <w:tcPr>
            <w:tcW w:w="3057" w:type="dxa"/>
            <w:tcBorders>
              <w:top w:val="single" w:color="auto" w:sz="12" w:space="0"/>
              <w:left w:val="single" w:color="auto" w:sz="6" w:space="0"/>
              <w:bottom w:val="single" w:color="auto" w:sz="6" w:space="0"/>
              <w:right w:val="single" w:color="auto" w:sz="6" w:space="0"/>
            </w:tcBorders>
            <w:vAlign w:val="center"/>
          </w:tcPr>
          <w:p w14:paraId="4D63F348">
            <w:pPr>
              <w:jc w:val="center"/>
              <w:rPr>
                <w:rFonts w:eastAsia="仿宋_GB2312"/>
                <w:sz w:val="24"/>
              </w:rPr>
            </w:pPr>
            <w:r>
              <w:rPr>
                <w:rFonts w:hint="eastAsia" w:ascii="宋体" w:hAnsi="宋体"/>
                <w:b/>
                <w:bCs/>
                <w:color w:val="000000"/>
                <w:szCs w:val="21"/>
              </w:rPr>
              <w:t>《全科医学》/</w:t>
            </w:r>
            <w:r>
              <w:rPr>
                <w:rFonts w:hint="eastAsia" w:ascii="宋体" w:hAnsi="宋体"/>
                <w:color w:val="000000"/>
                <w:szCs w:val="21"/>
              </w:rPr>
              <w:t>人民卫生出版社</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5C394D3">
            <w:pPr>
              <w:jc w:val="center"/>
              <w:rPr>
                <w:rFonts w:eastAsia="仿宋_GB2312"/>
                <w:sz w:val="24"/>
              </w:rPr>
            </w:pPr>
            <w:r>
              <w:rPr>
                <w:rFonts w:hint="eastAsia" w:ascii="宋体" w:hAnsi="宋体"/>
                <w:color w:val="000000"/>
                <w:szCs w:val="21"/>
              </w:rPr>
              <w:t>高等学校教材供基础、临床、预防、健康服务及管理</w:t>
            </w:r>
            <w:r>
              <w:rPr>
                <w:rFonts w:hint="eastAsia" w:ascii="宋体" w:hAnsi="宋体"/>
                <w:b/>
                <w:bCs/>
                <w:color w:val="000000"/>
                <w:szCs w:val="21"/>
              </w:rPr>
              <w:t>等医学类专业用</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4169F90">
            <w:pPr>
              <w:jc w:val="center"/>
              <w:rPr>
                <w:rFonts w:eastAsia="仿宋_GB2312"/>
                <w:sz w:val="24"/>
              </w:rPr>
            </w:pPr>
            <w:r>
              <w:rPr>
                <w:rFonts w:hint="eastAsia" w:ascii="宋体" w:hAnsi="宋体"/>
                <w:color w:val="000000"/>
                <w:szCs w:val="21"/>
              </w:rPr>
              <w:t>2</w:t>
            </w:r>
            <w:r>
              <w:rPr>
                <w:rFonts w:ascii="宋体" w:hAnsi="宋体"/>
                <w:color w:val="000000"/>
                <w:szCs w:val="21"/>
              </w:rPr>
              <w:t>022.3</w:t>
            </w:r>
            <w:r>
              <w:rPr>
                <w:rFonts w:hint="eastAsia" w:ascii="宋体" w:hAnsi="宋体"/>
                <w:color w:val="000000"/>
                <w:szCs w:val="21"/>
              </w:rPr>
              <w:t>出版</w:t>
            </w: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EB2EECB">
            <w:pPr>
              <w:jc w:val="center"/>
              <w:rPr>
                <w:rFonts w:eastAsia="仿宋_GB2312"/>
                <w:sz w:val="24"/>
              </w:rPr>
            </w:pPr>
          </w:p>
        </w:tc>
      </w:tr>
      <w:tr w14:paraId="2A764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33356514">
            <w:pPr>
              <w:jc w:val="center"/>
              <w:rPr>
                <w:rFonts w:ascii="宋体" w:hAnsi="宋体"/>
                <w:color w:val="000000"/>
                <w:szCs w:val="21"/>
              </w:rPr>
            </w:pPr>
            <w:r>
              <w:rPr>
                <w:rFonts w:hint="eastAsia" w:ascii="宋体" w:hAnsi="宋体"/>
                <w:b/>
                <w:bCs/>
                <w:color w:val="000000"/>
                <w:szCs w:val="21"/>
              </w:rPr>
              <w:t>主编/方力争</w:t>
            </w:r>
          </w:p>
        </w:tc>
        <w:tc>
          <w:tcPr>
            <w:tcW w:w="3057" w:type="dxa"/>
            <w:tcBorders>
              <w:top w:val="single" w:color="auto" w:sz="12" w:space="0"/>
              <w:left w:val="single" w:color="auto" w:sz="6" w:space="0"/>
              <w:bottom w:val="single" w:color="auto" w:sz="6" w:space="0"/>
              <w:right w:val="single" w:color="auto" w:sz="6" w:space="0"/>
            </w:tcBorders>
            <w:vAlign w:val="center"/>
          </w:tcPr>
          <w:p w14:paraId="5B7BDC6F">
            <w:pPr>
              <w:jc w:val="center"/>
              <w:rPr>
                <w:rFonts w:ascii="宋体" w:hAnsi="宋体"/>
                <w:b/>
                <w:bCs/>
                <w:color w:val="000000"/>
                <w:szCs w:val="21"/>
              </w:rPr>
            </w:pPr>
            <w:r>
              <w:rPr>
                <w:rFonts w:hint="eastAsia" w:ascii="宋体" w:hAnsi="宋体"/>
                <w:b/>
                <w:bCs/>
                <w:color w:val="000000"/>
                <w:szCs w:val="21"/>
              </w:rPr>
              <w:t>《社区卫生信息化应用与管理》/</w:t>
            </w:r>
            <w:r>
              <w:rPr>
                <w:rFonts w:hint="eastAsia" w:ascii="宋体" w:hAnsi="宋体"/>
                <w:color w:val="000000"/>
                <w:szCs w:val="21"/>
              </w:rPr>
              <w:t>人民卫生出版社</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74C4FD0">
            <w:pPr>
              <w:jc w:val="center"/>
              <w:rPr>
                <w:rFonts w:ascii="宋体" w:hAnsi="宋体"/>
                <w:color w:val="000000"/>
                <w:szCs w:val="21"/>
              </w:rPr>
            </w:pPr>
            <w:r>
              <w:rPr>
                <w:rFonts w:hint="eastAsia" w:ascii="宋体" w:hAnsi="宋体"/>
                <w:color w:val="000000"/>
                <w:szCs w:val="21"/>
              </w:rPr>
              <w:t>国家卫生健康委员会基层卫生培训“十三五”规划教材</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BAD1FBE">
            <w:pPr>
              <w:jc w:val="center"/>
              <w:rPr>
                <w:rFonts w:ascii="宋体" w:hAnsi="宋体"/>
                <w:color w:val="000000"/>
                <w:szCs w:val="21"/>
              </w:rPr>
            </w:pPr>
            <w:r>
              <w:rPr>
                <w:rFonts w:hint="eastAsia" w:ascii="宋体" w:hAnsi="宋体"/>
                <w:color w:val="000000"/>
                <w:szCs w:val="21"/>
              </w:rPr>
              <w:t>2018.4出版</w:t>
            </w: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C32576E">
            <w:pPr>
              <w:jc w:val="center"/>
              <w:rPr>
                <w:rFonts w:eastAsia="仿宋_GB2312"/>
                <w:sz w:val="24"/>
              </w:rPr>
            </w:pPr>
          </w:p>
        </w:tc>
      </w:tr>
      <w:tr w14:paraId="3B85F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5B8DD724">
            <w:pPr>
              <w:jc w:val="center"/>
              <w:rPr>
                <w:rFonts w:ascii="宋体" w:hAnsi="宋体"/>
                <w:color w:val="000000"/>
                <w:szCs w:val="21"/>
              </w:rPr>
            </w:pPr>
            <w:r>
              <w:rPr>
                <w:rFonts w:hint="eastAsia" w:ascii="宋体" w:hAnsi="宋体"/>
                <w:b/>
                <w:bCs/>
                <w:color w:val="000000"/>
                <w:szCs w:val="21"/>
              </w:rPr>
              <w:t>主编/方力争</w:t>
            </w:r>
          </w:p>
        </w:tc>
        <w:tc>
          <w:tcPr>
            <w:tcW w:w="3057" w:type="dxa"/>
            <w:tcBorders>
              <w:top w:val="single" w:color="auto" w:sz="12" w:space="0"/>
              <w:left w:val="single" w:color="auto" w:sz="6" w:space="0"/>
              <w:bottom w:val="single" w:color="auto" w:sz="6" w:space="0"/>
              <w:right w:val="single" w:color="auto" w:sz="6" w:space="0"/>
            </w:tcBorders>
            <w:vAlign w:val="center"/>
          </w:tcPr>
          <w:p w14:paraId="52F3172F">
            <w:pPr>
              <w:jc w:val="center"/>
              <w:rPr>
                <w:rFonts w:ascii="宋体" w:hAnsi="宋体"/>
                <w:b/>
                <w:bCs/>
                <w:color w:val="000000"/>
                <w:szCs w:val="21"/>
              </w:rPr>
            </w:pPr>
            <w:r>
              <w:rPr>
                <w:rFonts w:hint="eastAsia" w:ascii="宋体" w:hAnsi="宋体"/>
                <w:b/>
                <w:bCs/>
                <w:color w:val="000000"/>
                <w:szCs w:val="21"/>
              </w:rPr>
              <w:t>《全科医生手册》/</w:t>
            </w:r>
            <w:r>
              <w:rPr>
                <w:rFonts w:hint="eastAsia" w:ascii="宋体" w:hAnsi="宋体"/>
                <w:color w:val="000000"/>
                <w:szCs w:val="21"/>
              </w:rPr>
              <w:t>人民卫生出版社</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DCB0656">
            <w:pPr>
              <w:jc w:val="center"/>
              <w:rPr>
                <w:rFonts w:ascii="宋体" w:hAnsi="宋体"/>
                <w:color w:val="000000"/>
                <w:szCs w:val="21"/>
              </w:rPr>
            </w:pPr>
            <w:r>
              <w:rPr>
                <w:rFonts w:hint="eastAsia" w:ascii="宋体" w:hAnsi="宋体"/>
                <w:color w:val="000000"/>
                <w:szCs w:val="21"/>
              </w:rPr>
              <w:t>国家卫计委全科医生培训“十三五”规划教材</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3026475">
            <w:pPr>
              <w:jc w:val="center"/>
              <w:rPr>
                <w:rFonts w:ascii="宋体" w:hAnsi="宋体"/>
                <w:color w:val="000000"/>
                <w:szCs w:val="21"/>
              </w:rPr>
            </w:pPr>
            <w:r>
              <w:rPr>
                <w:rFonts w:hint="eastAsia" w:ascii="宋体" w:hAnsi="宋体"/>
                <w:color w:val="000000"/>
                <w:szCs w:val="21"/>
              </w:rPr>
              <w:t>2017.</w:t>
            </w:r>
            <w:r>
              <w:rPr>
                <w:rFonts w:ascii="宋体" w:hAnsi="宋体"/>
                <w:color w:val="000000"/>
                <w:szCs w:val="21"/>
              </w:rPr>
              <w:t>9</w:t>
            </w:r>
            <w:r>
              <w:rPr>
                <w:rFonts w:hint="eastAsia" w:ascii="宋体" w:hAnsi="宋体"/>
                <w:color w:val="000000"/>
                <w:szCs w:val="21"/>
              </w:rPr>
              <w:t>出版</w:t>
            </w:r>
          </w:p>
          <w:p w14:paraId="5AC689C4">
            <w:pPr>
              <w:jc w:val="center"/>
              <w:rPr>
                <w:rFonts w:ascii="宋体" w:hAnsi="宋体"/>
                <w:color w:val="000000"/>
                <w:szCs w:val="21"/>
              </w:rPr>
            </w:pP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5E6BED9">
            <w:pPr>
              <w:jc w:val="center"/>
              <w:rPr>
                <w:rFonts w:eastAsia="仿宋_GB2312"/>
                <w:sz w:val="24"/>
              </w:rPr>
            </w:pPr>
          </w:p>
        </w:tc>
      </w:tr>
      <w:tr w14:paraId="2048A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01857E5D">
            <w:pPr>
              <w:jc w:val="center"/>
              <w:rPr>
                <w:rFonts w:ascii="宋体" w:hAnsi="宋体"/>
                <w:color w:val="000000"/>
                <w:szCs w:val="21"/>
              </w:rPr>
            </w:pPr>
            <w:r>
              <w:rPr>
                <w:rFonts w:hint="eastAsia" w:ascii="宋体" w:hAnsi="宋体"/>
                <w:b/>
                <w:bCs/>
                <w:color w:val="000000"/>
                <w:szCs w:val="21"/>
              </w:rPr>
              <w:t>副主编/方力争</w:t>
            </w:r>
          </w:p>
        </w:tc>
        <w:tc>
          <w:tcPr>
            <w:tcW w:w="3057" w:type="dxa"/>
            <w:tcBorders>
              <w:top w:val="single" w:color="auto" w:sz="12" w:space="0"/>
              <w:left w:val="single" w:color="auto" w:sz="6" w:space="0"/>
              <w:bottom w:val="single" w:color="auto" w:sz="6" w:space="0"/>
              <w:right w:val="single" w:color="auto" w:sz="6" w:space="0"/>
            </w:tcBorders>
            <w:vAlign w:val="center"/>
          </w:tcPr>
          <w:p w14:paraId="57D721DB">
            <w:pPr>
              <w:jc w:val="center"/>
              <w:rPr>
                <w:rFonts w:ascii="宋体" w:hAnsi="宋体"/>
                <w:b/>
                <w:bCs/>
                <w:color w:val="000000"/>
                <w:szCs w:val="21"/>
              </w:rPr>
            </w:pPr>
            <w:r>
              <w:rPr>
                <w:rFonts w:hint="eastAsia" w:ascii="宋体" w:hAnsi="宋体"/>
                <w:b/>
                <w:bCs/>
                <w:color w:val="000000"/>
                <w:szCs w:val="21"/>
              </w:rPr>
              <w:t>《全科医学师资培训指导用书》/</w:t>
            </w:r>
            <w:r>
              <w:rPr>
                <w:rFonts w:hint="eastAsia" w:ascii="宋体" w:hAnsi="宋体"/>
                <w:color w:val="000000"/>
                <w:szCs w:val="21"/>
              </w:rPr>
              <w:t>人民卫生出版社</w:t>
            </w:r>
          </w:p>
        </w:tc>
        <w:tc>
          <w:tcPr>
            <w:tcW w:w="142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32CE623">
            <w:pPr>
              <w:jc w:val="center"/>
              <w:rPr>
                <w:rFonts w:ascii="宋体" w:hAnsi="宋体"/>
                <w:color w:val="000000"/>
                <w:szCs w:val="21"/>
              </w:rPr>
            </w:pPr>
            <w:r>
              <w:rPr>
                <w:rFonts w:hint="eastAsia" w:ascii="宋体" w:hAnsi="宋体"/>
                <w:color w:val="000000"/>
                <w:szCs w:val="21"/>
              </w:rPr>
              <w:t>国家卫计委全科医生培训“十三五”规划教材</w:t>
            </w:r>
          </w:p>
        </w:tc>
        <w:tc>
          <w:tcPr>
            <w:tcW w:w="123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9A67435">
            <w:pPr>
              <w:jc w:val="center"/>
              <w:rPr>
                <w:rFonts w:ascii="宋体" w:hAnsi="宋体"/>
                <w:color w:val="000000"/>
                <w:szCs w:val="21"/>
              </w:rPr>
            </w:pPr>
            <w:r>
              <w:rPr>
                <w:rFonts w:hint="eastAsia" w:ascii="宋体" w:hAnsi="宋体"/>
                <w:color w:val="000000"/>
                <w:szCs w:val="21"/>
              </w:rPr>
              <w:t>2017.8出版</w:t>
            </w:r>
          </w:p>
          <w:p w14:paraId="4D99FDFE">
            <w:pPr>
              <w:jc w:val="center"/>
              <w:rPr>
                <w:rFonts w:ascii="宋体" w:hAnsi="宋体"/>
                <w:color w:val="000000"/>
                <w:szCs w:val="21"/>
              </w:rPr>
            </w:pPr>
          </w:p>
        </w:tc>
        <w:tc>
          <w:tcPr>
            <w:tcW w:w="91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D865359">
            <w:pPr>
              <w:jc w:val="center"/>
              <w:rPr>
                <w:rFonts w:eastAsia="仿宋_GB2312"/>
                <w:sz w:val="24"/>
              </w:rPr>
            </w:pPr>
          </w:p>
        </w:tc>
      </w:tr>
      <w:tr w14:paraId="6EF05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1E17E34">
            <w:pPr>
              <w:jc w:val="left"/>
              <w:rPr>
                <w:szCs w:val="21"/>
              </w:rPr>
            </w:pPr>
            <w:r>
              <w:rPr>
                <w:rFonts w:hint="eastAsia" w:ascii="宋体" w:hAnsi="宋体"/>
                <w:color w:val="000000"/>
                <w:szCs w:val="21"/>
              </w:rPr>
              <w:t>黄丽娟，金梦琦，朱文华，张艳，裘力锋，方力争</w:t>
            </w:r>
          </w:p>
        </w:tc>
        <w:tc>
          <w:tcPr>
            <w:tcW w:w="3057" w:type="dxa"/>
            <w:tcBorders>
              <w:top w:val="single" w:color="auto" w:sz="6" w:space="0"/>
              <w:left w:val="single" w:color="auto" w:sz="6" w:space="0"/>
              <w:bottom w:val="single" w:color="auto" w:sz="6" w:space="0"/>
              <w:right w:val="single" w:color="auto" w:sz="6" w:space="0"/>
            </w:tcBorders>
            <w:vAlign w:val="center"/>
          </w:tcPr>
          <w:p w14:paraId="7436615D">
            <w:pPr>
              <w:jc w:val="left"/>
              <w:rPr>
                <w:szCs w:val="21"/>
              </w:rPr>
            </w:pPr>
            <w:r>
              <w:rPr>
                <w:rFonts w:hint="eastAsia" w:ascii="宋体" w:hAnsi="宋体"/>
                <w:color w:val="000000"/>
                <w:szCs w:val="21"/>
              </w:rPr>
              <w:t>教共体建设保驾分级诊疗制度稳步推进———浙江大学医学院附属邵逸夫医院全科医学教共体模式.</w:t>
            </w:r>
            <w:r>
              <w:rPr>
                <w:szCs w:val="21"/>
              </w:rPr>
              <w:t>/</w:t>
            </w:r>
            <w:r>
              <w:rPr>
                <w:rFonts w:hint="eastAsia" w:ascii="宋体" w:hAnsi="宋体"/>
                <w:color w:val="000000"/>
                <w:szCs w:val="21"/>
              </w:rPr>
              <w:t xml:space="preserve"> 中国毕业后医学教育杂志</w:t>
            </w:r>
          </w:p>
        </w:tc>
        <w:tc>
          <w:tcPr>
            <w:tcW w:w="1426" w:type="dxa"/>
            <w:tcBorders>
              <w:top w:val="single" w:color="auto" w:sz="6" w:space="0"/>
              <w:left w:val="single" w:color="auto" w:sz="6" w:space="0"/>
              <w:bottom w:val="single" w:color="auto" w:sz="6" w:space="0"/>
              <w:right w:val="single" w:color="auto" w:sz="6" w:space="0"/>
            </w:tcBorders>
            <w:vAlign w:val="center"/>
          </w:tcPr>
          <w:p w14:paraId="5909A3A7">
            <w:pPr>
              <w:jc w:val="left"/>
              <w:rPr>
                <w:szCs w:val="21"/>
              </w:rPr>
            </w:pPr>
            <w:r>
              <w:rPr>
                <w:szCs w:val="21"/>
              </w:rPr>
              <w:t>2020</w:t>
            </w:r>
            <w:r>
              <w:rPr>
                <w:rFonts w:hint="eastAsia"/>
                <w:szCs w:val="21"/>
              </w:rPr>
              <w:t>年第4卷第4期</w:t>
            </w:r>
          </w:p>
          <w:p w14:paraId="26561E79">
            <w:pPr>
              <w:jc w:val="left"/>
              <w:rPr>
                <w:szCs w:val="21"/>
              </w:rPr>
            </w:pPr>
            <w:r>
              <w:rPr>
                <w:rFonts w:hint="eastAsia" w:ascii="宋体" w:hAnsi="宋体"/>
                <w:color w:val="000000"/>
                <w:szCs w:val="21"/>
              </w:rPr>
              <w:t>2</w:t>
            </w:r>
            <w:r>
              <w:rPr>
                <w:rFonts w:ascii="宋体" w:hAnsi="宋体"/>
                <w:color w:val="000000"/>
                <w:szCs w:val="21"/>
              </w:rPr>
              <w:t>89</w:t>
            </w:r>
            <w:r>
              <w:rPr>
                <w:rFonts w:hint="eastAsia" w:ascii="宋体" w:hAnsi="宋体"/>
                <w:color w:val="000000"/>
                <w:szCs w:val="21"/>
              </w:rPr>
              <w:t>-</w:t>
            </w:r>
            <w:r>
              <w:rPr>
                <w:rFonts w:ascii="宋体" w:hAnsi="宋体"/>
                <w:color w:val="000000"/>
                <w:szCs w:val="21"/>
              </w:rPr>
              <w:t>292</w:t>
            </w:r>
          </w:p>
        </w:tc>
        <w:tc>
          <w:tcPr>
            <w:tcW w:w="1235" w:type="dxa"/>
            <w:tcBorders>
              <w:top w:val="single" w:color="auto" w:sz="6" w:space="0"/>
              <w:left w:val="single" w:color="auto" w:sz="6" w:space="0"/>
              <w:bottom w:val="single" w:color="auto" w:sz="6" w:space="0"/>
              <w:right w:val="single" w:color="auto" w:sz="6" w:space="0"/>
            </w:tcBorders>
            <w:vAlign w:val="center"/>
          </w:tcPr>
          <w:p w14:paraId="18D0DCAE">
            <w:pPr>
              <w:jc w:val="left"/>
              <w:rPr>
                <w:szCs w:val="21"/>
              </w:rPr>
            </w:pPr>
            <w:r>
              <w:rPr>
                <w:szCs w:val="21"/>
              </w:rPr>
              <w:t>2020.04</w:t>
            </w:r>
          </w:p>
        </w:tc>
        <w:tc>
          <w:tcPr>
            <w:tcW w:w="910" w:type="dxa"/>
            <w:tcBorders>
              <w:top w:val="single" w:color="auto" w:sz="6" w:space="0"/>
              <w:left w:val="single" w:color="auto" w:sz="6" w:space="0"/>
              <w:bottom w:val="single" w:color="auto" w:sz="6" w:space="0"/>
              <w:right w:val="single" w:color="auto" w:sz="6" w:space="0"/>
            </w:tcBorders>
            <w:vAlign w:val="center"/>
          </w:tcPr>
          <w:p w14:paraId="352E568A">
            <w:pPr>
              <w:jc w:val="left"/>
              <w:rPr>
                <w:szCs w:val="21"/>
              </w:rPr>
            </w:pPr>
            <w:r>
              <w:rPr>
                <w:rFonts w:hint="eastAsia"/>
                <w:szCs w:val="21"/>
              </w:rPr>
              <w:t>264</w:t>
            </w:r>
          </w:p>
        </w:tc>
      </w:tr>
      <w:tr w14:paraId="75E3E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436" w:type="dxa"/>
            <w:gridSpan w:val="4"/>
            <w:tcBorders>
              <w:top w:val="single" w:color="auto" w:sz="6" w:space="0"/>
              <w:left w:val="single" w:color="auto" w:sz="12" w:space="0"/>
              <w:bottom w:val="single" w:color="auto" w:sz="12" w:space="0"/>
              <w:right w:val="single" w:color="auto" w:sz="6" w:space="0"/>
            </w:tcBorders>
            <w:vAlign w:val="center"/>
          </w:tcPr>
          <w:p w14:paraId="69C30850">
            <w:pPr>
              <w:jc w:val="right"/>
              <w:rPr>
                <w:szCs w:val="21"/>
              </w:rPr>
            </w:pPr>
            <w:r>
              <w:rPr>
                <w:szCs w:val="21"/>
              </w:rPr>
              <w:t>合  计:</w:t>
            </w:r>
          </w:p>
        </w:tc>
        <w:tc>
          <w:tcPr>
            <w:tcW w:w="910" w:type="dxa"/>
            <w:tcBorders>
              <w:top w:val="single" w:color="auto" w:sz="6" w:space="0"/>
              <w:left w:val="single" w:color="auto" w:sz="6" w:space="0"/>
              <w:bottom w:val="single" w:color="auto" w:sz="12" w:space="0"/>
              <w:right w:val="single" w:color="auto" w:sz="6" w:space="0"/>
            </w:tcBorders>
            <w:vAlign w:val="center"/>
          </w:tcPr>
          <w:p w14:paraId="2DAF2A1F">
            <w:pPr>
              <w:jc w:val="left"/>
              <w:rPr>
                <w:szCs w:val="21"/>
              </w:rPr>
            </w:pPr>
            <w:r>
              <w:rPr>
                <w:rFonts w:hint="eastAsia"/>
                <w:szCs w:val="21"/>
              </w:rPr>
              <w:t>264</w:t>
            </w:r>
          </w:p>
        </w:tc>
      </w:tr>
    </w:tbl>
    <w:p w14:paraId="31F42A93">
      <w:pPr>
        <w:rPr>
          <w:color w:val="000000"/>
          <w:kern w:val="0"/>
          <w:sz w:val="28"/>
          <w:szCs w:val="28"/>
        </w:rPr>
      </w:pPr>
    </w:p>
    <w:p w14:paraId="60508A5B">
      <w:pPr>
        <w:rPr>
          <w:color w:val="000000"/>
          <w:kern w:val="0"/>
          <w:sz w:val="28"/>
          <w:szCs w:val="28"/>
        </w:rPr>
      </w:pPr>
    </w:p>
    <w:p w14:paraId="03C7C580">
      <w:pPr>
        <w:pStyle w:val="3"/>
        <w:jc w:val="center"/>
        <w:rPr>
          <w:rFonts w:eastAsia="方正黑体简体"/>
          <w:sz w:val="32"/>
          <w:szCs w:val="22"/>
        </w:rPr>
      </w:pPr>
      <w:r>
        <w:rPr>
          <w:rFonts w:eastAsia="方正黑体简体"/>
          <w:sz w:val="32"/>
          <w:szCs w:val="22"/>
        </w:rPr>
        <w:t>主要知识产权和标准规范目录</w:t>
      </w:r>
    </w:p>
    <w:tbl>
      <w:tblPr>
        <w:tblStyle w:val="4"/>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69"/>
        <w:gridCol w:w="680"/>
        <w:gridCol w:w="1136"/>
        <w:gridCol w:w="832"/>
        <w:gridCol w:w="832"/>
        <w:gridCol w:w="832"/>
        <w:gridCol w:w="1521"/>
        <w:gridCol w:w="1521"/>
      </w:tblGrid>
      <w:tr w14:paraId="1E7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B176D3">
            <w:pPr>
              <w:jc w:val="center"/>
              <w:rPr>
                <w:rFonts w:eastAsia="仿宋_GB2312"/>
                <w:b/>
                <w:bCs/>
                <w:sz w:val="24"/>
                <w:szCs w:val="21"/>
              </w:rPr>
            </w:pPr>
            <w:r>
              <w:rPr>
                <w:rFonts w:eastAsia="仿宋_GB2312"/>
                <w:b/>
                <w:bCs/>
                <w:sz w:val="24"/>
                <w:szCs w:val="21"/>
              </w:rPr>
              <w:t>知识产权</w:t>
            </w:r>
          </w:p>
          <w:p w14:paraId="47DBA119">
            <w:pPr>
              <w:jc w:val="center"/>
              <w:rPr>
                <w:rFonts w:eastAsia="仿宋_GB2312"/>
                <w:b/>
                <w:bCs/>
                <w:sz w:val="24"/>
                <w:szCs w:val="21"/>
              </w:rPr>
            </w:pPr>
            <w:r>
              <w:rPr>
                <w:rFonts w:eastAsia="仿宋_GB2312"/>
                <w:b/>
                <w:bCs/>
                <w:sz w:val="24"/>
                <w:szCs w:val="21"/>
              </w:rPr>
              <w:t>（标准规范）类别</w:t>
            </w:r>
          </w:p>
        </w:tc>
        <w:tc>
          <w:tcPr>
            <w:tcW w:w="1769" w:type="dxa"/>
            <w:tcBorders>
              <w:top w:val="single" w:color="auto" w:sz="4" w:space="0"/>
              <w:left w:val="single" w:color="auto" w:sz="4" w:space="0"/>
              <w:bottom w:val="single" w:color="auto" w:sz="4" w:space="0"/>
              <w:right w:val="single" w:color="auto" w:sz="4" w:space="0"/>
            </w:tcBorders>
            <w:vAlign w:val="center"/>
          </w:tcPr>
          <w:p w14:paraId="2E37D81A">
            <w:pPr>
              <w:jc w:val="center"/>
              <w:rPr>
                <w:rFonts w:eastAsia="仿宋_GB2312"/>
                <w:b/>
                <w:bCs/>
                <w:sz w:val="24"/>
                <w:szCs w:val="21"/>
              </w:rPr>
            </w:pPr>
            <w:r>
              <w:rPr>
                <w:rFonts w:eastAsia="仿宋_GB2312"/>
                <w:b/>
                <w:bCs/>
                <w:sz w:val="24"/>
                <w:szCs w:val="21"/>
              </w:rPr>
              <w:t>知识产权（标准规范）具体名称</w:t>
            </w:r>
          </w:p>
        </w:tc>
        <w:tc>
          <w:tcPr>
            <w:tcW w:w="680" w:type="dxa"/>
            <w:tcBorders>
              <w:top w:val="single" w:color="auto" w:sz="4" w:space="0"/>
              <w:left w:val="single" w:color="auto" w:sz="4" w:space="0"/>
              <w:bottom w:val="single" w:color="auto" w:sz="4" w:space="0"/>
              <w:right w:val="single" w:color="auto" w:sz="4" w:space="0"/>
            </w:tcBorders>
            <w:vAlign w:val="center"/>
          </w:tcPr>
          <w:p w14:paraId="61EA1880">
            <w:pPr>
              <w:jc w:val="center"/>
              <w:rPr>
                <w:rFonts w:eastAsia="仿宋_GB2312"/>
                <w:b/>
                <w:bCs/>
                <w:sz w:val="24"/>
                <w:szCs w:val="21"/>
              </w:rPr>
            </w:pPr>
            <w:r>
              <w:rPr>
                <w:rFonts w:eastAsia="仿宋_GB2312"/>
                <w:b/>
                <w:bCs/>
                <w:sz w:val="24"/>
                <w:szCs w:val="21"/>
              </w:rPr>
              <w:t>国家</w:t>
            </w:r>
          </w:p>
          <w:p w14:paraId="2A1F0644">
            <w:pPr>
              <w:jc w:val="center"/>
              <w:rPr>
                <w:rFonts w:eastAsia="仿宋_GB2312"/>
                <w:b/>
                <w:bCs/>
                <w:snapToGrid w:val="0"/>
                <w:kern w:val="0"/>
                <w:sz w:val="24"/>
                <w:szCs w:val="21"/>
              </w:rPr>
            </w:pPr>
            <w:r>
              <w:rPr>
                <w:rFonts w:eastAsia="仿宋_GB2312"/>
                <w:b/>
                <w:bCs/>
                <w:snapToGrid w:val="0"/>
                <w:kern w:val="0"/>
                <w:sz w:val="24"/>
                <w:szCs w:val="21"/>
              </w:rPr>
              <w:t>（地区）</w:t>
            </w:r>
          </w:p>
        </w:tc>
        <w:tc>
          <w:tcPr>
            <w:tcW w:w="1136" w:type="dxa"/>
            <w:tcBorders>
              <w:top w:val="single" w:color="auto" w:sz="4" w:space="0"/>
              <w:left w:val="single" w:color="auto" w:sz="4" w:space="0"/>
              <w:bottom w:val="single" w:color="auto" w:sz="4" w:space="0"/>
              <w:right w:val="single" w:color="auto" w:sz="4" w:space="0"/>
            </w:tcBorders>
            <w:vAlign w:val="center"/>
          </w:tcPr>
          <w:p w14:paraId="304CA868">
            <w:pPr>
              <w:jc w:val="center"/>
              <w:rPr>
                <w:rFonts w:eastAsia="仿宋_GB2312"/>
                <w:b/>
                <w:bCs/>
                <w:sz w:val="24"/>
                <w:szCs w:val="21"/>
              </w:rPr>
            </w:pPr>
            <w:r>
              <w:rPr>
                <w:rFonts w:eastAsia="仿宋_GB2312"/>
                <w:b/>
                <w:bCs/>
                <w:sz w:val="24"/>
                <w:szCs w:val="21"/>
              </w:rPr>
              <w:t>授权号</w:t>
            </w:r>
          </w:p>
          <w:p w14:paraId="3367FFC7">
            <w:pPr>
              <w:jc w:val="center"/>
              <w:rPr>
                <w:rFonts w:eastAsia="仿宋_GB2312"/>
                <w:b/>
                <w:bCs/>
                <w:sz w:val="24"/>
                <w:szCs w:val="21"/>
              </w:rPr>
            </w:pPr>
            <w:r>
              <w:rPr>
                <w:rFonts w:eastAsia="仿宋_GB2312"/>
                <w:b/>
                <w:bCs/>
                <w:sz w:val="24"/>
                <w:szCs w:val="21"/>
              </w:rPr>
              <w:t>（标准规范编号）</w:t>
            </w:r>
          </w:p>
        </w:tc>
        <w:tc>
          <w:tcPr>
            <w:tcW w:w="832" w:type="dxa"/>
            <w:tcBorders>
              <w:top w:val="single" w:color="auto" w:sz="4" w:space="0"/>
              <w:left w:val="single" w:color="auto" w:sz="4" w:space="0"/>
              <w:bottom w:val="single" w:color="auto" w:sz="4" w:space="0"/>
              <w:right w:val="single" w:color="auto" w:sz="4" w:space="0"/>
            </w:tcBorders>
          </w:tcPr>
          <w:p w14:paraId="1BBF4670">
            <w:pPr>
              <w:jc w:val="center"/>
              <w:rPr>
                <w:rFonts w:eastAsia="仿宋_GB2312"/>
                <w:b/>
                <w:bCs/>
                <w:sz w:val="24"/>
                <w:szCs w:val="21"/>
              </w:rPr>
            </w:pPr>
            <w:r>
              <w:rPr>
                <w:rFonts w:eastAsia="仿宋_GB2312"/>
                <w:b/>
                <w:bCs/>
                <w:sz w:val="24"/>
                <w:szCs w:val="21"/>
              </w:rPr>
              <w:t>授权</w:t>
            </w:r>
          </w:p>
          <w:p w14:paraId="6E6319B7">
            <w:pPr>
              <w:jc w:val="center"/>
              <w:rPr>
                <w:rFonts w:eastAsia="仿宋_GB2312"/>
                <w:b/>
                <w:bCs/>
                <w:sz w:val="24"/>
                <w:szCs w:val="21"/>
              </w:rPr>
            </w:pPr>
            <w:r>
              <w:rPr>
                <w:rFonts w:eastAsia="仿宋_GB2312"/>
                <w:b/>
                <w:bCs/>
                <w:sz w:val="24"/>
                <w:szCs w:val="21"/>
              </w:rPr>
              <w:t>（标准发布）</w:t>
            </w:r>
          </w:p>
          <w:p w14:paraId="755335D0">
            <w:pPr>
              <w:jc w:val="center"/>
              <w:rPr>
                <w:rFonts w:eastAsia="仿宋_GB2312"/>
                <w:b/>
                <w:bCs/>
                <w:sz w:val="24"/>
                <w:szCs w:val="21"/>
              </w:rPr>
            </w:pPr>
            <w:r>
              <w:rPr>
                <w:rFonts w:eastAsia="仿宋_GB2312"/>
                <w:b/>
                <w:bCs/>
                <w:sz w:val="24"/>
                <w:szCs w:val="21"/>
              </w:rPr>
              <w:t>日期</w:t>
            </w:r>
          </w:p>
        </w:tc>
        <w:tc>
          <w:tcPr>
            <w:tcW w:w="832" w:type="dxa"/>
            <w:tcBorders>
              <w:top w:val="single" w:color="auto" w:sz="4" w:space="0"/>
              <w:left w:val="single" w:color="auto" w:sz="4" w:space="0"/>
              <w:bottom w:val="single" w:color="auto" w:sz="4" w:space="0"/>
              <w:right w:val="single" w:color="auto" w:sz="4" w:space="0"/>
            </w:tcBorders>
            <w:vAlign w:val="center"/>
          </w:tcPr>
          <w:p w14:paraId="377810C9">
            <w:pPr>
              <w:jc w:val="center"/>
              <w:rPr>
                <w:rFonts w:eastAsia="仿宋_GB2312"/>
                <w:b/>
                <w:bCs/>
                <w:sz w:val="24"/>
                <w:szCs w:val="21"/>
              </w:rPr>
            </w:pPr>
            <w:r>
              <w:rPr>
                <w:rFonts w:eastAsia="仿宋_GB2312"/>
                <w:b/>
                <w:bCs/>
                <w:sz w:val="24"/>
                <w:szCs w:val="21"/>
              </w:rPr>
              <w:t>证书编号（标准规范批准发布部门）</w:t>
            </w:r>
          </w:p>
        </w:tc>
        <w:tc>
          <w:tcPr>
            <w:tcW w:w="832" w:type="dxa"/>
            <w:tcBorders>
              <w:top w:val="single" w:color="auto" w:sz="4" w:space="0"/>
              <w:left w:val="single" w:color="auto" w:sz="4" w:space="0"/>
              <w:bottom w:val="single" w:color="auto" w:sz="4" w:space="0"/>
              <w:right w:val="single" w:color="auto" w:sz="4" w:space="0"/>
            </w:tcBorders>
            <w:vAlign w:val="center"/>
          </w:tcPr>
          <w:p w14:paraId="048F500A">
            <w:pPr>
              <w:jc w:val="center"/>
              <w:rPr>
                <w:rFonts w:eastAsia="仿宋_GB2312"/>
                <w:b/>
                <w:bCs/>
                <w:sz w:val="24"/>
                <w:szCs w:val="21"/>
              </w:rPr>
            </w:pPr>
            <w:r>
              <w:rPr>
                <w:rFonts w:eastAsia="仿宋_GB2312"/>
                <w:b/>
                <w:bCs/>
                <w:sz w:val="24"/>
                <w:szCs w:val="21"/>
              </w:rPr>
              <w:t>权利人（标准规范起草单位）</w:t>
            </w:r>
          </w:p>
        </w:tc>
        <w:tc>
          <w:tcPr>
            <w:tcW w:w="1521" w:type="dxa"/>
            <w:tcBorders>
              <w:top w:val="single" w:color="auto" w:sz="4" w:space="0"/>
              <w:left w:val="single" w:color="auto" w:sz="4" w:space="0"/>
              <w:bottom w:val="single" w:color="auto" w:sz="4" w:space="0"/>
              <w:right w:val="single" w:color="auto" w:sz="4" w:space="0"/>
            </w:tcBorders>
            <w:vAlign w:val="center"/>
          </w:tcPr>
          <w:p w14:paraId="0DAF7B1D">
            <w:pPr>
              <w:jc w:val="center"/>
              <w:rPr>
                <w:rFonts w:eastAsia="仿宋_GB2312"/>
                <w:b/>
                <w:bCs/>
                <w:sz w:val="24"/>
                <w:szCs w:val="21"/>
              </w:rPr>
            </w:pPr>
            <w:r>
              <w:rPr>
                <w:rFonts w:eastAsia="仿宋_GB2312"/>
                <w:b/>
                <w:bCs/>
                <w:sz w:val="24"/>
                <w:szCs w:val="21"/>
              </w:rPr>
              <w:t>发明人（标准规范起草人）</w:t>
            </w:r>
          </w:p>
        </w:tc>
        <w:tc>
          <w:tcPr>
            <w:tcW w:w="1521" w:type="dxa"/>
            <w:tcBorders>
              <w:top w:val="single" w:color="auto" w:sz="4" w:space="0"/>
              <w:left w:val="single" w:color="auto" w:sz="4" w:space="0"/>
              <w:bottom w:val="single" w:color="auto" w:sz="4" w:space="0"/>
              <w:right w:val="single" w:color="auto" w:sz="4" w:space="0"/>
            </w:tcBorders>
            <w:vAlign w:val="center"/>
          </w:tcPr>
          <w:p w14:paraId="42C13C39">
            <w:pPr>
              <w:jc w:val="center"/>
              <w:rPr>
                <w:rFonts w:eastAsia="仿宋_GB2312"/>
                <w:b/>
                <w:bCs/>
                <w:sz w:val="24"/>
                <w:szCs w:val="21"/>
              </w:rPr>
            </w:pPr>
            <w:r>
              <w:rPr>
                <w:rFonts w:eastAsia="仿宋_GB2312"/>
                <w:b/>
                <w:bCs/>
                <w:sz w:val="24"/>
                <w:szCs w:val="21"/>
              </w:rPr>
              <w:t>发明专利（标准规范）有效状态</w:t>
            </w:r>
          </w:p>
        </w:tc>
      </w:tr>
      <w:tr w14:paraId="596C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5" w:type="dxa"/>
            <w:tcBorders>
              <w:top w:val="single" w:color="auto" w:sz="4" w:space="0"/>
              <w:left w:val="single" w:color="auto" w:sz="4" w:space="0"/>
              <w:bottom w:val="single" w:color="auto" w:sz="4" w:space="0"/>
              <w:right w:val="single" w:color="auto" w:sz="4" w:space="0"/>
            </w:tcBorders>
          </w:tcPr>
          <w:p w14:paraId="02AF257E">
            <w:pPr>
              <w:rPr>
                <w:rFonts w:eastAsia="仿宋_GB2312"/>
                <w:sz w:val="24"/>
                <w:szCs w:val="21"/>
              </w:rPr>
            </w:pPr>
            <w:r>
              <w:rPr>
                <w:rFonts w:hint="eastAsia" w:eastAsia="仿宋_GB2312"/>
                <w:sz w:val="24"/>
                <w:szCs w:val="21"/>
              </w:rPr>
              <w:t>软件著作权</w:t>
            </w:r>
          </w:p>
        </w:tc>
        <w:tc>
          <w:tcPr>
            <w:tcW w:w="1769" w:type="dxa"/>
            <w:tcBorders>
              <w:top w:val="single" w:color="auto" w:sz="4" w:space="0"/>
              <w:left w:val="single" w:color="auto" w:sz="4" w:space="0"/>
              <w:bottom w:val="single" w:color="auto" w:sz="4" w:space="0"/>
              <w:right w:val="single" w:color="auto" w:sz="4" w:space="0"/>
            </w:tcBorders>
          </w:tcPr>
          <w:p w14:paraId="0762B553">
            <w:pPr>
              <w:rPr>
                <w:rFonts w:eastAsia="仿宋_GB2312"/>
                <w:sz w:val="24"/>
                <w:szCs w:val="21"/>
              </w:rPr>
            </w:pPr>
            <w:r>
              <w:rPr>
                <w:rFonts w:hint="eastAsia" w:eastAsia="仿宋_GB2312"/>
                <w:sz w:val="24"/>
                <w:szCs w:val="21"/>
              </w:rPr>
              <w:t>社区卫生服务中心规培教学管理系统V</w:t>
            </w:r>
            <w:r>
              <w:rPr>
                <w:rFonts w:eastAsia="仿宋_GB2312"/>
                <w:sz w:val="24"/>
                <w:szCs w:val="21"/>
              </w:rPr>
              <w:t>1.0</w:t>
            </w:r>
          </w:p>
        </w:tc>
        <w:tc>
          <w:tcPr>
            <w:tcW w:w="680" w:type="dxa"/>
            <w:tcBorders>
              <w:top w:val="single" w:color="auto" w:sz="4" w:space="0"/>
              <w:left w:val="single" w:color="auto" w:sz="4" w:space="0"/>
              <w:bottom w:val="single" w:color="auto" w:sz="4" w:space="0"/>
              <w:right w:val="single" w:color="auto" w:sz="4" w:space="0"/>
            </w:tcBorders>
          </w:tcPr>
          <w:p w14:paraId="73144165">
            <w:pPr>
              <w:rPr>
                <w:rFonts w:eastAsia="仿宋_GB2312"/>
                <w:sz w:val="24"/>
                <w:szCs w:val="21"/>
              </w:rPr>
            </w:pPr>
            <w:r>
              <w:rPr>
                <w:rFonts w:hint="eastAsia" w:eastAsia="仿宋_GB2312"/>
                <w:sz w:val="24"/>
                <w:szCs w:val="21"/>
              </w:rPr>
              <w:t>中国</w:t>
            </w:r>
          </w:p>
        </w:tc>
        <w:tc>
          <w:tcPr>
            <w:tcW w:w="1136" w:type="dxa"/>
            <w:tcBorders>
              <w:top w:val="single" w:color="auto" w:sz="4" w:space="0"/>
              <w:left w:val="single" w:color="auto" w:sz="4" w:space="0"/>
              <w:bottom w:val="single" w:color="auto" w:sz="4" w:space="0"/>
              <w:right w:val="single" w:color="auto" w:sz="4" w:space="0"/>
            </w:tcBorders>
          </w:tcPr>
          <w:p w14:paraId="5BF6432F">
            <w:pPr>
              <w:rPr>
                <w:rFonts w:eastAsia="仿宋_GB2312"/>
                <w:sz w:val="24"/>
                <w:szCs w:val="21"/>
              </w:rPr>
            </w:pPr>
            <w:r>
              <w:rPr>
                <w:rFonts w:hint="eastAsia" w:eastAsia="仿宋_GB2312"/>
                <w:sz w:val="24"/>
                <w:szCs w:val="21"/>
              </w:rPr>
              <w:t>2</w:t>
            </w:r>
            <w:r>
              <w:rPr>
                <w:rFonts w:eastAsia="仿宋_GB2312"/>
                <w:sz w:val="24"/>
                <w:szCs w:val="21"/>
              </w:rPr>
              <w:t>019SR1302293</w:t>
            </w:r>
          </w:p>
        </w:tc>
        <w:tc>
          <w:tcPr>
            <w:tcW w:w="832" w:type="dxa"/>
            <w:tcBorders>
              <w:top w:val="single" w:color="auto" w:sz="4" w:space="0"/>
              <w:left w:val="single" w:color="auto" w:sz="4" w:space="0"/>
              <w:bottom w:val="single" w:color="auto" w:sz="4" w:space="0"/>
              <w:right w:val="single" w:color="auto" w:sz="4" w:space="0"/>
            </w:tcBorders>
          </w:tcPr>
          <w:p w14:paraId="6C17BCE4">
            <w:pPr>
              <w:rPr>
                <w:rFonts w:eastAsia="仿宋_GB2312"/>
                <w:sz w:val="24"/>
                <w:szCs w:val="21"/>
              </w:rPr>
            </w:pPr>
            <w:r>
              <w:rPr>
                <w:rFonts w:hint="eastAsia" w:eastAsia="仿宋_GB2312"/>
                <w:sz w:val="24"/>
                <w:szCs w:val="21"/>
              </w:rPr>
              <w:t>2</w:t>
            </w:r>
            <w:r>
              <w:rPr>
                <w:rFonts w:eastAsia="仿宋_GB2312"/>
                <w:sz w:val="24"/>
                <w:szCs w:val="21"/>
              </w:rPr>
              <w:t>019</w:t>
            </w:r>
            <w:r>
              <w:rPr>
                <w:rFonts w:hint="eastAsia" w:eastAsia="仿宋_GB2312"/>
                <w:sz w:val="24"/>
                <w:szCs w:val="21"/>
              </w:rPr>
              <w:t>-</w:t>
            </w:r>
            <w:r>
              <w:rPr>
                <w:rFonts w:eastAsia="仿宋_GB2312"/>
                <w:sz w:val="24"/>
                <w:szCs w:val="21"/>
              </w:rPr>
              <w:t>07</w:t>
            </w:r>
            <w:r>
              <w:rPr>
                <w:rFonts w:hint="eastAsia" w:eastAsia="仿宋_GB2312"/>
                <w:sz w:val="24"/>
                <w:szCs w:val="21"/>
              </w:rPr>
              <w:t>-</w:t>
            </w:r>
            <w:r>
              <w:rPr>
                <w:rFonts w:eastAsia="仿宋_GB2312"/>
                <w:sz w:val="24"/>
                <w:szCs w:val="21"/>
              </w:rPr>
              <w:t>08</w:t>
            </w:r>
          </w:p>
        </w:tc>
        <w:tc>
          <w:tcPr>
            <w:tcW w:w="832" w:type="dxa"/>
            <w:tcBorders>
              <w:top w:val="single" w:color="auto" w:sz="4" w:space="0"/>
              <w:left w:val="single" w:color="auto" w:sz="4" w:space="0"/>
              <w:bottom w:val="single" w:color="auto" w:sz="4" w:space="0"/>
              <w:right w:val="single" w:color="auto" w:sz="4" w:space="0"/>
            </w:tcBorders>
          </w:tcPr>
          <w:p w14:paraId="7411C16F">
            <w:pPr>
              <w:rPr>
                <w:rFonts w:eastAsia="仿宋_GB2312"/>
                <w:sz w:val="24"/>
                <w:szCs w:val="21"/>
              </w:rPr>
            </w:pPr>
            <w:r>
              <w:rPr>
                <w:rFonts w:hint="eastAsia" w:eastAsia="仿宋_GB2312"/>
                <w:sz w:val="24"/>
                <w:szCs w:val="21"/>
              </w:rPr>
              <w:t>4723050</w:t>
            </w:r>
          </w:p>
        </w:tc>
        <w:tc>
          <w:tcPr>
            <w:tcW w:w="832" w:type="dxa"/>
            <w:tcBorders>
              <w:top w:val="single" w:color="auto" w:sz="4" w:space="0"/>
              <w:left w:val="single" w:color="auto" w:sz="4" w:space="0"/>
              <w:bottom w:val="single" w:color="auto" w:sz="4" w:space="0"/>
              <w:right w:val="single" w:color="auto" w:sz="4" w:space="0"/>
            </w:tcBorders>
          </w:tcPr>
          <w:p w14:paraId="3784A048">
            <w:pPr>
              <w:rPr>
                <w:rFonts w:eastAsia="仿宋_GB2312"/>
                <w:sz w:val="24"/>
                <w:szCs w:val="21"/>
              </w:rPr>
            </w:pPr>
            <w:r>
              <w:rPr>
                <w:rFonts w:hint="eastAsia" w:eastAsia="仿宋_GB2312"/>
                <w:sz w:val="24"/>
                <w:szCs w:val="21"/>
              </w:rPr>
              <w:t>凯旋街道社区卫生服务中心</w:t>
            </w:r>
          </w:p>
          <w:p w14:paraId="7BBE1368">
            <w:pPr>
              <w:rPr>
                <w:rFonts w:eastAsia="仿宋_GB2312"/>
                <w:sz w:val="24"/>
                <w:szCs w:val="21"/>
              </w:rPr>
            </w:pPr>
            <w:r>
              <w:rPr>
                <w:rFonts w:hint="eastAsia" w:eastAsia="仿宋_GB2312"/>
                <w:sz w:val="24"/>
                <w:szCs w:val="21"/>
              </w:rPr>
              <w:t>方力争</w:t>
            </w:r>
          </w:p>
        </w:tc>
        <w:tc>
          <w:tcPr>
            <w:tcW w:w="1521" w:type="dxa"/>
            <w:tcBorders>
              <w:top w:val="single" w:color="auto" w:sz="4" w:space="0"/>
              <w:left w:val="single" w:color="auto" w:sz="4" w:space="0"/>
              <w:bottom w:val="single" w:color="auto" w:sz="4" w:space="0"/>
              <w:right w:val="single" w:color="auto" w:sz="4" w:space="0"/>
            </w:tcBorders>
          </w:tcPr>
          <w:p w14:paraId="23F56ACC">
            <w:pPr>
              <w:rPr>
                <w:rFonts w:eastAsia="仿宋_GB2312"/>
                <w:sz w:val="24"/>
                <w:szCs w:val="21"/>
              </w:rPr>
            </w:pPr>
            <w:r>
              <w:rPr>
                <w:rFonts w:hint="eastAsia" w:eastAsia="仿宋_GB2312"/>
                <w:sz w:val="24"/>
                <w:szCs w:val="21"/>
              </w:rPr>
              <w:t>凯旋街道社区卫生服务中心、方力争、上海之几信息科技有限公司</w:t>
            </w:r>
          </w:p>
        </w:tc>
        <w:tc>
          <w:tcPr>
            <w:tcW w:w="1521" w:type="dxa"/>
            <w:tcBorders>
              <w:top w:val="single" w:color="auto" w:sz="4" w:space="0"/>
              <w:left w:val="single" w:color="auto" w:sz="4" w:space="0"/>
              <w:bottom w:val="single" w:color="auto" w:sz="4" w:space="0"/>
              <w:right w:val="single" w:color="auto" w:sz="4" w:space="0"/>
            </w:tcBorders>
          </w:tcPr>
          <w:p w14:paraId="42699687">
            <w:pPr>
              <w:rPr>
                <w:rFonts w:eastAsia="仿宋_GB2312"/>
                <w:sz w:val="24"/>
                <w:szCs w:val="21"/>
              </w:rPr>
            </w:pPr>
            <w:r>
              <w:rPr>
                <w:rFonts w:hint="eastAsia" w:eastAsia="仿宋_GB2312"/>
                <w:sz w:val="24"/>
                <w:szCs w:val="21"/>
              </w:rPr>
              <w:t>有效</w:t>
            </w:r>
          </w:p>
        </w:tc>
      </w:tr>
      <w:tr w14:paraId="5AE2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5" w:type="dxa"/>
            <w:tcBorders>
              <w:top w:val="single" w:color="auto" w:sz="4" w:space="0"/>
              <w:left w:val="single" w:color="auto" w:sz="4" w:space="0"/>
              <w:bottom w:val="single" w:color="auto" w:sz="4" w:space="0"/>
              <w:right w:val="single" w:color="auto" w:sz="4" w:space="0"/>
            </w:tcBorders>
          </w:tcPr>
          <w:p w14:paraId="3AB1300D">
            <w:pPr>
              <w:rPr>
                <w:rFonts w:eastAsia="仿宋_GB2312"/>
                <w:sz w:val="24"/>
                <w:szCs w:val="21"/>
              </w:rPr>
            </w:pPr>
            <w:r>
              <w:rPr>
                <w:rFonts w:hint="eastAsia" w:eastAsia="仿宋_GB2312"/>
                <w:sz w:val="24"/>
                <w:szCs w:val="21"/>
              </w:rPr>
              <w:t>软件著作权</w:t>
            </w:r>
          </w:p>
        </w:tc>
        <w:tc>
          <w:tcPr>
            <w:tcW w:w="1769" w:type="dxa"/>
            <w:tcBorders>
              <w:top w:val="single" w:color="auto" w:sz="4" w:space="0"/>
              <w:left w:val="single" w:color="auto" w:sz="4" w:space="0"/>
              <w:bottom w:val="single" w:color="auto" w:sz="4" w:space="0"/>
              <w:right w:val="single" w:color="auto" w:sz="4" w:space="0"/>
            </w:tcBorders>
          </w:tcPr>
          <w:p w14:paraId="6D7337F9">
            <w:pPr>
              <w:rPr>
                <w:rFonts w:eastAsia="仿宋_GB2312"/>
                <w:sz w:val="24"/>
                <w:szCs w:val="21"/>
              </w:rPr>
            </w:pPr>
            <w:r>
              <w:rPr>
                <w:rFonts w:hint="eastAsia" w:eastAsia="仿宋_GB2312"/>
                <w:sz w:val="24"/>
                <w:szCs w:val="21"/>
              </w:rPr>
              <w:t>早期动脉硬化风险评估模型运用软件</w:t>
            </w:r>
          </w:p>
        </w:tc>
        <w:tc>
          <w:tcPr>
            <w:tcW w:w="680" w:type="dxa"/>
            <w:tcBorders>
              <w:top w:val="single" w:color="auto" w:sz="4" w:space="0"/>
              <w:left w:val="single" w:color="auto" w:sz="4" w:space="0"/>
              <w:bottom w:val="single" w:color="auto" w:sz="4" w:space="0"/>
              <w:right w:val="single" w:color="auto" w:sz="4" w:space="0"/>
            </w:tcBorders>
          </w:tcPr>
          <w:p w14:paraId="4415DF5C">
            <w:pPr>
              <w:rPr>
                <w:rFonts w:eastAsia="仿宋_GB2312"/>
                <w:sz w:val="24"/>
                <w:szCs w:val="21"/>
              </w:rPr>
            </w:pPr>
            <w:r>
              <w:rPr>
                <w:rFonts w:hint="eastAsia" w:eastAsia="仿宋_GB2312"/>
                <w:sz w:val="24"/>
                <w:szCs w:val="21"/>
              </w:rPr>
              <w:t>中国</w:t>
            </w:r>
          </w:p>
        </w:tc>
        <w:tc>
          <w:tcPr>
            <w:tcW w:w="1136" w:type="dxa"/>
            <w:tcBorders>
              <w:top w:val="single" w:color="auto" w:sz="4" w:space="0"/>
              <w:left w:val="single" w:color="auto" w:sz="4" w:space="0"/>
              <w:bottom w:val="single" w:color="auto" w:sz="4" w:space="0"/>
              <w:right w:val="single" w:color="auto" w:sz="4" w:space="0"/>
            </w:tcBorders>
          </w:tcPr>
          <w:p w14:paraId="2C3D2B17">
            <w:pPr>
              <w:rPr>
                <w:rFonts w:eastAsia="仿宋_GB2312"/>
                <w:sz w:val="24"/>
                <w:szCs w:val="21"/>
              </w:rPr>
            </w:pPr>
            <w:r>
              <w:rPr>
                <w:rFonts w:hint="eastAsia" w:eastAsia="仿宋_GB2312"/>
                <w:sz w:val="24"/>
                <w:szCs w:val="21"/>
              </w:rPr>
              <w:t>2023SR0479837</w:t>
            </w:r>
          </w:p>
        </w:tc>
        <w:tc>
          <w:tcPr>
            <w:tcW w:w="832" w:type="dxa"/>
            <w:tcBorders>
              <w:top w:val="single" w:color="auto" w:sz="4" w:space="0"/>
              <w:left w:val="single" w:color="auto" w:sz="4" w:space="0"/>
              <w:bottom w:val="single" w:color="auto" w:sz="4" w:space="0"/>
              <w:right w:val="single" w:color="auto" w:sz="4" w:space="0"/>
            </w:tcBorders>
          </w:tcPr>
          <w:p w14:paraId="7556BEC4">
            <w:pPr>
              <w:rPr>
                <w:rFonts w:eastAsia="仿宋_GB2312"/>
                <w:sz w:val="24"/>
                <w:szCs w:val="21"/>
              </w:rPr>
            </w:pPr>
            <w:r>
              <w:rPr>
                <w:rFonts w:hint="eastAsia" w:eastAsia="仿宋_GB2312"/>
                <w:sz w:val="24"/>
                <w:szCs w:val="21"/>
              </w:rPr>
              <w:t>2023-04-18</w:t>
            </w:r>
          </w:p>
        </w:tc>
        <w:tc>
          <w:tcPr>
            <w:tcW w:w="832" w:type="dxa"/>
            <w:tcBorders>
              <w:top w:val="single" w:color="auto" w:sz="4" w:space="0"/>
              <w:left w:val="single" w:color="auto" w:sz="4" w:space="0"/>
              <w:bottom w:val="single" w:color="auto" w:sz="4" w:space="0"/>
              <w:right w:val="single" w:color="auto" w:sz="4" w:space="0"/>
            </w:tcBorders>
          </w:tcPr>
          <w:p w14:paraId="61F99FA4">
            <w:pPr>
              <w:rPr>
                <w:rFonts w:eastAsia="仿宋_GB2312"/>
                <w:sz w:val="24"/>
                <w:szCs w:val="21"/>
              </w:rPr>
            </w:pPr>
            <w:r>
              <w:rPr>
                <w:rFonts w:hint="eastAsia" w:eastAsia="仿宋_GB2312"/>
                <w:sz w:val="24"/>
                <w:szCs w:val="21"/>
              </w:rPr>
              <w:t>11067008</w:t>
            </w:r>
          </w:p>
        </w:tc>
        <w:tc>
          <w:tcPr>
            <w:tcW w:w="832" w:type="dxa"/>
            <w:tcBorders>
              <w:top w:val="single" w:color="auto" w:sz="4" w:space="0"/>
              <w:left w:val="single" w:color="auto" w:sz="4" w:space="0"/>
              <w:bottom w:val="single" w:color="auto" w:sz="4" w:space="0"/>
              <w:right w:val="single" w:color="auto" w:sz="4" w:space="0"/>
            </w:tcBorders>
          </w:tcPr>
          <w:p w14:paraId="016A09D1">
            <w:pPr>
              <w:rPr>
                <w:rFonts w:eastAsia="仿宋_GB2312"/>
                <w:sz w:val="24"/>
                <w:szCs w:val="21"/>
              </w:rPr>
            </w:pPr>
            <w:r>
              <w:rPr>
                <w:rFonts w:hint="eastAsia" w:eastAsia="仿宋_GB2312"/>
                <w:sz w:val="24"/>
                <w:szCs w:val="21"/>
              </w:rPr>
              <w:t>浙江大学</w:t>
            </w:r>
          </w:p>
        </w:tc>
        <w:tc>
          <w:tcPr>
            <w:tcW w:w="1521" w:type="dxa"/>
            <w:tcBorders>
              <w:top w:val="single" w:color="auto" w:sz="4" w:space="0"/>
              <w:left w:val="single" w:color="auto" w:sz="4" w:space="0"/>
              <w:bottom w:val="single" w:color="auto" w:sz="4" w:space="0"/>
              <w:right w:val="single" w:color="auto" w:sz="4" w:space="0"/>
            </w:tcBorders>
          </w:tcPr>
          <w:p w14:paraId="48736607">
            <w:pPr>
              <w:rPr>
                <w:rFonts w:eastAsia="仿宋_GB2312"/>
                <w:sz w:val="24"/>
                <w:szCs w:val="21"/>
              </w:rPr>
            </w:pPr>
            <w:r>
              <w:rPr>
                <w:rFonts w:hint="eastAsia" w:eastAsia="仿宋_GB2312"/>
                <w:sz w:val="24"/>
                <w:szCs w:val="21"/>
              </w:rPr>
              <w:t>浙江大学</w:t>
            </w:r>
          </w:p>
        </w:tc>
        <w:tc>
          <w:tcPr>
            <w:tcW w:w="1521" w:type="dxa"/>
            <w:tcBorders>
              <w:top w:val="single" w:color="auto" w:sz="4" w:space="0"/>
              <w:left w:val="single" w:color="auto" w:sz="4" w:space="0"/>
              <w:bottom w:val="single" w:color="auto" w:sz="4" w:space="0"/>
              <w:right w:val="single" w:color="auto" w:sz="4" w:space="0"/>
            </w:tcBorders>
          </w:tcPr>
          <w:p w14:paraId="7168B75F">
            <w:pPr>
              <w:rPr>
                <w:rFonts w:eastAsia="仿宋_GB2312"/>
                <w:sz w:val="24"/>
                <w:szCs w:val="21"/>
              </w:rPr>
            </w:pPr>
            <w:r>
              <w:rPr>
                <w:rFonts w:hint="eastAsia" w:eastAsia="仿宋_GB2312"/>
                <w:sz w:val="24"/>
                <w:szCs w:val="21"/>
              </w:rPr>
              <w:t>有效</w:t>
            </w:r>
          </w:p>
        </w:tc>
      </w:tr>
      <w:tr w14:paraId="3E6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5" w:type="dxa"/>
            <w:tcBorders>
              <w:top w:val="single" w:color="auto" w:sz="4" w:space="0"/>
              <w:left w:val="single" w:color="auto" w:sz="4" w:space="0"/>
              <w:bottom w:val="single" w:color="auto" w:sz="4" w:space="0"/>
              <w:right w:val="single" w:color="auto" w:sz="4" w:space="0"/>
            </w:tcBorders>
          </w:tcPr>
          <w:p w14:paraId="289BBF24">
            <w:pPr>
              <w:rPr>
                <w:rFonts w:eastAsia="仿宋_GB2312"/>
                <w:sz w:val="24"/>
                <w:szCs w:val="21"/>
              </w:rPr>
            </w:pPr>
            <w:r>
              <w:rPr>
                <w:rFonts w:hint="eastAsia" w:eastAsia="仿宋_GB2312"/>
                <w:sz w:val="24"/>
                <w:szCs w:val="21"/>
              </w:rPr>
              <w:t>软件著作权</w:t>
            </w:r>
          </w:p>
        </w:tc>
        <w:tc>
          <w:tcPr>
            <w:tcW w:w="1769" w:type="dxa"/>
            <w:tcBorders>
              <w:top w:val="single" w:color="auto" w:sz="4" w:space="0"/>
              <w:left w:val="single" w:color="auto" w:sz="4" w:space="0"/>
              <w:bottom w:val="single" w:color="auto" w:sz="4" w:space="0"/>
              <w:right w:val="single" w:color="auto" w:sz="4" w:space="0"/>
            </w:tcBorders>
          </w:tcPr>
          <w:p w14:paraId="4A4C702F">
            <w:pPr>
              <w:rPr>
                <w:rFonts w:eastAsia="仿宋_GB2312"/>
                <w:sz w:val="24"/>
                <w:szCs w:val="21"/>
              </w:rPr>
            </w:pPr>
            <w:r>
              <w:rPr>
                <w:rFonts w:hint="eastAsia" w:eastAsia="仿宋_GB2312"/>
                <w:sz w:val="24"/>
                <w:szCs w:val="21"/>
              </w:rPr>
              <w:t>恒畔临床医疗思维训练服务软件V1.0</w:t>
            </w:r>
          </w:p>
        </w:tc>
        <w:tc>
          <w:tcPr>
            <w:tcW w:w="680" w:type="dxa"/>
            <w:tcBorders>
              <w:top w:val="single" w:color="auto" w:sz="4" w:space="0"/>
              <w:left w:val="single" w:color="auto" w:sz="4" w:space="0"/>
              <w:bottom w:val="single" w:color="auto" w:sz="4" w:space="0"/>
              <w:right w:val="single" w:color="auto" w:sz="4" w:space="0"/>
            </w:tcBorders>
          </w:tcPr>
          <w:p w14:paraId="5003E067">
            <w:pPr>
              <w:rPr>
                <w:rFonts w:eastAsia="仿宋_GB2312"/>
                <w:sz w:val="24"/>
                <w:szCs w:val="21"/>
              </w:rPr>
            </w:pPr>
            <w:r>
              <w:rPr>
                <w:rFonts w:hint="eastAsia" w:eastAsia="仿宋_GB2312"/>
                <w:sz w:val="24"/>
                <w:szCs w:val="21"/>
              </w:rPr>
              <w:t>中国</w:t>
            </w:r>
          </w:p>
        </w:tc>
        <w:tc>
          <w:tcPr>
            <w:tcW w:w="1136" w:type="dxa"/>
            <w:tcBorders>
              <w:top w:val="single" w:color="auto" w:sz="4" w:space="0"/>
              <w:left w:val="single" w:color="auto" w:sz="4" w:space="0"/>
              <w:bottom w:val="single" w:color="auto" w:sz="4" w:space="0"/>
              <w:right w:val="single" w:color="auto" w:sz="4" w:space="0"/>
            </w:tcBorders>
          </w:tcPr>
          <w:p w14:paraId="23E0DDC6">
            <w:pPr>
              <w:rPr>
                <w:rFonts w:eastAsia="仿宋_GB2312"/>
                <w:sz w:val="24"/>
                <w:szCs w:val="21"/>
              </w:rPr>
            </w:pPr>
            <w:r>
              <w:rPr>
                <w:rFonts w:hint="eastAsia" w:eastAsia="仿宋_GB2312"/>
                <w:sz w:val="24"/>
                <w:szCs w:val="21"/>
              </w:rPr>
              <w:t>2024SR1857634</w:t>
            </w:r>
          </w:p>
        </w:tc>
        <w:tc>
          <w:tcPr>
            <w:tcW w:w="832" w:type="dxa"/>
            <w:tcBorders>
              <w:top w:val="single" w:color="auto" w:sz="4" w:space="0"/>
              <w:left w:val="single" w:color="auto" w:sz="4" w:space="0"/>
              <w:bottom w:val="single" w:color="auto" w:sz="4" w:space="0"/>
              <w:right w:val="single" w:color="auto" w:sz="4" w:space="0"/>
            </w:tcBorders>
          </w:tcPr>
          <w:p w14:paraId="2FB54441">
            <w:pPr>
              <w:rPr>
                <w:rFonts w:eastAsia="仿宋_GB2312"/>
                <w:sz w:val="24"/>
                <w:szCs w:val="21"/>
              </w:rPr>
            </w:pPr>
            <w:r>
              <w:rPr>
                <w:rFonts w:hint="eastAsia" w:eastAsia="仿宋_GB2312"/>
                <w:sz w:val="24"/>
                <w:szCs w:val="21"/>
              </w:rPr>
              <w:t>2024-11-21</w:t>
            </w:r>
          </w:p>
        </w:tc>
        <w:tc>
          <w:tcPr>
            <w:tcW w:w="832" w:type="dxa"/>
            <w:tcBorders>
              <w:top w:val="single" w:color="auto" w:sz="4" w:space="0"/>
              <w:left w:val="single" w:color="auto" w:sz="4" w:space="0"/>
              <w:bottom w:val="single" w:color="auto" w:sz="4" w:space="0"/>
              <w:right w:val="single" w:color="auto" w:sz="4" w:space="0"/>
            </w:tcBorders>
          </w:tcPr>
          <w:p w14:paraId="60020499">
            <w:pPr>
              <w:rPr>
                <w:rFonts w:eastAsia="仿宋_GB2312"/>
                <w:sz w:val="24"/>
                <w:szCs w:val="21"/>
              </w:rPr>
            </w:pPr>
            <w:r>
              <w:rPr>
                <w:rFonts w:hint="eastAsia" w:eastAsia="仿宋_GB2312"/>
                <w:sz w:val="24"/>
                <w:szCs w:val="21"/>
              </w:rPr>
              <w:t>14261507</w:t>
            </w:r>
          </w:p>
        </w:tc>
        <w:tc>
          <w:tcPr>
            <w:tcW w:w="832" w:type="dxa"/>
            <w:tcBorders>
              <w:top w:val="single" w:color="auto" w:sz="4" w:space="0"/>
              <w:left w:val="single" w:color="auto" w:sz="4" w:space="0"/>
              <w:bottom w:val="single" w:color="auto" w:sz="4" w:space="0"/>
              <w:right w:val="single" w:color="auto" w:sz="4" w:space="0"/>
            </w:tcBorders>
          </w:tcPr>
          <w:p w14:paraId="700C6776">
            <w:pPr>
              <w:rPr>
                <w:rFonts w:eastAsia="仿宋_GB2312"/>
                <w:sz w:val="24"/>
                <w:szCs w:val="21"/>
              </w:rPr>
            </w:pPr>
            <w:r>
              <w:rPr>
                <w:rFonts w:hint="eastAsia" w:eastAsia="仿宋_GB2312"/>
                <w:sz w:val="24"/>
                <w:szCs w:val="21"/>
              </w:rPr>
              <w:t>上海恒畔网络科技有限公司，黄丽娟</w:t>
            </w:r>
          </w:p>
        </w:tc>
        <w:tc>
          <w:tcPr>
            <w:tcW w:w="1521" w:type="dxa"/>
            <w:tcBorders>
              <w:top w:val="single" w:color="auto" w:sz="4" w:space="0"/>
              <w:left w:val="single" w:color="auto" w:sz="4" w:space="0"/>
              <w:bottom w:val="single" w:color="auto" w:sz="4" w:space="0"/>
              <w:right w:val="single" w:color="auto" w:sz="4" w:space="0"/>
            </w:tcBorders>
          </w:tcPr>
          <w:p w14:paraId="36895DE9">
            <w:pPr>
              <w:rPr>
                <w:rFonts w:eastAsia="仿宋_GB2312"/>
                <w:sz w:val="24"/>
                <w:szCs w:val="21"/>
              </w:rPr>
            </w:pPr>
            <w:r>
              <w:rPr>
                <w:rFonts w:hint="eastAsia" w:eastAsia="仿宋_GB2312"/>
                <w:sz w:val="24"/>
                <w:szCs w:val="21"/>
              </w:rPr>
              <w:t>上海恒畔网络科技有限公司，黄丽娟</w:t>
            </w:r>
          </w:p>
        </w:tc>
        <w:tc>
          <w:tcPr>
            <w:tcW w:w="1521" w:type="dxa"/>
            <w:tcBorders>
              <w:top w:val="single" w:color="auto" w:sz="4" w:space="0"/>
              <w:left w:val="single" w:color="auto" w:sz="4" w:space="0"/>
              <w:bottom w:val="single" w:color="auto" w:sz="4" w:space="0"/>
              <w:right w:val="single" w:color="auto" w:sz="4" w:space="0"/>
            </w:tcBorders>
          </w:tcPr>
          <w:p w14:paraId="3DD9D3BB">
            <w:pPr>
              <w:rPr>
                <w:rFonts w:eastAsia="仿宋_GB2312"/>
                <w:sz w:val="24"/>
                <w:szCs w:val="21"/>
              </w:rPr>
            </w:pPr>
            <w:r>
              <w:rPr>
                <w:rFonts w:hint="eastAsia" w:eastAsia="仿宋_GB2312"/>
                <w:sz w:val="24"/>
                <w:szCs w:val="21"/>
              </w:rPr>
              <w:t>有效</w:t>
            </w:r>
          </w:p>
        </w:tc>
      </w:tr>
      <w:tr w14:paraId="24FF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5" w:type="dxa"/>
            <w:tcBorders>
              <w:top w:val="single" w:color="auto" w:sz="4" w:space="0"/>
              <w:left w:val="single" w:color="auto" w:sz="4" w:space="0"/>
              <w:bottom w:val="single" w:color="auto" w:sz="4" w:space="0"/>
              <w:right w:val="single" w:color="auto" w:sz="4" w:space="0"/>
            </w:tcBorders>
          </w:tcPr>
          <w:p w14:paraId="376009A7">
            <w:pPr>
              <w:rPr>
                <w:rFonts w:eastAsia="仿宋_GB2312"/>
                <w:sz w:val="24"/>
                <w:szCs w:val="21"/>
              </w:rPr>
            </w:pPr>
            <w:r>
              <w:rPr>
                <w:rFonts w:hint="eastAsia" w:eastAsia="仿宋_GB2312"/>
                <w:sz w:val="24"/>
                <w:szCs w:val="21"/>
              </w:rPr>
              <w:t>发明专利</w:t>
            </w:r>
          </w:p>
        </w:tc>
        <w:tc>
          <w:tcPr>
            <w:tcW w:w="1769" w:type="dxa"/>
            <w:tcBorders>
              <w:top w:val="single" w:color="auto" w:sz="4" w:space="0"/>
              <w:left w:val="single" w:color="auto" w:sz="4" w:space="0"/>
              <w:bottom w:val="single" w:color="auto" w:sz="4" w:space="0"/>
              <w:right w:val="single" w:color="auto" w:sz="4" w:space="0"/>
            </w:tcBorders>
          </w:tcPr>
          <w:p w14:paraId="2290B4EA">
            <w:pPr>
              <w:rPr>
                <w:rFonts w:eastAsia="仿宋_GB2312"/>
                <w:sz w:val="24"/>
                <w:szCs w:val="21"/>
              </w:rPr>
            </w:pPr>
            <w:r>
              <w:rPr>
                <w:rFonts w:hint="eastAsia" w:eastAsia="仿宋_GB2312"/>
                <w:sz w:val="24"/>
                <w:szCs w:val="21"/>
              </w:rPr>
              <w:t>一种早期动脉硬化风险评估模型装置</w:t>
            </w:r>
          </w:p>
        </w:tc>
        <w:tc>
          <w:tcPr>
            <w:tcW w:w="680" w:type="dxa"/>
            <w:tcBorders>
              <w:top w:val="single" w:color="auto" w:sz="4" w:space="0"/>
              <w:left w:val="single" w:color="auto" w:sz="4" w:space="0"/>
              <w:bottom w:val="single" w:color="auto" w:sz="4" w:space="0"/>
              <w:right w:val="single" w:color="auto" w:sz="4" w:space="0"/>
            </w:tcBorders>
          </w:tcPr>
          <w:p w14:paraId="1E442840">
            <w:pPr>
              <w:rPr>
                <w:rFonts w:eastAsia="仿宋_GB2312"/>
                <w:sz w:val="24"/>
                <w:szCs w:val="21"/>
              </w:rPr>
            </w:pPr>
            <w:r>
              <w:rPr>
                <w:rFonts w:hint="eastAsia" w:eastAsia="仿宋_GB2312"/>
                <w:sz w:val="24"/>
                <w:szCs w:val="21"/>
              </w:rPr>
              <w:t>中国</w:t>
            </w:r>
          </w:p>
        </w:tc>
        <w:tc>
          <w:tcPr>
            <w:tcW w:w="1136" w:type="dxa"/>
            <w:tcBorders>
              <w:top w:val="single" w:color="auto" w:sz="4" w:space="0"/>
              <w:left w:val="single" w:color="auto" w:sz="4" w:space="0"/>
              <w:bottom w:val="single" w:color="auto" w:sz="4" w:space="0"/>
              <w:right w:val="single" w:color="auto" w:sz="4" w:space="0"/>
            </w:tcBorders>
          </w:tcPr>
          <w:p w14:paraId="73D9B28F">
            <w:pPr>
              <w:rPr>
                <w:rFonts w:eastAsia="仿宋_GB2312"/>
                <w:sz w:val="24"/>
                <w:szCs w:val="21"/>
              </w:rPr>
            </w:pPr>
            <w:r>
              <w:rPr>
                <w:rFonts w:hint="eastAsia" w:eastAsia="仿宋_GB2312"/>
                <w:sz w:val="24"/>
                <w:szCs w:val="21"/>
              </w:rPr>
              <w:t>ZL202220185605.7</w:t>
            </w:r>
          </w:p>
        </w:tc>
        <w:tc>
          <w:tcPr>
            <w:tcW w:w="832" w:type="dxa"/>
            <w:tcBorders>
              <w:top w:val="single" w:color="auto" w:sz="4" w:space="0"/>
              <w:left w:val="single" w:color="auto" w:sz="4" w:space="0"/>
              <w:bottom w:val="single" w:color="auto" w:sz="4" w:space="0"/>
              <w:right w:val="single" w:color="auto" w:sz="4" w:space="0"/>
            </w:tcBorders>
          </w:tcPr>
          <w:p w14:paraId="1C359C1A">
            <w:pPr>
              <w:rPr>
                <w:rFonts w:eastAsia="仿宋_GB2312"/>
                <w:sz w:val="24"/>
                <w:szCs w:val="21"/>
              </w:rPr>
            </w:pPr>
            <w:r>
              <w:rPr>
                <w:rFonts w:hint="eastAsia" w:eastAsia="仿宋_GB2312"/>
                <w:sz w:val="24"/>
                <w:szCs w:val="21"/>
              </w:rPr>
              <w:t>2024-09-13</w:t>
            </w:r>
          </w:p>
        </w:tc>
        <w:tc>
          <w:tcPr>
            <w:tcW w:w="832" w:type="dxa"/>
            <w:tcBorders>
              <w:top w:val="single" w:color="auto" w:sz="4" w:space="0"/>
              <w:left w:val="single" w:color="auto" w:sz="4" w:space="0"/>
              <w:bottom w:val="single" w:color="auto" w:sz="4" w:space="0"/>
              <w:right w:val="single" w:color="auto" w:sz="4" w:space="0"/>
            </w:tcBorders>
          </w:tcPr>
          <w:p w14:paraId="78AC3C91">
            <w:pPr>
              <w:rPr>
                <w:rFonts w:eastAsia="仿宋_GB2312"/>
                <w:sz w:val="24"/>
                <w:szCs w:val="21"/>
              </w:rPr>
            </w:pPr>
            <w:r>
              <w:rPr>
                <w:rFonts w:hint="eastAsia" w:eastAsia="仿宋_GB2312"/>
                <w:sz w:val="24"/>
                <w:szCs w:val="21"/>
              </w:rPr>
              <w:t>7369909</w:t>
            </w:r>
          </w:p>
        </w:tc>
        <w:tc>
          <w:tcPr>
            <w:tcW w:w="832" w:type="dxa"/>
            <w:tcBorders>
              <w:top w:val="single" w:color="auto" w:sz="4" w:space="0"/>
              <w:left w:val="single" w:color="auto" w:sz="4" w:space="0"/>
              <w:bottom w:val="single" w:color="auto" w:sz="4" w:space="0"/>
              <w:right w:val="single" w:color="auto" w:sz="4" w:space="0"/>
            </w:tcBorders>
          </w:tcPr>
          <w:p w14:paraId="4FCAD765">
            <w:pPr>
              <w:rPr>
                <w:rFonts w:eastAsia="仿宋_GB2312"/>
                <w:sz w:val="24"/>
                <w:szCs w:val="21"/>
              </w:rPr>
            </w:pPr>
            <w:r>
              <w:rPr>
                <w:rFonts w:hint="eastAsia" w:eastAsia="仿宋_GB2312"/>
                <w:sz w:val="24"/>
                <w:szCs w:val="21"/>
              </w:rPr>
              <w:t>浙江大学</w:t>
            </w:r>
          </w:p>
        </w:tc>
        <w:tc>
          <w:tcPr>
            <w:tcW w:w="1521" w:type="dxa"/>
            <w:tcBorders>
              <w:top w:val="single" w:color="auto" w:sz="4" w:space="0"/>
              <w:left w:val="single" w:color="auto" w:sz="4" w:space="0"/>
              <w:bottom w:val="single" w:color="auto" w:sz="4" w:space="0"/>
              <w:right w:val="single" w:color="auto" w:sz="4" w:space="0"/>
            </w:tcBorders>
          </w:tcPr>
          <w:p w14:paraId="6D36C5D3">
            <w:pPr>
              <w:rPr>
                <w:rFonts w:eastAsia="仿宋_GB2312"/>
                <w:sz w:val="24"/>
                <w:szCs w:val="21"/>
              </w:rPr>
            </w:pPr>
            <w:r>
              <w:rPr>
                <w:rFonts w:hint="eastAsia" w:eastAsia="仿宋_GB2312"/>
                <w:sz w:val="24"/>
                <w:szCs w:val="21"/>
              </w:rPr>
              <w:t>朱文华，陈丽英，祝悦，吴丽红，夏菁菁，乔巧华，陈建华</w:t>
            </w:r>
          </w:p>
        </w:tc>
        <w:tc>
          <w:tcPr>
            <w:tcW w:w="1521" w:type="dxa"/>
            <w:tcBorders>
              <w:top w:val="single" w:color="auto" w:sz="4" w:space="0"/>
              <w:left w:val="single" w:color="auto" w:sz="4" w:space="0"/>
              <w:bottom w:val="single" w:color="auto" w:sz="4" w:space="0"/>
              <w:right w:val="single" w:color="auto" w:sz="4" w:space="0"/>
            </w:tcBorders>
          </w:tcPr>
          <w:p w14:paraId="1736A02B">
            <w:pPr>
              <w:rPr>
                <w:rFonts w:eastAsia="仿宋_GB2312"/>
                <w:sz w:val="24"/>
                <w:szCs w:val="21"/>
              </w:rPr>
            </w:pPr>
            <w:r>
              <w:rPr>
                <w:rFonts w:hint="eastAsia" w:eastAsia="仿宋_GB2312"/>
                <w:sz w:val="24"/>
                <w:szCs w:val="21"/>
              </w:rPr>
              <w:t>有效</w:t>
            </w:r>
          </w:p>
        </w:tc>
      </w:tr>
    </w:tbl>
    <w:p w14:paraId="3D1A3F31">
      <w:pPr>
        <w:rPr>
          <w:rFonts w:hint="eastAsia"/>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A1285"/>
    <w:multiLevelType w:val="multilevel"/>
    <w:tmpl w:val="189A1285"/>
    <w:lvl w:ilvl="0" w:tentative="0">
      <w:start w:val="1"/>
      <w:numFmt w:val="decimal"/>
      <w:lvlText w:val="%1."/>
      <w:lvlJc w:val="left"/>
      <w:pPr>
        <w:ind w:left="360" w:hanging="360"/>
      </w:pPr>
      <w:rPr>
        <w:rFonts w:hint="default" w:ascii="Times New Roman" w:cs="Times New Roman"/>
        <w:color w:val="00000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FE161E"/>
    <w:multiLevelType w:val="singleLevel"/>
    <w:tmpl w:val="5CFE161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027A8"/>
    <w:rsid w:val="0340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Lines="100" w:afterLines="50"/>
      <w:jc w:val="center"/>
      <w:outlineLvl w:val="0"/>
    </w:pPr>
    <w:rPr>
      <w:rFonts w:eastAsia="黑体"/>
      <w:b/>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widowControl/>
      <w:jc w:val="left"/>
    </w:pPr>
  </w:style>
  <w:style w:type="paragraph" w:customStyle="1" w:styleId="6">
    <w:name w:val="标题1工作手册"/>
    <w:basedOn w:val="2"/>
    <w:qFormat/>
    <w:uiPriority w:val="0"/>
    <w:pPr>
      <w:keepNext w:val="0"/>
      <w:tabs>
        <w:tab w:val="left" w:pos="3223"/>
      </w:tabs>
      <w:kinsoku w:val="0"/>
      <w:overflowPunct w:val="0"/>
      <w:autoSpaceDE w:val="0"/>
      <w:autoSpaceDN w:val="0"/>
      <w:adjustRightInd w:val="0"/>
      <w:snapToGrid w:val="0"/>
      <w:spacing w:beforeLines="0" w:afterLines="0"/>
    </w:pPr>
    <w:rPr>
      <w:rFonts w:ascii="华文中宋" w:hAnsi="华文中宋" w:eastAsia="宋体"/>
      <w:bCs/>
      <w:kern w:val="44"/>
      <w:sz w:val="36"/>
      <w:szCs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2026-03-05T14:41:00Z</dcterms:created>
  <dc:creator>mandy 全科 黄丽娟</dc:creator>
  <cp:lastModifiedBy>mandy 全科 黄丽娟</cp:lastModifiedBy>
  <dcterms:modified xsi:type="dcterms:W3CDTF">2026-03-05T14:48:31Z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579A4A2E28C945A39D2E0E312B9F0A59_11</vt:lpwstr>
  </property>
  <property fmtid="{D5CDD505-2E9C-101B-9397-08002B2CF9AE}" pid="4" name="KSOTemplateDocerSaveRecord">
    <vt:lpwstr>eyJoZGlkIjoiZTQ4ODQwNThiYTg4YTBlNDhkZDRmNGNiNWM5NWE1YzAiLCJ1c2VySWQiOiIyNTA4MzE3NjQifQ==</vt:lpwstr>
  </property>
</Properties>
</file>