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334" w14:textId="77777777" w:rsidR="004965DC" w:rsidRDefault="004965DC" w:rsidP="004965DC">
      <w:pPr>
        <w:autoSpaceDE w:val="0"/>
        <w:autoSpaceDN w:val="0"/>
        <w:adjustRightInd w:val="0"/>
        <w:jc w:val="center"/>
        <w:rPr>
          <w:rFonts w:ascii="FZXBSJW--GB1-0" w:eastAsia="FZXBSJW--GB1-0" w:cs="FZXBSJW--GB1-0"/>
          <w:kern w:val="0"/>
          <w:sz w:val="44"/>
          <w:szCs w:val="44"/>
        </w:rPr>
      </w:pPr>
      <w:r>
        <w:rPr>
          <w:rFonts w:ascii="FZXBSJW--GB1-0" w:eastAsia="FZXBSJW--GB1-0" w:cs="FZXBSJW--GB1-0" w:hint="eastAsia"/>
          <w:kern w:val="0"/>
          <w:sz w:val="44"/>
          <w:szCs w:val="44"/>
        </w:rPr>
        <w:t>国家科学技术奖提名公示内容</w:t>
      </w:r>
    </w:p>
    <w:p w14:paraId="2BD4D8B0" w14:textId="77777777" w:rsidR="004965DC" w:rsidRDefault="004965DC" w:rsidP="004965DC">
      <w:pPr>
        <w:autoSpaceDE w:val="0"/>
        <w:autoSpaceDN w:val="0"/>
        <w:adjustRightInd w:val="0"/>
        <w:jc w:val="center"/>
        <w:rPr>
          <w:rFonts w:ascii="楷体_GB2312" w:eastAsia="楷体_GB2312" w:cs="楷体_GB2312"/>
          <w:kern w:val="0"/>
          <w:sz w:val="32"/>
          <w:szCs w:val="32"/>
        </w:rPr>
      </w:pPr>
      <w:r>
        <w:rPr>
          <w:rFonts w:ascii="楷体_GB2312" w:eastAsia="楷体_GB2312" w:cs="楷体_GB2312" w:hint="eastAsia"/>
          <w:kern w:val="0"/>
          <w:sz w:val="32"/>
          <w:szCs w:val="32"/>
        </w:rPr>
        <w:t>（</w:t>
      </w:r>
      <w:r>
        <w:rPr>
          <w:rFonts w:ascii="TimesNewRoman,Bold" w:eastAsia="TimesNewRoman,Bold" w:cs="TimesNewRoman,Bold"/>
          <w:b/>
          <w:bCs/>
          <w:kern w:val="0"/>
          <w:sz w:val="32"/>
          <w:szCs w:val="32"/>
        </w:rPr>
        <w:t xml:space="preserve">2023 </w:t>
      </w:r>
      <w:r>
        <w:rPr>
          <w:rFonts w:ascii="楷体_GB2312" w:eastAsia="楷体_GB2312" w:cs="楷体_GB2312" w:hint="eastAsia"/>
          <w:kern w:val="0"/>
          <w:sz w:val="32"/>
          <w:szCs w:val="32"/>
        </w:rPr>
        <w:t>年度）</w:t>
      </w:r>
    </w:p>
    <w:p w14:paraId="1F89A916" w14:textId="77777777" w:rsidR="004965DC" w:rsidRDefault="004965DC" w:rsidP="007D7D4A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cs="黑体"/>
          <w:kern w:val="0"/>
          <w:sz w:val="24"/>
          <w:szCs w:val="24"/>
        </w:rPr>
      </w:pPr>
      <w:r>
        <w:rPr>
          <w:rFonts w:ascii="黑体" w:eastAsia="黑体" w:cs="黑体" w:hint="eastAsia"/>
          <w:kern w:val="0"/>
          <w:sz w:val="24"/>
          <w:szCs w:val="24"/>
        </w:rPr>
        <w:t>一、提名者公示内容</w:t>
      </w:r>
    </w:p>
    <w:p w14:paraId="3ECC799C" w14:textId="77777777" w:rsidR="00B924D8" w:rsidRPr="007D7D4A" w:rsidRDefault="004965DC" w:rsidP="007D7D4A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eastAsia="宋体" w:cs="宋体"/>
          <w:b/>
          <w:bCs/>
          <w:kern w:val="0"/>
          <w:sz w:val="24"/>
          <w:szCs w:val="24"/>
        </w:rPr>
      </w:pPr>
      <w:r w:rsidRPr="007D7D4A">
        <w:rPr>
          <w:rFonts w:ascii="宋体" w:eastAsia="宋体" w:cs="宋体" w:hint="eastAsia"/>
          <w:b/>
          <w:bCs/>
          <w:kern w:val="0"/>
          <w:sz w:val="24"/>
          <w:szCs w:val="24"/>
        </w:rPr>
        <w:t>科技进步奖：</w:t>
      </w:r>
    </w:p>
    <w:p w14:paraId="340734A8" w14:textId="0BDE25DA" w:rsidR="00B924D8" w:rsidRDefault="009C53E1" w:rsidP="007D7D4A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b/>
          <w:bCs/>
          <w:kern w:val="0"/>
          <w:sz w:val="24"/>
          <w:szCs w:val="24"/>
        </w:rPr>
        <w:t>1、</w:t>
      </w:r>
      <w:r w:rsidR="004965DC" w:rsidRPr="007D7D4A">
        <w:rPr>
          <w:rFonts w:ascii="宋体" w:eastAsia="宋体" w:cs="宋体" w:hint="eastAsia"/>
          <w:b/>
          <w:bCs/>
          <w:kern w:val="0"/>
          <w:sz w:val="24"/>
          <w:szCs w:val="24"/>
        </w:rPr>
        <w:t>项目名称</w:t>
      </w:r>
      <w:r w:rsidR="00B924D8" w:rsidRPr="007D7D4A">
        <w:rPr>
          <w:rFonts w:ascii="宋体" w:eastAsia="宋体" w:cs="宋体" w:hint="eastAsia"/>
          <w:b/>
          <w:bCs/>
          <w:kern w:val="0"/>
          <w:sz w:val="24"/>
          <w:szCs w:val="24"/>
        </w:rPr>
        <w:t>：</w:t>
      </w:r>
      <w:r w:rsidR="00B924D8">
        <w:rPr>
          <w:rFonts w:ascii="宋体" w:eastAsia="宋体" w:cs="宋体" w:hint="eastAsia"/>
          <w:kern w:val="0"/>
          <w:sz w:val="24"/>
          <w:szCs w:val="24"/>
        </w:rPr>
        <w:t>大熊猫、朱鹮</w:t>
      </w:r>
      <w:r w:rsidR="004965DC">
        <w:rPr>
          <w:rFonts w:ascii="宋体" w:eastAsia="宋体" w:cs="宋体" w:hint="eastAsia"/>
          <w:kern w:val="0"/>
          <w:sz w:val="24"/>
          <w:szCs w:val="24"/>
        </w:rPr>
        <w:t>、</w:t>
      </w:r>
      <w:r w:rsidR="00B924D8">
        <w:rPr>
          <w:rFonts w:ascii="宋体" w:eastAsia="宋体" w:cs="宋体" w:hint="eastAsia"/>
          <w:kern w:val="0"/>
          <w:sz w:val="24"/>
          <w:szCs w:val="24"/>
        </w:rPr>
        <w:t>扬子鳄保护遗传学研究及应用</w:t>
      </w:r>
    </w:p>
    <w:p w14:paraId="058F2BBC" w14:textId="2F9ACD92" w:rsidR="00B924D8" w:rsidRDefault="009C53E1" w:rsidP="007D7D4A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b/>
          <w:bCs/>
          <w:kern w:val="0"/>
          <w:sz w:val="24"/>
          <w:szCs w:val="24"/>
        </w:rPr>
        <w:t>2、</w:t>
      </w:r>
      <w:r w:rsidR="004965DC" w:rsidRPr="007D7D4A">
        <w:rPr>
          <w:rFonts w:ascii="宋体" w:eastAsia="宋体" w:cs="宋体" w:hint="eastAsia"/>
          <w:b/>
          <w:bCs/>
          <w:kern w:val="0"/>
          <w:sz w:val="24"/>
          <w:szCs w:val="24"/>
        </w:rPr>
        <w:t>提名者</w:t>
      </w:r>
      <w:r w:rsidR="00B924D8" w:rsidRPr="007D7D4A">
        <w:rPr>
          <w:rFonts w:ascii="宋体" w:eastAsia="宋体" w:cs="宋体" w:hint="eastAsia"/>
          <w:b/>
          <w:bCs/>
          <w:kern w:val="0"/>
          <w:sz w:val="24"/>
          <w:szCs w:val="24"/>
        </w:rPr>
        <w:t>：</w:t>
      </w:r>
      <w:r w:rsidR="00B924D8">
        <w:rPr>
          <w:rFonts w:ascii="宋体" w:eastAsia="宋体" w:cs="宋体" w:hint="eastAsia"/>
          <w:kern w:val="0"/>
          <w:sz w:val="24"/>
          <w:szCs w:val="24"/>
        </w:rPr>
        <w:t>国家林业和草原局</w:t>
      </w:r>
    </w:p>
    <w:p w14:paraId="110B9060" w14:textId="4B40C9AE" w:rsidR="007D7D4A" w:rsidRDefault="009C53E1" w:rsidP="007D7D4A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b/>
          <w:bCs/>
          <w:kern w:val="0"/>
          <w:sz w:val="24"/>
          <w:szCs w:val="24"/>
        </w:rPr>
        <w:t>3、</w:t>
      </w:r>
      <w:r w:rsidR="004965DC" w:rsidRPr="007D7D4A">
        <w:rPr>
          <w:rFonts w:ascii="宋体" w:eastAsia="宋体" w:cs="宋体" w:hint="eastAsia"/>
          <w:b/>
          <w:bCs/>
          <w:kern w:val="0"/>
          <w:sz w:val="24"/>
          <w:szCs w:val="24"/>
        </w:rPr>
        <w:t>主要完成人</w:t>
      </w:r>
      <w:r w:rsidR="00B924D8" w:rsidRPr="007D7D4A">
        <w:rPr>
          <w:rFonts w:ascii="宋体" w:eastAsia="宋体" w:cs="宋体" w:hint="eastAsia"/>
          <w:b/>
          <w:bCs/>
          <w:kern w:val="0"/>
          <w:sz w:val="24"/>
          <w:szCs w:val="24"/>
        </w:rPr>
        <w:t>：</w:t>
      </w:r>
      <w:r w:rsidR="00B924D8">
        <w:rPr>
          <w:rFonts w:ascii="宋体" w:eastAsia="宋体" w:cs="宋体" w:hint="eastAsia"/>
          <w:kern w:val="0"/>
          <w:sz w:val="24"/>
          <w:szCs w:val="24"/>
        </w:rPr>
        <w:t>方盛国</w:t>
      </w:r>
      <w:r w:rsidR="004965DC">
        <w:rPr>
          <w:rFonts w:ascii="宋体" w:eastAsia="宋体" w:cs="宋体" w:hint="eastAsia"/>
          <w:kern w:val="0"/>
          <w:sz w:val="24"/>
          <w:szCs w:val="24"/>
        </w:rPr>
        <w:t>、</w:t>
      </w:r>
      <w:r w:rsidR="007D7D4A" w:rsidRPr="007D7D4A">
        <w:rPr>
          <w:rFonts w:ascii="宋体" w:eastAsia="宋体" w:cs="宋体" w:hint="eastAsia"/>
          <w:kern w:val="0"/>
          <w:sz w:val="24"/>
          <w:szCs w:val="24"/>
        </w:rPr>
        <w:t>万秋红、张一、杜焓瑜、雷颖虎、邱国强、杨尚辰、兰天明、李慧、葛云法</w:t>
      </w:r>
    </w:p>
    <w:p w14:paraId="341EA805" w14:textId="6BEB61CF" w:rsidR="004965DC" w:rsidRDefault="009C53E1" w:rsidP="007D7D4A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b/>
          <w:bCs/>
          <w:kern w:val="0"/>
          <w:sz w:val="24"/>
          <w:szCs w:val="24"/>
        </w:rPr>
        <w:t>4、</w:t>
      </w:r>
      <w:r w:rsidR="004965DC" w:rsidRPr="007D7D4A">
        <w:rPr>
          <w:rFonts w:ascii="宋体" w:eastAsia="宋体" w:cs="宋体" w:hint="eastAsia"/>
          <w:b/>
          <w:bCs/>
          <w:kern w:val="0"/>
          <w:sz w:val="24"/>
          <w:szCs w:val="24"/>
        </w:rPr>
        <w:t>主要完成单位</w:t>
      </w:r>
      <w:r w:rsidR="007D7D4A" w:rsidRPr="007D7D4A">
        <w:rPr>
          <w:rFonts w:ascii="宋体" w:eastAsia="宋体" w:cs="宋体" w:hint="eastAsia"/>
          <w:b/>
          <w:bCs/>
          <w:kern w:val="0"/>
          <w:sz w:val="24"/>
          <w:szCs w:val="24"/>
        </w:rPr>
        <w:t>：</w:t>
      </w:r>
      <w:r w:rsidR="007D7D4A" w:rsidRPr="007D7D4A">
        <w:rPr>
          <w:rFonts w:ascii="宋体" w:eastAsia="宋体" w:cs="宋体" w:hint="eastAsia"/>
          <w:kern w:val="0"/>
          <w:sz w:val="24"/>
          <w:szCs w:val="24"/>
        </w:rPr>
        <w:t>浙江大学、秦岭大熊猫研究中心、德清县湿地和野生动植物保护管理、深圳华大生命科学研究院、长兴县尹家边扬子鳄保护区管理处</w:t>
      </w:r>
    </w:p>
    <w:p w14:paraId="7BF83D84" w14:textId="77777777" w:rsidR="009C53E1" w:rsidRDefault="009C53E1" w:rsidP="009C53E1">
      <w:pPr>
        <w:pStyle w:val="a3"/>
        <w:adjustRightInd w:val="0"/>
        <w:snapToGrid w:val="0"/>
        <w:spacing w:beforeLines="50" w:before="156" w:afterLines="50" w:after="156" w:line="360" w:lineRule="exact"/>
        <w:ind w:leftChars="51" w:left="107" w:firstLine="482"/>
        <w:rPr>
          <w:rFonts w:ascii="宋体" w:cs="宋体"/>
          <w:b/>
          <w:bCs/>
          <w:kern w:val="0"/>
          <w:szCs w:val="24"/>
        </w:rPr>
      </w:pPr>
      <w:r>
        <w:rPr>
          <w:rFonts w:ascii="宋体" w:cs="宋体" w:hint="eastAsia"/>
          <w:b/>
          <w:bCs/>
          <w:kern w:val="0"/>
          <w:szCs w:val="24"/>
        </w:rPr>
        <w:t>5、</w:t>
      </w:r>
      <w:r w:rsidR="004965DC" w:rsidRPr="00064E3D">
        <w:rPr>
          <w:rFonts w:ascii="宋体" w:cs="宋体" w:hint="eastAsia"/>
          <w:b/>
          <w:bCs/>
          <w:kern w:val="0"/>
          <w:szCs w:val="24"/>
        </w:rPr>
        <w:t>主要知识产权</w:t>
      </w:r>
      <w:r w:rsidR="00064E3D" w:rsidRPr="00064E3D">
        <w:rPr>
          <w:rFonts w:ascii="宋体" w:cs="宋体" w:hint="eastAsia"/>
          <w:b/>
          <w:bCs/>
          <w:kern w:val="0"/>
          <w:szCs w:val="24"/>
        </w:rPr>
        <w:t>：</w:t>
      </w:r>
    </w:p>
    <w:p w14:paraId="427E06CB" w14:textId="77777777" w:rsidR="009C53E1" w:rsidRPr="007C1C77" w:rsidRDefault="009C53E1" w:rsidP="009C53E1">
      <w:pPr>
        <w:pStyle w:val="a3"/>
        <w:adjustRightInd w:val="0"/>
        <w:snapToGrid w:val="0"/>
        <w:spacing w:line="360" w:lineRule="exact"/>
        <w:ind w:leftChars="51" w:left="107"/>
        <w:rPr>
          <w:rFonts w:ascii="Times New Roman"/>
          <w:bCs/>
          <w:color w:val="000000"/>
          <w:kern w:val="0"/>
          <w:szCs w:val="24"/>
        </w:rPr>
      </w:pPr>
      <w:r w:rsidRPr="00217BC6">
        <w:rPr>
          <w:rFonts w:ascii="Times New Roman"/>
          <w:bCs/>
          <w:color w:val="000000"/>
          <w:kern w:val="0"/>
          <w:szCs w:val="24"/>
        </w:rPr>
        <w:t>首次完整地建立了大熊猫</w:t>
      </w:r>
      <w:r w:rsidRPr="00217BC6">
        <w:rPr>
          <w:rFonts w:ascii="Times New Roman"/>
          <w:bCs/>
          <w:color w:val="000000"/>
          <w:kern w:val="0"/>
          <w:szCs w:val="24"/>
        </w:rPr>
        <w:t>MHC</w:t>
      </w:r>
      <w:r w:rsidRPr="00217BC6">
        <w:rPr>
          <w:rFonts w:ascii="Times New Roman"/>
          <w:bCs/>
          <w:color w:val="000000"/>
          <w:kern w:val="0"/>
          <w:szCs w:val="24"/>
        </w:rPr>
        <w:t>的分子标记系统。应用</w:t>
      </w:r>
      <w:r>
        <w:rPr>
          <w:rFonts w:ascii="Times New Roman" w:hint="eastAsia"/>
          <w:bCs/>
          <w:color w:val="000000"/>
          <w:kern w:val="0"/>
          <w:szCs w:val="24"/>
        </w:rPr>
        <w:t>该</w:t>
      </w:r>
      <w:r w:rsidRPr="00217BC6">
        <w:rPr>
          <w:rFonts w:ascii="Times New Roman"/>
          <w:bCs/>
          <w:color w:val="000000"/>
          <w:kern w:val="0"/>
          <w:szCs w:val="24"/>
        </w:rPr>
        <w:t>分子标记系统，首次在个体识别、配子识别、母婴识别</w:t>
      </w:r>
      <w:r>
        <w:rPr>
          <w:rFonts w:ascii="Times New Roman" w:hint="eastAsia"/>
          <w:bCs/>
          <w:color w:val="000000"/>
          <w:kern w:val="0"/>
          <w:szCs w:val="24"/>
        </w:rPr>
        <w:t>等</w:t>
      </w:r>
      <w:r w:rsidRPr="00217BC6">
        <w:rPr>
          <w:rFonts w:ascii="Times New Roman"/>
          <w:bCs/>
          <w:color w:val="000000"/>
          <w:kern w:val="0"/>
          <w:szCs w:val="24"/>
        </w:rPr>
        <w:t>3</w:t>
      </w:r>
      <w:r w:rsidRPr="00217BC6">
        <w:rPr>
          <w:rFonts w:ascii="Times New Roman"/>
          <w:bCs/>
          <w:color w:val="000000"/>
          <w:kern w:val="0"/>
          <w:szCs w:val="24"/>
        </w:rPr>
        <w:t>个完整层面，阐明了大熊猫配偶选择的分子机制</w:t>
      </w:r>
      <w:r>
        <w:rPr>
          <w:rFonts w:ascii="Times New Roman" w:hint="eastAsia"/>
          <w:bCs/>
          <w:color w:val="000000"/>
          <w:kern w:val="0"/>
          <w:szCs w:val="24"/>
        </w:rPr>
        <w:t>，并在此基础上，</w:t>
      </w:r>
      <w:r w:rsidRPr="007C1C77">
        <w:rPr>
          <w:rFonts w:ascii="Times New Roman"/>
          <w:bCs/>
          <w:color w:val="000000"/>
          <w:kern w:val="0"/>
          <w:szCs w:val="24"/>
        </w:rPr>
        <w:t>采用</w:t>
      </w:r>
      <w:r w:rsidRPr="007C1C77">
        <w:rPr>
          <w:rFonts w:ascii="Times New Roman"/>
          <w:bCs/>
          <w:color w:val="000000"/>
          <w:kern w:val="0"/>
          <w:szCs w:val="24"/>
        </w:rPr>
        <w:t>C++</w:t>
      </w:r>
      <w:r w:rsidRPr="007C1C77">
        <w:rPr>
          <w:rFonts w:ascii="Times New Roman"/>
          <w:bCs/>
          <w:color w:val="000000"/>
          <w:kern w:val="0"/>
          <w:szCs w:val="24"/>
        </w:rPr>
        <w:t>、</w:t>
      </w:r>
      <w:r w:rsidRPr="007C1C77">
        <w:rPr>
          <w:rFonts w:ascii="Times New Roman"/>
          <w:bCs/>
          <w:color w:val="000000"/>
          <w:kern w:val="0"/>
          <w:szCs w:val="24"/>
        </w:rPr>
        <w:t>Python</w:t>
      </w:r>
      <w:r w:rsidRPr="007C1C77">
        <w:rPr>
          <w:rFonts w:ascii="Times New Roman"/>
          <w:bCs/>
          <w:color w:val="000000"/>
          <w:kern w:val="0"/>
          <w:szCs w:val="24"/>
        </w:rPr>
        <w:t>、</w:t>
      </w:r>
      <w:r w:rsidRPr="007C1C77">
        <w:rPr>
          <w:rFonts w:ascii="Times New Roman"/>
          <w:bCs/>
          <w:color w:val="000000"/>
          <w:kern w:val="0"/>
          <w:szCs w:val="24"/>
        </w:rPr>
        <w:t>R</w:t>
      </w:r>
      <w:r w:rsidRPr="007C1C77">
        <w:rPr>
          <w:rFonts w:ascii="Times New Roman"/>
          <w:bCs/>
          <w:color w:val="000000"/>
          <w:kern w:val="0"/>
          <w:szCs w:val="24"/>
        </w:rPr>
        <w:t>等多种计算机开源式编程语言，全新研发了国际首款集全基因组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和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M</w:t>
      </w:r>
      <w:r w:rsidRPr="007C1C77">
        <w:rPr>
          <w:rFonts w:ascii="Times New Roman"/>
          <w:bCs/>
          <w:color w:val="000000"/>
          <w:kern w:val="0"/>
          <w:szCs w:val="24"/>
        </w:rPr>
        <w:t>HC</w:t>
      </w:r>
      <w:r w:rsidRPr="007C1C77">
        <w:rPr>
          <w:rFonts w:ascii="Times New Roman"/>
          <w:bCs/>
          <w:color w:val="000000"/>
          <w:kern w:val="0"/>
          <w:szCs w:val="24"/>
        </w:rPr>
        <w:t>基因型大数据库、操作后台和功能模块三大部分于一体的大熊猫谱系管理系统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，成果应用成效显著</w:t>
      </w:r>
      <w:r w:rsidRPr="007C1C77">
        <w:rPr>
          <w:rFonts w:ascii="Times New Roman"/>
          <w:bCs/>
          <w:color w:val="000000"/>
          <w:kern w:val="0"/>
          <w:szCs w:val="24"/>
        </w:rPr>
        <w:t>。</w:t>
      </w:r>
    </w:p>
    <w:p w14:paraId="1EDEDA26" w14:textId="77777777" w:rsidR="009C53E1" w:rsidRPr="007C1C77" w:rsidRDefault="009C53E1" w:rsidP="007C1C77">
      <w:pPr>
        <w:pStyle w:val="a3"/>
        <w:adjustRightInd w:val="0"/>
        <w:snapToGrid w:val="0"/>
        <w:spacing w:line="360" w:lineRule="exact"/>
        <w:ind w:leftChars="51" w:left="107"/>
        <w:rPr>
          <w:rFonts w:ascii="Times New Roman"/>
          <w:bCs/>
          <w:color w:val="000000"/>
          <w:kern w:val="0"/>
          <w:szCs w:val="24"/>
        </w:rPr>
      </w:pPr>
      <w:r w:rsidRPr="007C1C77">
        <w:rPr>
          <w:rFonts w:ascii="Times New Roman" w:hint="eastAsia"/>
          <w:bCs/>
          <w:color w:val="000000"/>
          <w:kern w:val="0"/>
          <w:szCs w:val="24"/>
        </w:rPr>
        <w:t>利用</w:t>
      </w:r>
      <w:r w:rsidRPr="007C1C77">
        <w:rPr>
          <w:rFonts w:ascii="Times New Roman"/>
          <w:bCs/>
          <w:color w:val="000000"/>
          <w:kern w:val="0"/>
          <w:szCs w:val="24"/>
        </w:rPr>
        <w:t>基因组学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和数值分类等技术方法，</w:t>
      </w:r>
      <w:r w:rsidRPr="007C1C77">
        <w:rPr>
          <w:rFonts w:ascii="Times New Roman"/>
          <w:bCs/>
          <w:color w:val="000000"/>
          <w:kern w:val="0"/>
          <w:szCs w:val="24"/>
        </w:rPr>
        <w:t>对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大熊猫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6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个隔离山系进行了系统</w:t>
      </w:r>
      <w:r w:rsidRPr="007C1C77">
        <w:rPr>
          <w:rFonts w:ascii="Times New Roman"/>
          <w:bCs/>
          <w:color w:val="000000"/>
          <w:kern w:val="0"/>
          <w:szCs w:val="24"/>
        </w:rPr>
        <w:t>演化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研究，发现秦岭山系的大熊猫，已在分子水平和外观形态水平两方面达到了亚种分化水平，且分化时间，发生在距今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1</w:t>
      </w:r>
      <w:r w:rsidRPr="007C1C77">
        <w:rPr>
          <w:rFonts w:ascii="Times New Roman"/>
          <w:bCs/>
          <w:color w:val="000000"/>
          <w:kern w:val="0"/>
          <w:szCs w:val="24"/>
        </w:rPr>
        <w:t>.0-1.2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万年前的晚更新世冰川末期，相关建议被原国家林业局和国家发改委采纳，成果应用成效显著。</w:t>
      </w:r>
    </w:p>
    <w:p w14:paraId="1A38C295" w14:textId="0A5551F7" w:rsidR="009C53E1" w:rsidRPr="007C1C77" w:rsidRDefault="009C53E1" w:rsidP="007C1C77">
      <w:pPr>
        <w:pStyle w:val="a3"/>
        <w:adjustRightInd w:val="0"/>
        <w:snapToGrid w:val="0"/>
        <w:spacing w:line="360" w:lineRule="exact"/>
        <w:ind w:leftChars="51" w:left="107"/>
        <w:rPr>
          <w:rFonts w:ascii="Times New Roman"/>
          <w:bCs/>
          <w:color w:val="000000"/>
          <w:kern w:val="0"/>
          <w:szCs w:val="24"/>
        </w:rPr>
      </w:pPr>
      <w:r w:rsidRPr="007C1C77">
        <w:rPr>
          <w:rFonts w:ascii="Times New Roman" w:hint="eastAsia"/>
          <w:bCs/>
          <w:color w:val="000000"/>
          <w:kern w:val="0"/>
          <w:szCs w:val="24"/>
        </w:rPr>
        <w:t>通过</w:t>
      </w:r>
      <w:r w:rsidRPr="007C1C77">
        <w:rPr>
          <w:rFonts w:ascii="Times New Roman"/>
          <w:bCs/>
          <w:color w:val="000000"/>
          <w:kern w:val="0"/>
          <w:szCs w:val="24"/>
        </w:rPr>
        <w:t>基因组学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研究，首次精细绘制了包括供</w:t>
      </w:r>
      <w:r w:rsidRPr="007C1C77">
        <w:rPr>
          <w:rFonts w:ascii="Times New Roman"/>
          <w:bCs/>
          <w:color w:val="000000"/>
          <w:kern w:val="0"/>
          <w:szCs w:val="24"/>
        </w:rPr>
        <w:t>O2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呼吸通路、能力供给系统通路、心机收缩调控通路、四肢与大脑供</w:t>
      </w:r>
      <w:r w:rsidRPr="007C1C77">
        <w:rPr>
          <w:rFonts w:ascii="Times New Roman"/>
          <w:bCs/>
          <w:color w:val="000000"/>
          <w:kern w:val="0"/>
          <w:szCs w:val="24"/>
        </w:rPr>
        <w:t>O2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调控通路在内的扬子鳄长时间潜水的适应性代谢通路，发现泌尿系统以</w:t>
      </w:r>
      <w:r w:rsidRPr="007C1C77">
        <w:rPr>
          <w:rFonts w:ascii="Times New Roman"/>
          <w:bCs/>
          <w:color w:val="000000"/>
          <w:kern w:val="0"/>
          <w:szCs w:val="24"/>
        </w:rPr>
        <w:t>H4HCO3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方式将</w:t>
      </w:r>
      <w:r w:rsidRPr="007C1C77">
        <w:rPr>
          <w:rFonts w:ascii="Times New Roman"/>
          <w:bCs/>
          <w:color w:val="000000"/>
          <w:kern w:val="0"/>
          <w:szCs w:val="24"/>
        </w:rPr>
        <w:t>CO2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排入水中，消除长时间潜水避免</w:t>
      </w:r>
      <w:r w:rsidRPr="007C1C77">
        <w:rPr>
          <w:rFonts w:ascii="Times New Roman"/>
          <w:bCs/>
          <w:color w:val="000000"/>
          <w:kern w:val="0"/>
          <w:szCs w:val="24"/>
        </w:rPr>
        <w:t>机体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中毒的</w:t>
      </w:r>
      <w:r w:rsidR="00E021CA">
        <w:rPr>
          <w:rFonts w:ascii="Times New Roman" w:hint="eastAsia"/>
          <w:bCs/>
          <w:color w:val="000000"/>
          <w:kern w:val="0"/>
          <w:szCs w:val="24"/>
        </w:rPr>
        <w:t>分子机制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，实现了基因组学研究中从点到面的飞跃，填补了羊膜动物多器官系统协同调控的适应性机制的空白，成果应用成效显著。</w:t>
      </w:r>
    </w:p>
    <w:p w14:paraId="691601EC" w14:textId="578B6673" w:rsidR="009C53E1" w:rsidRPr="007C1C77" w:rsidRDefault="009C53E1" w:rsidP="007C1C77">
      <w:pPr>
        <w:pStyle w:val="a3"/>
        <w:adjustRightInd w:val="0"/>
        <w:snapToGrid w:val="0"/>
        <w:spacing w:line="360" w:lineRule="exact"/>
        <w:ind w:leftChars="51" w:left="107"/>
        <w:rPr>
          <w:rFonts w:ascii="Times New Roman"/>
          <w:bCs/>
          <w:color w:val="000000"/>
          <w:kern w:val="0"/>
          <w:szCs w:val="24"/>
        </w:rPr>
      </w:pPr>
      <w:r w:rsidRPr="007C1C77">
        <w:rPr>
          <w:rFonts w:ascii="Times New Roman" w:hint="eastAsia"/>
          <w:bCs/>
          <w:color w:val="000000"/>
          <w:kern w:val="0"/>
          <w:szCs w:val="24"/>
        </w:rPr>
        <w:t>发现当雄性密度超过</w:t>
      </w:r>
      <w:r w:rsidRPr="007C1C77">
        <w:rPr>
          <w:rFonts w:ascii="Times New Roman"/>
          <w:bCs/>
          <w:color w:val="000000"/>
          <w:kern w:val="0"/>
          <w:szCs w:val="24"/>
        </w:rPr>
        <w:t>83.16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条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/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公顷时，种群的出生率为</w:t>
      </w:r>
      <w:r w:rsidRPr="007C1C77">
        <w:rPr>
          <w:rFonts w:ascii="Times New Roman"/>
          <w:bCs/>
          <w:color w:val="000000"/>
          <w:kern w:val="0"/>
          <w:szCs w:val="24"/>
        </w:rPr>
        <w:t>0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。由此，发现了</w:t>
      </w:r>
      <w:r w:rsidRPr="007C1C77">
        <w:rPr>
          <w:rFonts w:ascii="Times New Roman"/>
          <w:bCs/>
          <w:color w:val="000000"/>
          <w:kern w:val="0"/>
          <w:szCs w:val="24"/>
        </w:rPr>
        <w:t>扬子鳄雄性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环境容纳</w:t>
      </w:r>
      <w:r w:rsidRPr="007C1C77">
        <w:rPr>
          <w:rFonts w:ascii="Times New Roman"/>
          <w:bCs/>
          <w:color w:val="000000"/>
          <w:kern w:val="0"/>
          <w:szCs w:val="24"/>
        </w:rPr>
        <w:t>密度制约的繁殖调控机制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，成果应用成效显著。</w:t>
      </w:r>
    </w:p>
    <w:p w14:paraId="42A21462" w14:textId="2F164BFB" w:rsidR="004965DC" w:rsidRPr="007C1C77" w:rsidRDefault="009C53E1" w:rsidP="007C1C77">
      <w:pPr>
        <w:pStyle w:val="a3"/>
        <w:adjustRightInd w:val="0"/>
        <w:snapToGrid w:val="0"/>
        <w:spacing w:line="360" w:lineRule="exact"/>
        <w:ind w:leftChars="51" w:left="107"/>
        <w:rPr>
          <w:rFonts w:ascii="Times New Roman"/>
          <w:bCs/>
          <w:color w:val="000000"/>
          <w:kern w:val="0"/>
          <w:szCs w:val="24"/>
        </w:rPr>
      </w:pPr>
      <w:r w:rsidRPr="007C1C77">
        <w:rPr>
          <w:rFonts w:ascii="Times New Roman"/>
          <w:bCs/>
          <w:color w:val="000000"/>
          <w:kern w:val="0"/>
          <w:szCs w:val="24"/>
        </w:rPr>
        <w:t>首次完整地建立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朱鹮</w:t>
      </w:r>
      <w:r w:rsidRPr="007C1C77">
        <w:rPr>
          <w:rFonts w:ascii="Times New Roman"/>
          <w:bCs/>
          <w:color w:val="000000"/>
          <w:kern w:val="0"/>
          <w:szCs w:val="24"/>
        </w:rPr>
        <w:t>MHC</w:t>
      </w:r>
      <w:r w:rsidRPr="007C1C77">
        <w:rPr>
          <w:rFonts w:ascii="Times New Roman"/>
          <w:bCs/>
          <w:color w:val="000000"/>
          <w:kern w:val="0"/>
          <w:szCs w:val="24"/>
        </w:rPr>
        <w:t>的分子标记系统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，并对朱鹮自由配对繁殖和拒绝配对繁殖的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2</w:t>
      </w:r>
      <w:r w:rsidRPr="007C1C77">
        <w:rPr>
          <w:rFonts w:ascii="Times New Roman"/>
          <w:bCs/>
          <w:color w:val="000000"/>
          <w:kern w:val="0"/>
          <w:szCs w:val="24"/>
        </w:rPr>
        <w:t>个群体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，</w:t>
      </w:r>
      <w:r w:rsidRPr="007C1C77">
        <w:rPr>
          <w:rFonts w:ascii="Times New Roman"/>
          <w:bCs/>
          <w:color w:val="000000"/>
          <w:kern w:val="0"/>
          <w:szCs w:val="24"/>
        </w:rPr>
        <w:t>进行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了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M</w:t>
      </w:r>
      <w:r w:rsidRPr="007C1C77">
        <w:rPr>
          <w:rFonts w:ascii="Times New Roman"/>
          <w:bCs/>
          <w:color w:val="000000"/>
          <w:kern w:val="0"/>
          <w:szCs w:val="24"/>
        </w:rPr>
        <w:t>HC</w:t>
      </w:r>
      <w:r w:rsidRPr="007C1C77">
        <w:rPr>
          <w:rFonts w:ascii="Times New Roman"/>
          <w:bCs/>
          <w:color w:val="000000"/>
          <w:kern w:val="0"/>
          <w:szCs w:val="24"/>
        </w:rPr>
        <w:t>检测分析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研究</w:t>
      </w:r>
      <w:r w:rsidRPr="007C1C77">
        <w:rPr>
          <w:rFonts w:ascii="Times New Roman"/>
          <w:bCs/>
          <w:color w:val="000000"/>
          <w:kern w:val="0"/>
          <w:szCs w:val="24"/>
        </w:rPr>
        <w:t>，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揭示了</w:t>
      </w:r>
      <w:r w:rsidRPr="007C1C77">
        <w:rPr>
          <w:rFonts w:ascii="Times New Roman"/>
          <w:bCs/>
          <w:color w:val="000000"/>
          <w:kern w:val="0"/>
          <w:szCs w:val="24"/>
        </w:rPr>
        <w:t>朱鹮配偶选择的分子机制</w:t>
      </w:r>
      <w:r w:rsidRPr="007C1C77">
        <w:rPr>
          <w:rFonts w:ascii="Times New Roman" w:hint="eastAsia"/>
          <w:bCs/>
          <w:color w:val="000000"/>
          <w:kern w:val="0"/>
          <w:szCs w:val="24"/>
        </w:rPr>
        <w:t>，并编制了遏制朱鹮遗传畸形发生的技术规程，成果应用成效显著。</w:t>
      </w:r>
    </w:p>
    <w:sectPr w:rsidR="004965DC" w:rsidRPr="007C1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BSJW--GB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,Bold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DC"/>
    <w:rsid w:val="00064E3D"/>
    <w:rsid w:val="001A73FA"/>
    <w:rsid w:val="003E7DB1"/>
    <w:rsid w:val="004965DC"/>
    <w:rsid w:val="007C1C77"/>
    <w:rsid w:val="007D7D4A"/>
    <w:rsid w:val="009C53E1"/>
    <w:rsid w:val="009E212D"/>
    <w:rsid w:val="00B924D8"/>
    <w:rsid w:val="00E0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0DE2"/>
  <w15:chartTrackingRefBased/>
  <w15:docId w15:val="{D473E255-D044-4BA4-9AFB-CF668552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9C53E1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4">
    <w:name w:val="纯文本 字符"/>
    <w:basedOn w:val="a0"/>
    <w:link w:val="a3"/>
    <w:qFormat/>
    <w:rsid w:val="009C53E1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Qiuhong Wan</dc:creator>
  <cp:keywords/>
  <dc:description/>
  <cp:lastModifiedBy>Qiuhong Wan</cp:lastModifiedBy>
  <cp:revision>9</cp:revision>
  <dcterms:created xsi:type="dcterms:W3CDTF">2023-12-30T13:53:00Z</dcterms:created>
  <dcterms:modified xsi:type="dcterms:W3CDTF">2023-12-30T14:14:00Z</dcterms:modified>
</cp:coreProperties>
</file>