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拟推荐神农中华农业科技奖成果情况表</w:t>
      </w:r>
    </w:p>
    <w:p>
      <w:pPr>
        <w:jc w:val="center"/>
        <w:rPr>
          <w:rFonts w:hint="eastAsia"/>
          <w:b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28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名  称</w:t>
            </w:r>
          </w:p>
        </w:tc>
        <w:tc>
          <w:tcPr>
            <w:tcW w:w="7280" w:type="dxa"/>
            <w:vAlign w:val="center"/>
          </w:tcPr>
          <w:p>
            <w:pPr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抹茶全产业链关键技术与装备创新及应用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1242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主要</w:t>
            </w:r>
          </w:p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完成人</w:t>
            </w:r>
          </w:p>
        </w:tc>
        <w:tc>
          <w:tcPr>
            <w:tcW w:w="7280" w:type="dxa"/>
            <w:vAlign w:val="center"/>
          </w:tcPr>
          <w:p>
            <w:pPr>
              <w:spacing w:line="520" w:lineRule="exact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俞燎远、尹军峰、王岳飞、邵胜荣、徐平、许勇泉、苏中强、毛立民、李建华、刘志荣、胡美娟、沈炜、何卫中、吕闰强、陈建新、娄利明、丁郭影、崔鑫霞、李红莉、付杰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1242" w:type="dxa"/>
            <w:vAlign w:val="center"/>
          </w:tcPr>
          <w:p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主要完成单位</w:t>
            </w:r>
          </w:p>
        </w:tc>
        <w:tc>
          <w:tcPr>
            <w:tcW w:w="7280" w:type="dxa"/>
            <w:vAlign w:val="center"/>
          </w:tcPr>
          <w:p>
            <w:pPr>
              <w:spacing w:line="520" w:lineRule="exact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浙江省农业技术推广中心、中国农业科学院茶叶研究所、浙江大学、绍兴御茶村茶业有限公司、浙江红五环制茶装备股份有限公司、浙江省茶叶集团股份有限公司、武义华帅茶叶瓜子机械有限公司、浙江华仕达茶业股份有限公司、杭州茗宝生物科技有限公司、浙江茗皇天然食品开发股份有限公司</w:t>
            </w:r>
          </w:p>
        </w:tc>
      </w:tr>
    </w:tbl>
    <w:p>
      <w:pPr>
        <w:spacing w:line="520" w:lineRule="exact"/>
        <w:rPr>
          <w:sz w:val="32"/>
          <w:szCs w:val="32"/>
        </w:rPr>
      </w:pPr>
    </w:p>
    <w:p>
      <w:pPr>
        <w:framePr w:hSpace="180" w:wrap="around" w:vAnchor="text" w:hAnchor="text" w:xAlign="center" w:y="1"/>
        <w:suppressOverlap/>
        <w:spacing w:line="460" w:lineRule="exact"/>
        <w:ind w:firstLine="361" w:firstLineChars="150"/>
        <w:rPr>
          <w:rFonts w:ascii="宋体" w:hAnsi="宋体" w:cs="宋体"/>
          <w:b/>
          <w:sz w:val="24"/>
          <w:szCs w:val="21"/>
        </w:rPr>
      </w:pPr>
      <w:r>
        <w:rPr>
          <w:rFonts w:hint="eastAsia" w:ascii="宋体" w:hAnsi="宋体" w:cs="宋体"/>
          <w:b/>
          <w:sz w:val="24"/>
          <w:szCs w:val="21"/>
        </w:rPr>
        <w:t>一、项目简介</w:t>
      </w:r>
    </w:p>
    <w:p>
      <w:pPr>
        <w:framePr w:hSpace="180" w:wrap="around" w:vAnchor="text" w:hAnchor="text" w:xAlign="center" w:y="1"/>
        <w:suppressOverlap/>
        <w:spacing w:line="460" w:lineRule="exact"/>
        <w:ind w:firstLine="360" w:firstLineChars="150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浙江是中国茶业强省，但80%的</w:t>
      </w:r>
      <w:r>
        <w:rPr>
          <w:rFonts w:hint="eastAsia" w:ascii="宋体" w:hAnsi="宋体" w:cs="宋体"/>
          <w:sz w:val="24"/>
          <w:szCs w:val="21"/>
          <w:lang w:val="zh-CN"/>
        </w:rPr>
        <w:t>茶叶效益依靠春季名优茶，</w:t>
      </w:r>
      <w:r>
        <w:rPr>
          <w:rFonts w:hint="eastAsia" w:ascii="宋体" w:hAnsi="宋体" w:cs="宋体"/>
          <w:sz w:val="24"/>
          <w:szCs w:val="21"/>
        </w:rPr>
        <w:t>茶叶资源利用率不到20%，严重影响茶农增收和产业增效</w:t>
      </w:r>
      <w:r>
        <w:rPr>
          <w:rFonts w:hint="eastAsia" w:ascii="宋体" w:hAnsi="宋体" w:cs="宋体"/>
          <w:sz w:val="24"/>
          <w:szCs w:val="21"/>
          <w:lang w:val="zh-CN"/>
        </w:rPr>
        <w:t>。</w:t>
      </w:r>
      <w:r>
        <w:rPr>
          <w:rFonts w:hint="eastAsia" w:ascii="宋体" w:hAnsi="宋体" w:cs="宋体"/>
          <w:sz w:val="24"/>
          <w:szCs w:val="21"/>
        </w:rPr>
        <w:t>近年来，食品工业对优质抹茶的需求快速增长，成为解决茶叶产大于销的重要途径，但因鲜叶品质适应性差、专用加工装备空白、产品结构单一等原因，无法满足市场需求。项目从茶鲜叶品质提升、加工技术创新和产品拓展利用等三个层次开展联动攻关，构建了中国抹茶全产业链生产技术体系，取得重大突破。</w:t>
      </w:r>
    </w:p>
    <w:p>
      <w:pPr>
        <w:framePr w:hSpace="180" w:wrap="around" w:vAnchor="text" w:hAnchor="text" w:xAlign="center" w:y="1"/>
        <w:suppressOverlap/>
        <w:spacing w:line="460" w:lineRule="exact"/>
        <w:ind w:firstLine="482" w:firstLineChars="200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b/>
          <w:bCs/>
          <w:sz w:val="24"/>
          <w:szCs w:val="21"/>
        </w:rPr>
        <w:t>1.创立了中国抹茶高质高效设施栽培技术，解决了抹茶用鲜叶品质差、生产效率低的技术难题。</w:t>
      </w:r>
      <w:r>
        <w:rPr>
          <w:rFonts w:hint="eastAsia" w:ascii="宋体" w:hAnsi="宋体" w:cs="宋体"/>
          <w:sz w:val="24"/>
          <w:szCs w:val="21"/>
        </w:rPr>
        <w:t>明确了氨基酸、叶绿素是抹茶品质关键指标成分，创立了抹茶适制品种组合模式，鲜叶年采摘期延长1倍；发明了高氮缓释抹茶园专用生物有机肥，首次提出了抹茶园设施覆盖技术参数，创建了抹茶高质高效设施栽培技术体系，鲜叶氨基酸提高127%-144%，叶绿素提高24%-57%，游离香气总量增加66%-84%。</w:t>
      </w:r>
    </w:p>
    <w:p>
      <w:pPr>
        <w:framePr w:hSpace="180" w:wrap="around" w:vAnchor="text" w:hAnchor="text" w:xAlign="center" w:y="1"/>
        <w:suppressOverlap/>
        <w:spacing w:line="460" w:lineRule="exact"/>
        <w:ind w:firstLine="482" w:firstLineChars="200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b/>
          <w:bCs/>
          <w:sz w:val="24"/>
          <w:szCs w:val="21"/>
        </w:rPr>
        <w:t>2.发明了中国抹茶高质化加工关键装备与技术，实现了中国抹茶加工装备全面国产化和技术标准化。</w:t>
      </w:r>
      <w:r>
        <w:rPr>
          <w:rFonts w:hint="eastAsia" w:ascii="宋体" w:hAnsi="宋体" w:cs="宋体"/>
          <w:sz w:val="24"/>
          <w:szCs w:val="21"/>
        </w:rPr>
        <w:t>创制了多段分区调控远红外碾茶烘干炉、蒸汽高温热风复合杀青机等节能高效加工装备，生产效率提高24%-33%；首次研制了全自动抹茶生产线，设备首次实现100%国产化，效能达到日本同类产品的300%，抹茶品质提升1个等级，建立了中国抹茶节能高效加工装备体系；提出了抹茶标准化加工技术，首次以国标形式明确了抹茶定义、品质等级及粒度等重要指标。</w:t>
      </w:r>
    </w:p>
    <w:p>
      <w:pPr>
        <w:framePr w:hSpace="180" w:wrap="around" w:vAnchor="text" w:hAnchor="text" w:xAlign="center" w:y="1"/>
        <w:suppressOverlap/>
        <w:spacing w:line="460" w:lineRule="exact"/>
        <w:ind w:firstLine="482" w:firstLineChars="200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b/>
          <w:bCs/>
          <w:sz w:val="24"/>
          <w:szCs w:val="21"/>
        </w:rPr>
        <w:t>3.创建了中国抹茶高值化利用技术及产品体系，开拓了抹茶跨界利用新途径。</w:t>
      </w:r>
      <w:r>
        <w:rPr>
          <w:rFonts w:hint="eastAsia" w:ascii="宋体" w:hAnsi="宋体" w:cs="宋体"/>
          <w:sz w:val="24"/>
          <w:szCs w:val="21"/>
        </w:rPr>
        <w:t>阐明了抹茶对下丘脑弓状核小胶质细胞炎症的调控作用，揭示了基于JAK2/STAT3 信号通路的抹茶降脂减肥新机制；创建抹茶微胶囊包埋和分散新技术，抹茶烘焙食品中茶多酚和叶绿素保留率提高28.45%和34.25%，液态分散性能提高50%-65%；创制出高稳态抹茶及焙烤茶食品、特色抹茶调饮品、抗菌抗炎抹茶日化品等100余种。</w:t>
      </w:r>
    </w:p>
    <w:p>
      <w:pPr>
        <w:spacing w:line="460" w:lineRule="exact"/>
        <w:ind w:firstLine="480" w:firstLineChars="200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项目获发明专利9件，实用新型专利94件；牵头制定国家标准1项、省级地方标准2项；出版国内首部抹茶专著1部，发表论文27篇。经中国茶叶学会评价，整体技术达到国际先进、部分国际领先水平。主要技术已在全国50余家规模企业应用，产品已广泛应用于星巴克、统一等知名企业，市场份额超过60%。经济、社会和生态效益极显著。</w:t>
      </w:r>
    </w:p>
    <w:p>
      <w:pPr>
        <w:spacing w:line="520" w:lineRule="exact"/>
        <w:ind w:firstLine="482" w:firstLineChars="200"/>
        <w:rPr>
          <w:rFonts w:ascii="宋体" w:hAnsi="宋体" w:cs="宋体"/>
          <w:b/>
          <w:sz w:val="24"/>
          <w:szCs w:val="21"/>
        </w:rPr>
      </w:pPr>
      <w:r>
        <w:rPr>
          <w:rFonts w:hint="eastAsia" w:ascii="宋体" w:hAnsi="宋体" w:cs="宋体"/>
          <w:b/>
          <w:sz w:val="24"/>
          <w:szCs w:val="21"/>
        </w:rPr>
        <w:t>二、主要知识产权</w:t>
      </w:r>
    </w:p>
    <w:p>
      <w:pPr>
        <w:spacing w:line="520" w:lineRule="exact"/>
        <w:ind w:firstLine="480" w:firstLineChars="200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1.《中国抹茶》，ISBN 978-7-5116-5028-3；中国农业科学技术出版社2020年12月出版；编著者：俞燎远、尹军峰、王岳飞、翁蔚、许勇泉、毛立民、江和源、余继忠、何卫中、付杰、苏中强、吕闰强、金银永、胡双、李建华、李红莉、徐平、娄艳华、刘志荣、徐嘉民、王卓琴、李书魁、王能、胡美娟、王珍、毛雅琳、林钗、汪芳、陈根生、徐汝松、祝凌平、金建平、沈炜、陈建新、徐跃。</w:t>
      </w:r>
    </w:p>
    <w:p>
      <w:pPr>
        <w:spacing w:line="520" w:lineRule="exact"/>
        <w:ind w:firstLine="480" w:firstLineChars="200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2.《抹茶审评技术规范》DB33/T 2279-2020浙江省地方标准；浙江省市场监督管理局2020年10月28日发布；起草单位：浙江省农业技术推广中心、绍兴御茶村茶业有限公司、浙江乡雨茶业有限公司、 浙江大学茶叶研究所、中国农业科学院茶叶研究所、浙江省茶叶集团有限公司、绿城农科检测技术有限公司、浙江经兴检测技术有限公司、浙江华茗园茶业股份有限公司、金华市经济特产技术推广站、诸暨市经济特产站、兰溪英特茶业有限公司、桐庐县农业技术推广中心；起草人：俞燎远、金建平、祝凌平、龚淑英、刘栩、毛立民、王珍、刘志荣、尹军峰、万景红、夏兵、王金贤、胡振长、胡双、包立生、何乐芝、鲍王栋、姚水滨、姚福军。</w:t>
      </w:r>
    </w:p>
    <w:p>
      <w:pPr>
        <w:spacing w:line="520" w:lineRule="exact"/>
        <w:ind w:firstLine="480" w:firstLineChars="200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3.《抹茶》 GB/T 34778-2017，中华人民共和国国家标准，中华人民共和国国家质量监督检验检疫总局、中国国家标准化管理委员会2017年11月1日发布；起草单位：浙江省茶叶集团股份有限公司、中华全国供销合作总社杭州茶叶研究院、国家茶叶质量监督检验中心、宇治抹茶（上海）有限公司、安徽农业大学、江苏鑫品茶业有限公司、绍兴御茶村茶业有限公司；起草人：毛立民、翁昆、周卫龙、张林、倪铭峰、杨秀芳、应敏、张亚丽、刘政权、尹福生、万景红、梁文涟。</w:t>
      </w:r>
    </w:p>
    <w:p>
      <w:pPr>
        <w:spacing w:line="520" w:lineRule="exact"/>
        <w:ind w:firstLine="480" w:firstLineChars="200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4.一种抹茶生产工艺及设备，ZL2017 1 0216312.X，授权发明专利；2020年7月28日授权（第3908660号）；权利人：绍兴御茶村茶业有限公司；发明人：邵胜荣、沈炜、金建平、徐海霞、秦华、孙虹。</w:t>
      </w:r>
    </w:p>
    <w:p>
      <w:pPr>
        <w:spacing w:line="520" w:lineRule="exact"/>
        <w:ind w:firstLine="480" w:firstLineChars="200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5.一种碾茶及其加工工艺，ZL2019 1 0917268.4，授权发明专利；2021年7月16日授权（第4554301号）；权利人：浙江华仕达茶业股份有限公司发明人：许勇泉、毛雅琳、汪芳、尹军峰、胡美娟、胡振长、许心青、来水龙。</w:t>
      </w:r>
    </w:p>
    <w:p>
      <w:pPr>
        <w:spacing w:line="520" w:lineRule="exact"/>
        <w:ind w:firstLine="480" w:firstLineChars="200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6.一种热风内循环式的碾茶炉及其烘干方法，ZL2020 1 1627744.8，授权发明专利；2021年7月2日授权（第4524535号）；权利人：武义华帅茶叶瓜子机械有限公司；发明人：李建华、徐跃、张汉建。</w:t>
      </w:r>
    </w:p>
    <w:p>
      <w:pPr>
        <w:spacing w:line="520" w:lineRule="exact"/>
        <w:ind w:firstLine="480" w:firstLineChars="200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7.一种茶树专用肥，ZL2017 1 0327089.6，授权发明专利；2019年4月5日授权（第3321664号）；权利人：绍兴御茶村茶业有限公司；发明人：邵胜荣、吕闰强、金李孟、叶小江。</w:t>
      </w:r>
    </w:p>
    <w:p>
      <w:pPr>
        <w:spacing w:line="520" w:lineRule="exact"/>
        <w:ind w:firstLine="480" w:firstLineChars="200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8.一种茶牙膏的制备方法，ZL2017 1 1306700.3，授权发明专利，2021年4月6日授权（第4342134号）；权利人：中国农业科学院茶叶研究所；发明人：陈建新、尹军峰、许勇泉、高颖、邹纯、汪芳、陈根生。</w:t>
      </w:r>
    </w:p>
    <w:p>
      <w:pPr>
        <w:spacing w:line="520" w:lineRule="exact"/>
        <w:ind w:firstLine="480" w:firstLineChars="200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9. The effects of the aqueous extract and residue of Matcha on the antioxidant status and lipid and glucose levels in mice fed a high-fat diet，Food Funct，2016，7，294-300，Ping Xu*，Le Ying，Gaojie Hong and Yuefei Wang*。</w:t>
      </w:r>
    </w:p>
    <w:p>
      <w:pPr>
        <w:spacing w:line="520" w:lineRule="exact"/>
        <w:ind w:firstLine="480" w:firstLineChars="200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10.Matcha green tea prevents obesity-induced hypothalamic inflammation via suppressing the JAK2/STAT3 signaling pathway, Food Funct，2020，11，8987-8995，Jihong Zhou，HaiyuLin，Ping Xu，Liyun Yao，QingyiXie，Limin Mao and Yuefei Wang*。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VkZWE1NjM3ZjU2ZDUwMDg3NTg3OWRjMDk3ZmY0MjcifQ=="/>
  </w:docVars>
  <w:rsids>
    <w:rsidRoot w:val="00BB2DE2"/>
    <w:rsid w:val="000E5D6E"/>
    <w:rsid w:val="00181F6F"/>
    <w:rsid w:val="002B5B74"/>
    <w:rsid w:val="00466523"/>
    <w:rsid w:val="0046697C"/>
    <w:rsid w:val="00574A17"/>
    <w:rsid w:val="005C3FF0"/>
    <w:rsid w:val="006551D6"/>
    <w:rsid w:val="006760A5"/>
    <w:rsid w:val="006F28F8"/>
    <w:rsid w:val="007E139D"/>
    <w:rsid w:val="008127A4"/>
    <w:rsid w:val="00BB2DE2"/>
    <w:rsid w:val="00C73B57"/>
    <w:rsid w:val="00DD7334"/>
    <w:rsid w:val="00E0736F"/>
    <w:rsid w:val="58F14589"/>
    <w:rsid w:val="70FC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basedOn w:val="7"/>
    <w:link w:val="2"/>
    <w:semiHidden/>
    <w:uiPriority w:val="99"/>
  </w:style>
  <w:style w:type="character" w:customStyle="1" w:styleId="9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2424</Words>
  <Characters>3004</Characters>
  <Lines>22</Lines>
  <Paragraphs>6</Paragraphs>
  <TotalTime>7</TotalTime>
  <ScaleCrop>false</ScaleCrop>
  <LinksUpToDate>false</LinksUpToDate>
  <CharactersWithSpaces>3079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2022-12-27T04:29:00Z</dcterms:created>
  <dc:creator>pc</dc:creator>
  <cp:lastModifiedBy>user</cp:lastModifiedBy>
  <dcterms:modified xsi:type="dcterms:W3CDTF">2022-12-29T02:30:32Z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A409EC7745F24496849BE7927095C7BE</vt:lpwstr>
  </property>
</Properties>
</file>