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C6A" w:rsidRDefault="006F4C6A">
      <w:pPr>
        <w:rPr>
          <w:rFonts w:hint="eastAsia"/>
        </w:rPr>
      </w:pPr>
    </w:p>
    <w:tbl>
      <w:tblPr>
        <w:tblW w:w="5928" w:type="pct"/>
        <w:tblInd w:w="-842" w:type="dxa"/>
        <w:tblLook w:val="04A0" w:firstRow="1" w:lastRow="0" w:firstColumn="1" w:lastColumn="0" w:noHBand="0" w:noVBand="1"/>
      </w:tblPr>
      <w:tblGrid>
        <w:gridCol w:w="790"/>
        <w:gridCol w:w="1540"/>
        <w:gridCol w:w="3943"/>
        <w:gridCol w:w="1410"/>
        <w:gridCol w:w="2165"/>
      </w:tblGrid>
      <w:tr w:rsidR="006F4C6A">
        <w:trPr>
          <w:trHeight w:val="48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F4C6A" w:rsidRDefault="00514459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ascii="等线" w:eastAsia="等线" w:hAnsi="等线" w:cs="等线"/>
                <w:color w:val="000000"/>
                <w:kern w:val="0"/>
                <w:sz w:val="32"/>
                <w:szCs w:val="32"/>
                <w:lang w:bidi="ar"/>
              </w:rPr>
              <w:t>高校科研成果征求表</w:t>
            </w:r>
            <w:bookmarkEnd w:id="0"/>
          </w:p>
        </w:tc>
      </w:tr>
      <w:tr w:rsidR="006F4C6A">
        <w:trPr>
          <w:trHeight w:val="360"/>
        </w:trPr>
        <w:tc>
          <w:tcPr>
            <w:tcW w:w="4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51445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科研成果名称</w:t>
            </w:r>
          </w:p>
        </w:tc>
        <w:tc>
          <w:tcPr>
            <w:tcW w:w="4598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6F4C6A">
        <w:trPr>
          <w:trHeight w:val="315"/>
        </w:trPr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98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6F4C6A">
        <w:trPr>
          <w:trHeight w:val="8420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tbRlV"/>
            <w:vAlign w:val="center"/>
          </w:tcPr>
          <w:p w:rsidR="006F4C6A" w:rsidRDefault="00514459">
            <w:pPr>
              <w:widowControl/>
              <w:spacing w:line="360" w:lineRule="exact"/>
              <w:ind w:left="113" w:right="113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科研成果的技术领域</w:t>
            </w:r>
          </w:p>
        </w:tc>
        <w:tc>
          <w:tcPr>
            <w:tcW w:w="3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4C6A" w:rsidRDefault="00514459">
            <w:pPr>
              <w:widowControl/>
              <w:spacing w:line="360" w:lineRule="exact"/>
              <w:jc w:val="left"/>
              <w:textAlignment w:val="top"/>
              <w:rPr>
                <w:rStyle w:val="font41"/>
                <w:sz w:val="21"/>
                <w:szCs w:val="21"/>
                <w:lang w:bidi="ar"/>
              </w:rPr>
            </w:pPr>
            <w:r>
              <w:rPr>
                <w:rStyle w:val="font41"/>
                <w:sz w:val="21"/>
                <w:szCs w:val="21"/>
                <w:lang w:bidi="ar"/>
              </w:rPr>
              <w:t>□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“电子信息</w:t>
            </w:r>
            <w:r>
              <w:rPr>
                <w:rStyle w:val="font01"/>
                <w:rFonts w:hint="default"/>
                <w:sz w:val="21"/>
                <w:szCs w:val="21"/>
                <w:lang w:bidi="ar"/>
              </w:rPr>
              <w:t>”</w:t>
            </w:r>
            <w:r>
              <w:rPr>
                <w:rStyle w:val="font41"/>
                <w:sz w:val="21"/>
                <w:szCs w:val="21"/>
                <w:lang w:bidi="ar"/>
              </w:rPr>
              <w:t>（软件、微电子技术、计算机产品及其网络应用技术、通信技术、广播影视技术、新型电子元器件、信息安全技术、智能交通和轨道交通技术等）</w:t>
            </w:r>
            <w:r>
              <w:rPr>
                <w:rStyle w:val="font41"/>
                <w:sz w:val="21"/>
                <w:szCs w:val="21"/>
                <w:lang w:bidi="ar"/>
              </w:rPr>
              <w:br/>
              <w:t>□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“生物与新医药”</w:t>
            </w:r>
            <w:r>
              <w:rPr>
                <w:rStyle w:val="font41"/>
                <w:sz w:val="21"/>
                <w:szCs w:val="21"/>
                <w:lang w:bidi="ar"/>
              </w:rPr>
              <w:t>（医药生物技术、中药、天然药物、化学药研发技术、药物新剂型与制剂创制技术、医疗仪器、设备与医学专用软件、轻工和化工生物技术、农业生物技术等）</w:t>
            </w:r>
            <w:r>
              <w:rPr>
                <w:rStyle w:val="font41"/>
                <w:sz w:val="21"/>
                <w:szCs w:val="21"/>
                <w:lang w:bidi="ar"/>
              </w:rPr>
              <w:br/>
              <w:t>□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“航空航天”</w:t>
            </w:r>
            <w:r>
              <w:rPr>
                <w:rStyle w:val="font41"/>
                <w:sz w:val="21"/>
                <w:szCs w:val="21"/>
                <w:lang w:bidi="ar"/>
              </w:rPr>
              <w:t>（航空技术、航天技术等）</w:t>
            </w:r>
            <w:r>
              <w:rPr>
                <w:rStyle w:val="font41"/>
                <w:sz w:val="21"/>
                <w:szCs w:val="21"/>
                <w:lang w:bidi="ar"/>
              </w:rPr>
              <w:br/>
              <w:t>□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“新材料”</w:t>
            </w:r>
            <w:r>
              <w:rPr>
                <w:rStyle w:val="font41"/>
                <w:sz w:val="21"/>
                <w:szCs w:val="21"/>
                <w:lang w:bidi="ar"/>
              </w:rPr>
              <w:t>（金属材料、无机非金属材料、高分子材料、生物医用材料、精细和专用化学品、与文化艺术产业相关的新材料等）</w:t>
            </w:r>
            <w:r>
              <w:rPr>
                <w:rStyle w:val="font41"/>
                <w:sz w:val="21"/>
                <w:szCs w:val="21"/>
                <w:lang w:bidi="ar"/>
              </w:rPr>
              <w:br/>
              <w:t>□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“高技术服务”</w:t>
            </w:r>
            <w:r>
              <w:rPr>
                <w:rStyle w:val="font41"/>
                <w:sz w:val="21"/>
                <w:szCs w:val="21"/>
                <w:lang w:bidi="ar"/>
              </w:rPr>
              <w:t>（研发与设计服务、信息技术服务、高技术专业化服务、知识产权与成果转化服务、电子商务与现代物流技术、城市管理与社会服务、文化创意产业支撑技术等）</w:t>
            </w:r>
            <w:r>
              <w:rPr>
                <w:rStyle w:val="font41"/>
                <w:sz w:val="21"/>
                <w:szCs w:val="21"/>
                <w:lang w:bidi="ar"/>
              </w:rPr>
              <w:br/>
              <w:t>□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“新能源与节能”</w:t>
            </w:r>
            <w:r>
              <w:rPr>
                <w:rStyle w:val="font41"/>
                <w:sz w:val="21"/>
                <w:szCs w:val="21"/>
                <w:lang w:bidi="ar"/>
              </w:rPr>
              <w:t>（可再生清洁能源、核能与氢能、新型高效能量转换与储存技术、高效节能技术等）</w:t>
            </w:r>
            <w:r>
              <w:rPr>
                <w:rStyle w:val="font41"/>
                <w:sz w:val="21"/>
                <w:szCs w:val="21"/>
                <w:lang w:bidi="ar"/>
              </w:rPr>
              <w:br/>
              <w:t>□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“资源与环境”</w:t>
            </w:r>
            <w:r>
              <w:rPr>
                <w:rStyle w:val="font41"/>
                <w:sz w:val="21"/>
                <w:szCs w:val="21"/>
                <w:lang w:bidi="ar"/>
              </w:rPr>
              <w:t>（水污染控制与水资源利用技术、大气污染控制技术、固体废弃物处置与综合利用技术、物理性污染防治技术、环境监测及环境事故应急处理技术、生态环境建设与保护技术、清洁生产技术、资源勘查、高效开采与综合利用技术等）</w:t>
            </w:r>
          </w:p>
          <w:p w:rsidR="006F4C6A" w:rsidRDefault="00514459">
            <w:pPr>
              <w:widowControl/>
              <w:spacing w:line="360" w:lineRule="exact"/>
              <w:jc w:val="left"/>
              <w:textAlignment w:val="top"/>
              <w:rPr>
                <w:rFonts w:ascii="等线" w:eastAsia="等线" w:hAnsi="等线" w:cs="等线"/>
                <w:color w:val="000000"/>
                <w:szCs w:val="21"/>
              </w:rPr>
            </w:pPr>
            <w:r>
              <w:rPr>
                <w:rStyle w:val="font41"/>
                <w:sz w:val="21"/>
                <w:szCs w:val="21"/>
                <w:lang w:bidi="ar"/>
              </w:rPr>
              <w:t>□</w:t>
            </w:r>
            <w:r>
              <w:rPr>
                <w:rStyle w:val="font71"/>
                <w:rFonts w:hint="default"/>
                <w:sz w:val="21"/>
                <w:szCs w:val="21"/>
                <w:lang w:bidi="ar"/>
              </w:rPr>
              <w:t>“</w:t>
            </w:r>
            <w:r>
              <w:rPr>
                <w:rStyle w:val="font91"/>
                <w:rFonts w:hint="default"/>
                <w:sz w:val="21"/>
                <w:szCs w:val="21"/>
                <w:lang w:bidi="ar"/>
              </w:rPr>
              <w:t>先进制造与自动化</w:t>
            </w:r>
            <w:r>
              <w:rPr>
                <w:rStyle w:val="font71"/>
                <w:rFonts w:hint="default"/>
                <w:sz w:val="21"/>
                <w:szCs w:val="21"/>
                <w:lang w:bidi="ar"/>
              </w:rPr>
              <w:t>”</w:t>
            </w:r>
            <w:r>
              <w:rPr>
                <w:rStyle w:val="font41"/>
                <w:rFonts w:hint="eastAsia"/>
                <w:sz w:val="21"/>
                <w:szCs w:val="21"/>
                <w:lang w:bidi="ar"/>
              </w:rPr>
              <w:t>（工业生产过程控制系统、安全生产技术、高性能智能化仪器仪表、先进制造工艺与装备、新型机械、电力系统与设备、汽车及轨道车辆相关技术、高技术船舶与海洋工程装备设计制造技术、传统文化产业改造技术）</w:t>
            </w:r>
            <w:r>
              <w:rPr>
                <w:rStyle w:val="font41"/>
                <w:sz w:val="21"/>
                <w:szCs w:val="21"/>
                <w:lang w:bidi="ar"/>
              </w:rPr>
              <w:br/>
              <w:t>□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其他：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4C6A" w:rsidRDefault="00514459">
            <w:pPr>
              <w:widowControl/>
              <w:spacing w:line="360" w:lineRule="exact"/>
              <w:jc w:val="left"/>
              <w:textAlignment w:val="top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Style w:val="font71"/>
                <w:rFonts w:hint="default"/>
                <w:sz w:val="24"/>
                <w:szCs w:val="24"/>
                <w:lang w:bidi="ar"/>
              </w:rPr>
              <w:t>细分领域描述（属交叉学科可说明）：</w:t>
            </w:r>
            <w:r>
              <w:rPr>
                <w:rStyle w:val="font41"/>
                <w:lang w:bidi="ar"/>
              </w:rPr>
              <w:t xml:space="preserve">                         </w:t>
            </w:r>
          </w:p>
        </w:tc>
      </w:tr>
      <w:tr w:rsidR="006F4C6A">
        <w:trPr>
          <w:trHeight w:val="90"/>
        </w:trPr>
        <w:tc>
          <w:tcPr>
            <w:tcW w:w="1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514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高校名称</w:t>
            </w:r>
          </w:p>
        </w:tc>
        <w:tc>
          <w:tcPr>
            <w:tcW w:w="20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321F42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浙江大学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51445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实验室</w:t>
            </w:r>
          </w:p>
          <w:p w:rsidR="006F4C6A" w:rsidRDefault="0051445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F4C6A" w:rsidRDefault="006F4C6A">
            <w:pPr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</w:tr>
      <w:tr w:rsidR="006F4C6A">
        <w:trPr>
          <w:trHeight w:val="1573"/>
        </w:trPr>
        <w:tc>
          <w:tcPr>
            <w:tcW w:w="1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514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高校的优势/</w:t>
            </w:r>
          </w:p>
          <w:p w:rsidR="006F4C6A" w:rsidRDefault="00514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重点学科</w:t>
            </w:r>
          </w:p>
        </w:tc>
        <w:tc>
          <w:tcPr>
            <w:tcW w:w="3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7A9F" w:rsidRDefault="00467506" w:rsidP="00467506">
            <w:pPr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sz w:val="24"/>
              </w:rPr>
              <w:t>第四轮学科评估</w:t>
            </w:r>
            <w:r>
              <w:rPr>
                <w:rFonts w:ascii="等线" w:eastAsia="等线" w:hAnsi="等线" w:cs="等线" w:hint="eastAsia"/>
                <w:color w:val="000000"/>
                <w:sz w:val="24"/>
              </w:rPr>
              <w:t>：</w:t>
            </w:r>
          </w:p>
          <w:p w:rsidR="006F4C6A" w:rsidRPr="00FA7A9F" w:rsidRDefault="00467506" w:rsidP="00467506">
            <w:pPr>
              <w:rPr>
                <w:rStyle w:val="font41"/>
                <w:sz w:val="21"/>
                <w:szCs w:val="21"/>
                <w:lang w:bidi="ar"/>
              </w:rPr>
            </w:pPr>
            <w:r w:rsidRPr="00FA7A9F">
              <w:rPr>
                <w:rStyle w:val="font41"/>
                <w:rFonts w:hint="eastAsia"/>
                <w:sz w:val="21"/>
                <w:szCs w:val="21"/>
                <w:lang w:bidi="ar"/>
              </w:rPr>
              <w:t>浙江大学排名评为A+的一级学科有：0713生态学、0803光学工程、0811控制科学与工程、0812计算机科学与技术、0828农业工程、0835软件工程、0902园艺学、0903农业资源与环境、0904植物保护、1002临床医学、1203农林经济管理</w:t>
            </w:r>
          </w:p>
          <w:p w:rsidR="00FA7A9F" w:rsidRPr="00FA7A9F" w:rsidRDefault="00FA7A9F" w:rsidP="00FA7A9F">
            <w:pPr>
              <w:rPr>
                <w:rStyle w:val="font41"/>
                <w:sz w:val="21"/>
                <w:szCs w:val="21"/>
                <w:lang w:bidi="ar"/>
              </w:rPr>
            </w:pPr>
            <w:r w:rsidRPr="00FA7A9F">
              <w:rPr>
                <w:rStyle w:val="font41"/>
                <w:rFonts w:hint="eastAsia"/>
                <w:sz w:val="21"/>
                <w:szCs w:val="21"/>
                <w:lang w:bidi="ar"/>
              </w:rPr>
              <w:t>评为A的一级学科有：0501中国语言文学、0502外国语言文学、0802机械工程、0805材料科学与工程、0807动力工程及工程热物理、0814土木工程、0817</w:t>
            </w:r>
            <w:r w:rsidRPr="00FA7A9F">
              <w:rPr>
                <w:rStyle w:val="font41"/>
                <w:rFonts w:hint="eastAsia"/>
                <w:sz w:val="21"/>
                <w:szCs w:val="21"/>
                <w:lang w:bidi="ar"/>
              </w:rPr>
              <w:lastRenderedPageBreak/>
              <w:t>化学工程与技术、0830环境科学与工程、1007药学、1201管理科学与工程、1204公共管理</w:t>
            </w:r>
          </w:p>
          <w:p w:rsidR="00FA7A9F" w:rsidRPr="00FA7A9F" w:rsidRDefault="00FA7A9F" w:rsidP="00FA7A9F">
            <w:r w:rsidRPr="00FA7A9F">
              <w:rPr>
                <w:rStyle w:val="font41"/>
                <w:rFonts w:hint="eastAsia"/>
                <w:sz w:val="21"/>
                <w:szCs w:val="21"/>
                <w:lang w:bidi="ar"/>
              </w:rPr>
              <w:t>评为A-的一级学科有：0201理论经济学、0301法学、0305马克思主义理论、0401教育学、0701数学、0702物理学、0703化学、0710生物学、0808电气工程、0809电子科学与技术、0831生物医学工程、0832食品科学与工程、0901作物学、0905畜牧学、1001基础医学、1202工商管理、1305设计学</w:t>
            </w:r>
          </w:p>
        </w:tc>
      </w:tr>
      <w:tr w:rsidR="006F4C6A">
        <w:trPr>
          <w:trHeight w:val="312"/>
        </w:trPr>
        <w:tc>
          <w:tcPr>
            <w:tcW w:w="11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514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成果持有人</w:t>
            </w:r>
          </w:p>
        </w:tc>
        <w:tc>
          <w:tcPr>
            <w:tcW w:w="20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F4C6A" w:rsidRDefault="006F4C6A">
            <w:pPr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7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514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职务/职称</w:t>
            </w:r>
          </w:p>
        </w:tc>
        <w:tc>
          <w:tcPr>
            <w:tcW w:w="10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F4C6A" w:rsidRDefault="006F4C6A">
            <w:pPr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</w:tr>
      <w:tr w:rsidR="006F4C6A">
        <w:trPr>
          <w:trHeight w:val="315"/>
        </w:trPr>
        <w:tc>
          <w:tcPr>
            <w:tcW w:w="11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F4C6A" w:rsidRDefault="006F4C6A">
            <w:pPr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7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F4C6A" w:rsidRDefault="006F4C6A">
            <w:pPr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</w:tr>
      <w:tr w:rsidR="006F4C6A">
        <w:trPr>
          <w:trHeight w:val="312"/>
        </w:trPr>
        <w:tc>
          <w:tcPr>
            <w:tcW w:w="11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514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成果持有人联系方式</w:t>
            </w:r>
          </w:p>
        </w:tc>
        <w:tc>
          <w:tcPr>
            <w:tcW w:w="381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</w:tr>
      <w:tr w:rsidR="006F4C6A">
        <w:trPr>
          <w:trHeight w:val="624"/>
        </w:trPr>
        <w:tc>
          <w:tcPr>
            <w:tcW w:w="11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81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</w:tr>
      <w:tr w:rsidR="006F4C6A">
        <w:trPr>
          <w:trHeight w:val="315"/>
        </w:trPr>
        <w:tc>
          <w:tcPr>
            <w:tcW w:w="11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514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成果持有人简介</w:t>
            </w:r>
          </w:p>
        </w:tc>
        <w:tc>
          <w:tcPr>
            <w:tcW w:w="381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F4C6A" w:rsidRDefault="006F4C6A">
            <w:pPr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</w:tr>
      <w:tr w:rsidR="006F4C6A">
        <w:trPr>
          <w:trHeight w:val="920"/>
        </w:trPr>
        <w:tc>
          <w:tcPr>
            <w:tcW w:w="11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1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F4C6A" w:rsidRDefault="006F4C6A">
            <w:pPr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</w:tr>
      <w:tr w:rsidR="006F4C6A">
        <w:trPr>
          <w:trHeight w:val="360"/>
        </w:trPr>
        <w:tc>
          <w:tcPr>
            <w:tcW w:w="4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51445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科研</w:t>
            </w:r>
          </w:p>
          <w:p w:rsidR="006F4C6A" w:rsidRDefault="0051445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成果</w:t>
            </w:r>
          </w:p>
        </w:tc>
        <w:tc>
          <w:tcPr>
            <w:tcW w:w="7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51445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行业（技术）现状</w:t>
            </w:r>
          </w:p>
        </w:tc>
        <w:tc>
          <w:tcPr>
            <w:tcW w:w="381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F4C6A" w:rsidRDefault="006F4C6A">
            <w:pPr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</w:tr>
      <w:tr w:rsidR="006F4C6A">
        <w:trPr>
          <w:trHeight w:val="312"/>
        </w:trPr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1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F4C6A" w:rsidRDefault="006F4C6A">
            <w:pPr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</w:tr>
      <w:tr w:rsidR="006F4C6A">
        <w:trPr>
          <w:trHeight w:val="312"/>
        </w:trPr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1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F4C6A" w:rsidRDefault="006F4C6A">
            <w:pPr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</w:tr>
      <w:tr w:rsidR="006F4C6A">
        <w:trPr>
          <w:trHeight w:val="312"/>
        </w:trPr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51445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创新点</w:t>
            </w:r>
          </w:p>
        </w:tc>
        <w:tc>
          <w:tcPr>
            <w:tcW w:w="381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F4C6A" w:rsidRDefault="006F4C6A">
            <w:pPr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</w:tr>
      <w:tr w:rsidR="006F4C6A">
        <w:trPr>
          <w:trHeight w:val="312"/>
        </w:trPr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1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F4C6A" w:rsidRDefault="006F4C6A">
            <w:pPr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</w:tr>
      <w:tr w:rsidR="006F4C6A">
        <w:trPr>
          <w:trHeight w:val="312"/>
        </w:trPr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1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F4C6A" w:rsidRDefault="006F4C6A">
            <w:pPr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</w:tr>
      <w:tr w:rsidR="006F4C6A">
        <w:trPr>
          <w:trHeight w:val="312"/>
        </w:trPr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51445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相关知识产权</w:t>
            </w:r>
          </w:p>
        </w:tc>
        <w:tc>
          <w:tcPr>
            <w:tcW w:w="381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F4C6A" w:rsidRDefault="006F4C6A">
            <w:pPr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</w:tr>
      <w:tr w:rsidR="006F4C6A">
        <w:trPr>
          <w:trHeight w:val="312"/>
        </w:trPr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1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F4C6A" w:rsidRDefault="006F4C6A">
            <w:pPr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</w:tr>
      <w:tr w:rsidR="006F4C6A">
        <w:trPr>
          <w:trHeight w:val="312"/>
        </w:trPr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1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F4C6A" w:rsidRDefault="006F4C6A">
            <w:pPr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</w:tr>
      <w:tr w:rsidR="006F4C6A">
        <w:trPr>
          <w:trHeight w:val="312"/>
        </w:trPr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51445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产业化</w:t>
            </w:r>
          </w:p>
          <w:p w:rsidR="006F4C6A" w:rsidRDefault="0051445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前景</w:t>
            </w:r>
          </w:p>
        </w:tc>
        <w:tc>
          <w:tcPr>
            <w:tcW w:w="381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F4C6A" w:rsidRDefault="006F4C6A">
            <w:pPr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</w:tr>
      <w:tr w:rsidR="006F4C6A">
        <w:trPr>
          <w:trHeight w:val="312"/>
        </w:trPr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1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F4C6A" w:rsidRDefault="006F4C6A">
            <w:pPr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</w:tr>
      <w:tr w:rsidR="006F4C6A">
        <w:trPr>
          <w:trHeight w:val="312"/>
        </w:trPr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514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所获资助</w:t>
            </w:r>
          </w:p>
        </w:tc>
        <w:tc>
          <w:tcPr>
            <w:tcW w:w="381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F4C6A" w:rsidRDefault="006F4C6A">
            <w:pPr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</w:tr>
      <w:tr w:rsidR="006F4C6A">
        <w:trPr>
          <w:trHeight w:val="312"/>
        </w:trPr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1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F4C6A" w:rsidRDefault="006F4C6A">
            <w:pPr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</w:tr>
      <w:tr w:rsidR="006F4C6A">
        <w:trPr>
          <w:trHeight w:val="420"/>
        </w:trPr>
        <w:tc>
          <w:tcPr>
            <w:tcW w:w="4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51445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核心</w:t>
            </w:r>
          </w:p>
          <w:p w:rsidR="006F4C6A" w:rsidRDefault="0051445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团队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514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514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简介（年龄、职务职称、学历等）</w:t>
            </w:r>
          </w:p>
        </w:tc>
      </w:tr>
      <w:tr w:rsidR="006F4C6A">
        <w:trPr>
          <w:trHeight w:val="440"/>
        </w:trPr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F4C6A" w:rsidRDefault="006F4C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F4C6A">
        <w:trPr>
          <w:trHeight w:val="440"/>
        </w:trPr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F4C6A" w:rsidRDefault="006F4C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F4C6A">
        <w:trPr>
          <w:trHeight w:val="420"/>
        </w:trPr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F4C6A" w:rsidRDefault="006F4C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F4C6A">
        <w:trPr>
          <w:trHeight w:val="315"/>
        </w:trPr>
        <w:tc>
          <w:tcPr>
            <w:tcW w:w="11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514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曾获奖项和荣誉</w:t>
            </w:r>
          </w:p>
        </w:tc>
        <w:tc>
          <w:tcPr>
            <w:tcW w:w="381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F4C6A" w:rsidRDefault="006F4C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F4C6A">
        <w:trPr>
          <w:trHeight w:val="312"/>
        </w:trPr>
        <w:tc>
          <w:tcPr>
            <w:tcW w:w="11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1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F4C6A" w:rsidRDefault="006F4C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F4C6A">
        <w:trPr>
          <w:trHeight w:val="315"/>
        </w:trPr>
        <w:tc>
          <w:tcPr>
            <w:tcW w:w="11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6F4C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1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F4C6A" w:rsidRDefault="006F4C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F4C6A">
        <w:trPr>
          <w:trHeight w:val="700"/>
        </w:trPr>
        <w:tc>
          <w:tcPr>
            <w:tcW w:w="1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C6A" w:rsidRDefault="0051445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科研成果转化</w:t>
            </w:r>
          </w:p>
          <w:p w:rsidR="006F4C6A" w:rsidRDefault="0051445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基本思路及方式</w:t>
            </w:r>
          </w:p>
        </w:tc>
        <w:tc>
          <w:tcPr>
            <w:tcW w:w="3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6F4C6A" w:rsidRDefault="006F4C6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6F4C6A" w:rsidRDefault="006F4C6A"/>
    <w:p w:rsidR="006F4C6A" w:rsidRDefault="006F4C6A">
      <w:pPr>
        <w:spacing w:line="560" w:lineRule="exact"/>
        <w:rPr>
          <w:rFonts w:eastAsia="仿宋_GB2312"/>
          <w:sz w:val="32"/>
          <w:szCs w:val="32"/>
        </w:rPr>
      </w:pPr>
    </w:p>
    <w:sectPr w:rsidR="006F4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方正宋体S-超大字符集(SIP)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766"/>
    <w:rsid w:val="B5ED7D7F"/>
    <w:rsid w:val="BDF7047A"/>
    <w:rsid w:val="BF3CEA62"/>
    <w:rsid w:val="BFF03D77"/>
    <w:rsid w:val="F7F6233B"/>
    <w:rsid w:val="00071533"/>
    <w:rsid w:val="00321F42"/>
    <w:rsid w:val="00467506"/>
    <w:rsid w:val="00514459"/>
    <w:rsid w:val="006F4C6A"/>
    <w:rsid w:val="00850766"/>
    <w:rsid w:val="009377C8"/>
    <w:rsid w:val="00FA7A9F"/>
    <w:rsid w:val="00FC1903"/>
    <w:rsid w:val="071712B0"/>
    <w:rsid w:val="1A073519"/>
    <w:rsid w:val="1FCE1873"/>
    <w:rsid w:val="3B6BABE1"/>
    <w:rsid w:val="3BFD3625"/>
    <w:rsid w:val="3E13D089"/>
    <w:rsid w:val="7BFFAB85"/>
    <w:rsid w:val="7D5F8D3D"/>
    <w:rsid w:val="7DFBB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9EACA35-05B1-46F0-BEBB-688BCDA2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Pr>
      <w:rFonts w:ascii="宋体" w:eastAsia="宋体" w:hAnsi="宋体" w:hint="eastAsia"/>
      <w:b/>
      <w:bCs/>
    </w:rPr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等线" w:eastAsia="等线" w:hAnsi="等线" w:cs="等线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二狗</dc:creator>
  <cp:lastModifiedBy>ZJU</cp:lastModifiedBy>
  <cp:revision>2</cp:revision>
  <cp:lastPrinted>2021-04-14T09:12:00Z</cp:lastPrinted>
  <dcterms:created xsi:type="dcterms:W3CDTF">2021-05-19T02:01:00Z</dcterms:created>
  <dcterms:modified xsi:type="dcterms:W3CDTF">2021-05-19T02:01:00Z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DFBEEC6483A449589AE2A3095D017D17</vt:lpwstr>
  </property>
</Properties>
</file>