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C243" w14:textId="77777777" w:rsidR="008077A0" w:rsidRDefault="00000000">
      <w:pPr>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lang w:bidi="ar"/>
        </w:rPr>
        <w:t xml:space="preserve">   </w:t>
      </w:r>
      <w:r>
        <w:rPr>
          <w:rFonts w:ascii="Times New Roman" w:hAnsi="Times New Roman" w:cs="Times New Roman"/>
          <w:b/>
          <w:sz w:val="28"/>
          <w:szCs w:val="28"/>
          <w:lang w:bidi="ar"/>
        </w:rPr>
        <w:t>2023</w:t>
      </w:r>
      <w:r>
        <w:rPr>
          <w:rFonts w:ascii="Times New Roman" w:hAnsi="Times New Roman" w:cs="Times New Roman"/>
          <w:b/>
          <w:sz w:val="28"/>
          <w:szCs w:val="28"/>
          <w:lang w:bidi="ar"/>
        </w:rPr>
        <w:t>年度山西省科学技术</w:t>
      </w:r>
      <w:r>
        <w:rPr>
          <w:rFonts w:ascii="Times New Roman" w:hAnsi="Times New Roman" w:cs="Times New Roman" w:hint="eastAsia"/>
          <w:b/>
          <w:sz w:val="28"/>
          <w:szCs w:val="28"/>
          <w:lang w:bidi="ar"/>
        </w:rPr>
        <w:t>合作</w:t>
      </w:r>
      <w:r>
        <w:rPr>
          <w:rFonts w:ascii="Times New Roman" w:hAnsi="Times New Roman" w:cs="Times New Roman"/>
          <w:b/>
          <w:sz w:val="28"/>
          <w:szCs w:val="28"/>
          <w:lang w:bidi="ar"/>
        </w:rPr>
        <w:t>奖提名项目公示</w:t>
      </w:r>
    </w:p>
    <w:p w14:paraId="112D5903" w14:textId="77777777" w:rsidR="008077A0" w:rsidRDefault="0000000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1</w:t>
      </w:r>
      <w:r>
        <w:rPr>
          <w:rFonts w:ascii="Times New Roman" w:hAnsi="Times New Roman" w:cs="Times New Roman"/>
          <w:b/>
          <w:bCs/>
          <w:sz w:val="24"/>
          <w:szCs w:val="28"/>
          <w:lang w:bidi="ar"/>
        </w:rPr>
        <w:t>、项目名称</w:t>
      </w:r>
    </w:p>
    <w:p w14:paraId="13BC854F" w14:textId="77777777" w:rsidR="008077A0" w:rsidRDefault="00000000">
      <w:pPr>
        <w:topLinePunct/>
        <w:spacing w:line="360" w:lineRule="auto"/>
        <w:ind w:firstLineChars="200" w:firstLine="420"/>
        <w:rPr>
          <w:rFonts w:ascii="Times New Roman" w:hAnsi="Times New Roman" w:cs="Times New Roman"/>
        </w:rPr>
      </w:pPr>
      <w:r>
        <w:rPr>
          <w:rFonts w:ascii="Times New Roman" w:hAnsi="Times New Roman" w:cs="Times New Roman" w:hint="eastAsia"/>
        </w:rPr>
        <w:t>碳纤维复合材料高压储氢容器研制</w:t>
      </w:r>
      <w:r>
        <w:rPr>
          <w:rFonts w:ascii="Times New Roman" w:hAnsi="Times New Roman" w:cs="Times New Roman"/>
        </w:rPr>
        <w:t>关键技术研究及应用</w:t>
      </w:r>
    </w:p>
    <w:p w14:paraId="4252EA89" w14:textId="77777777" w:rsidR="008077A0" w:rsidRDefault="0000000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2</w:t>
      </w:r>
      <w:r>
        <w:rPr>
          <w:rFonts w:ascii="Times New Roman" w:hAnsi="Times New Roman" w:cs="Times New Roman"/>
          <w:b/>
          <w:bCs/>
          <w:sz w:val="24"/>
          <w:szCs w:val="28"/>
          <w:lang w:bidi="ar"/>
        </w:rPr>
        <w:t>、提名者及提名意见</w:t>
      </w:r>
    </w:p>
    <w:p w14:paraId="01FC6483" w14:textId="0E1FC6F8" w:rsidR="008077A0" w:rsidRDefault="00000000">
      <w:pPr>
        <w:numPr>
          <w:ilvl w:val="0"/>
          <w:numId w:val="1"/>
        </w:numPr>
        <w:spacing w:line="360" w:lineRule="auto"/>
        <w:rPr>
          <w:rFonts w:ascii="Times New Roman" w:hAnsi="Times New Roman" w:cs="Times New Roman"/>
        </w:rPr>
      </w:pPr>
      <w:r>
        <w:rPr>
          <w:rFonts w:ascii="Times New Roman" w:hAnsi="Times New Roman" w:cs="Times New Roman"/>
          <w:b/>
          <w:bCs/>
        </w:rPr>
        <w:t>提名者：</w:t>
      </w:r>
      <w:r>
        <w:rPr>
          <w:rFonts w:ascii="Times New Roman" w:hAnsi="Times New Roman" w:cs="Times New Roman"/>
        </w:rPr>
        <w:t xml:space="preserve"> </w:t>
      </w:r>
      <w:r w:rsidR="0038494C">
        <w:rPr>
          <w:rFonts w:ascii="Times New Roman" w:hAnsi="Times New Roman" w:cs="Times New Roman" w:hint="eastAsia"/>
        </w:rPr>
        <w:t>太原理工大学</w:t>
      </w:r>
    </w:p>
    <w:p w14:paraId="4AA8A7CB" w14:textId="77777777" w:rsidR="008077A0" w:rsidRDefault="00000000">
      <w:pPr>
        <w:numPr>
          <w:ilvl w:val="0"/>
          <w:numId w:val="1"/>
        </w:numPr>
        <w:topLinePunct/>
        <w:spacing w:line="360" w:lineRule="auto"/>
        <w:rPr>
          <w:rFonts w:ascii="Times New Roman" w:hAnsi="Times New Roman" w:cs="Times New Roman"/>
        </w:rPr>
      </w:pPr>
      <w:r>
        <w:rPr>
          <w:rFonts w:ascii="Times New Roman" w:hAnsi="Times New Roman" w:cs="Times New Roman"/>
          <w:b/>
          <w:bCs/>
        </w:rPr>
        <w:t>提名意见：</w:t>
      </w:r>
      <w:r>
        <w:rPr>
          <w:rFonts w:ascii="Times New Roman" w:hAnsi="Times New Roman" w:cs="Times New Roman"/>
        </w:rPr>
        <w:t>我单位认真审阅了该项目的提名材料，确认全部材料真实有效，相关栏目均符合申请科学技术</w:t>
      </w:r>
      <w:r>
        <w:rPr>
          <w:rFonts w:ascii="Times New Roman" w:hAnsi="Times New Roman" w:cs="Times New Roman" w:hint="eastAsia"/>
        </w:rPr>
        <w:t>合作</w:t>
      </w:r>
      <w:r>
        <w:rPr>
          <w:rFonts w:ascii="Times New Roman" w:hAnsi="Times New Roman" w:cs="Times New Roman"/>
        </w:rPr>
        <w:t>奖项的要求。</w:t>
      </w:r>
    </w:p>
    <w:p w14:paraId="4339E50C" w14:textId="77777777" w:rsidR="008077A0" w:rsidRDefault="00000000">
      <w:pPr>
        <w:topLinePunct/>
        <w:spacing w:line="360" w:lineRule="auto"/>
        <w:ind w:firstLineChars="200" w:firstLine="420"/>
        <w:rPr>
          <w:rFonts w:ascii="Times New Roman" w:hAnsi="Times New Roman" w:cs="Times New Roman"/>
        </w:rPr>
      </w:pPr>
      <w:r>
        <w:rPr>
          <w:rFonts w:ascii="Times New Roman" w:hAnsi="Times New Roman" w:cs="Times New Roman" w:hint="eastAsia"/>
        </w:rPr>
        <w:t>碳纤维高压储氢容器技术是推动氢气实现大规模应用的必要保障，对于推动高压储氢容器突破国际封锁，替代同类进口产品，促进国内相关企业实现储氢容器规模化生产从</w:t>
      </w:r>
      <w:r>
        <w:rPr>
          <w:rFonts w:ascii="Times New Roman" w:hAnsi="Times New Roman" w:cs="Times New Roman"/>
        </w:rPr>
        <w:t>Ⅲ</w:t>
      </w:r>
      <w:r>
        <w:rPr>
          <w:rFonts w:ascii="Times New Roman" w:hAnsi="Times New Roman" w:cs="Times New Roman" w:hint="eastAsia"/>
        </w:rPr>
        <w:t>型到</w:t>
      </w:r>
      <w:r>
        <w:rPr>
          <w:rFonts w:ascii="Times New Roman" w:hAnsi="Times New Roman" w:cs="Times New Roman"/>
        </w:rPr>
        <w:t>Ⅳ</w:t>
      </w:r>
      <w:r>
        <w:rPr>
          <w:rFonts w:ascii="Times New Roman" w:hAnsi="Times New Roman" w:cs="Times New Roman" w:hint="eastAsia"/>
        </w:rPr>
        <w:t>型的跨越式转变，提升我国氢能产业的发展水平，推动国家“碳达峰、碳中和”政策的实施和山西省创新驱动发展具有重大而深远的意义。</w:t>
      </w:r>
    </w:p>
    <w:p w14:paraId="1F14E716" w14:textId="4757717D" w:rsidR="008077A0" w:rsidRDefault="00000000">
      <w:pPr>
        <w:topLinePunct/>
        <w:spacing w:line="360" w:lineRule="auto"/>
        <w:ind w:firstLineChars="200" w:firstLine="420"/>
        <w:rPr>
          <w:rFonts w:ascii="Times New Roman" w:hAnsi="Times New Roman" w:cs="Times New Roman"/>
        </w:rPr>
      </w:pPr>
      <w:r>
        <w:rPr>
          <w:rFonts w:ascii="Times New Roman" w:hAnsi="Times New Roman" w:cs="Times New Roman" w:hint="eastAsia"/>
        </w:rPr>
        <w:t>该项目依托国家部委重点项目、国家自然科学基金面上项目、省部级重大项目的支持，通过产学研合作方式，围绕</w:t>
      </w:r>
      <w:proofErr w:type="gramStart"/>
      <w:r>
        <w:rPr>
          <w:rFonts w:ascii="Times New Roman" w:hAnsi="Times New Roman" w:cs="Times New Roman" w:hint="eastAsia"/>
        </w:rPr>
        <w:t>防渗氢抗疲劳</w:t>
      </w:r>
      <w:proofErr w:type="gramEnd"/>
      <w:r>
        <w:rPr>
          <w:rFonts w:ascii="Times New Roman" w:hAnsi="Times New Roman" w:cs="Times New Roman" w:hint="eastAsia"/>
        </w:rPr>
        <w:t>轻质内衬开发、储氢容器缠绕轨迹模型建立、固化变形量预测、碳纤维缠绕张力高效控制方法研究、容器多尺度分析及质量控制、容器无损检测等难点进行了深入研究和技术攻关，建立了复合材料压力容器变滑移系数精细化轨迹模型，开发出了基于时变参数自耦合的分数阶</w:t>
      </w:r>
      <w:r>
        <w:rPr>
          <w:rFonts w:ascii="Times New Roman" w:hAnsi="Times New Roman" w:cs="Times New Roman" w:hint="eastAsia"/>
        </w:rPr>
        <w:t>P</w:t>
      </w:r>
      <w:r>
        <w:rPr>
          <w:rFonts w:ascii="Times New Roman" w:hAnsi="Times New Roman" w:cs="Times New Roman"/>
        </w:rPr>
        <w:t>ID</w:t>
      </w:r>
      <w:r>
        <w:rPr>
          <w:rFonts w:ascii="Times New Roman" w:hAnsi="Times New Roman" w:cs="Times New Roman" w:hint="eastAsia"/>
        </w:rPr>
        <w:t>张力控制策略，有力支撑了国产碳纤维高压储氢容器实现由</w:t>
      </w:r>
      <w:r>
        <w:rPr>
          <w:rFonts w:ascii="Times New Roman" w:hAnsi="Times New Roman" w:cs="Times New Roman"/>
        </w:rPr>
        <w:t>Ⅲ</w:t>
      </w:r>
      <w:r>
        <w:rPr>
          <w:rFonts w:ascii="Times New Roman" w:hAnsi="Times New Roman" w:cs="Times New Roman" w:hint="eastAsia"/>
        </w:rPr>
        <w:t>型向</w:t>
      </w:r>
      <w:r>
        <w:rPr>
          <w:rFonts w:ascii="Times New Roman" w:hAnsi="Times New Roman" w:cs="Times New Roman"/>
        </w:rPr>
        <w:t>Ⅳ</w:t>
      </w:r>
      <w:r>
        <w:rPr>
          <w:rFonts w:ascii="Times New Roman" w:hAnsi="Times New Roman" w:cs="Times New Roman" w:hint="eastAsia"/>
        </w:rPr>
        <w:t>型的重大转变，促进国产储氢容器行业实现跨越式发展。</w:t>
      </w:r>
      <w:r w:rsidR="00F42938">
        <w:rPr>
          <w:rFonts w:ascii="Times New Roman" w:hAnsi="Times New Roman" w:cs="Times New Roman" w:hint="eastAsia"/>
        </w:rPr>
        <w:t xml:space="preserve"> </w:t>
      </w:r>
    </w:p>
    <w:p w14:paraId="7FF1F5C7" w14:textId="77777777" w:rsidR="008077A0" w:rsidRDefault="00000000">
      <w:pPr>
        <w:topLinePunct/>
        <w:spacing w:line="360" w:lineRule="auto"/>
        <w:ind w:firstLineChars="200" w:firstLine="420"/>
        <w:rPr>
          <w:rFonts w:ascii="Times New Roman" w:hAnsi="Times New Roman" w:cs="Times New Roman"/>
        </w:rPr>
      </w:pPr>
      <w:r>
        <w:rPr>
          <w:rFonts w:ascii="Times New Roman" w:hAnsi="Times New Roman" w:cs="Times New Roman"/>
        </w:rPr>
        <w:t>鉴于该项目集成创新程度高，应用效果显著，郑重推荐该项目申报</w:t>
      </w:r>
      <w:r>
        <w:rPr>
          <w:rFonts w:ascii="Times New Roman" w:hAnsi="Times New Roman" w:cs="Times New Roman"/>
        </w:rPr>
        <w:t>2023</w:t>
      </w:r>
      <w:r>
        <w:rPr>
          <w:rFonts w:ascii="Times New Roman" w:hAnsi="Times New Roman" w:cs="Times New Roman"/>
        </w:rPr>
        <w:t>年度山西省科学</w:t>
      </w:r>
      <w:r>
        <w:rPr>
          <w:rFonts w:ascii="Times New Roman" w:hAnsi="Times New Roman" w:cs="Times New Roman" w:hint="eastAsia"/>
        </w:rPr>
        <w:t>技术合作一</w:t>
      </w:r>
      <w:r>
        <w:rPr>
          <w:rFonts w:ascii="Times New Roman" w:hAnsi="Times New Roman" w:cs="Times New Roman"/>
        </w:rPr>
        <w:t>等奖。</w:t>
      </w:r>
    </w:p>
    <w:p w14:paraId="006EDBBE" w14:textId="77777777" w:rsidR="008077A0" w:rsidRDefault="0000000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3</w:t>
      </w:r>
      <w:r>
        <w:rPr>
          <w:rFonts w:ascii="Times New Roman" w:hAnsi="Times New Roman" w:cs="Times New Roman"/>
          <w:b/>
          <w:bCs/>
          <w:sz w:val="24"/>
          <w:szCs w:val="28"/>
          <w:lang w:bidi="ar"/>
        </w:rPr>
        <w:t>、项目简介、评价及推广应用情况</w:t>
      </w:r>
    </w:p>
    <w:p w14:paraId="37F0B2A9" w14:textId="77777777" w:rsidR="008077A0" w:rsidRDefault="00000000">
      <w:pPr>
        <w:topLinePunct/>
        <w:spacing w:line="360" w:lineRule="auto"/>
        <w:ind w:firstLineChars="200" w:firstLine="420"/>
        <w:rPr>
          <w:rFonts w:ascii="Times New Roman" w:hAnsi="Times New Roman" w:cs="Times New Roman"/>
          <w:szCs w:val="22"/>
          <w:lang w:bidi="ar"/>
        </w:rPr>
      </w:pPr>
      <w:r>
        <w:rPr>
          <w:rFonts w:ascii="Times New Roman" w:hAnsi="Times New Roman" w:cs="Times New Roman" w:hint="eastAsia"/>
          <w:szCs w:val="22"/>
          <w:lang w:bidi="ar"/>
        </w:rPr>
        <w:t>碳纤维高压储氢容器是实现氢气储运及应用的必要依托，是推动氢能革命的必由之路，其中复合材料层和内胆的成型质量是衡量碳纤维高压储氢容器性能的关键指标，直接影响储氢容器的服役寿命及安全性，因此需要对复合材料层及内胆的成型影响因素进行更多的研究与探索。此外，国外碳纤维高压储氢容器成型关键技术已较为成熟，长期已久形成的技术壁垒造成国内氢能源领域储氢技术发展滞后。</w:t>
      </w:r>
    </w:p>
    <w:p w14:paraId="2802BE6F" w14:textId="77777777" w:rsidR="008077A0" w:rsidRDefault="00000000">
      <w:pPr>
        <w:topLinePunct/>
        <w:spacing w:line="360" w:lineRule="auto"/>
        <w:ind w:firstLineChars="200" w:firstLine="420"/>
        <w:rPr>
          <w:rFonts w:ascii="Times New Roman" w:hAnsi="Times New Roman" w:cs="Times New Roman"/>
          <w:szCs w:val="22"/>
          <w:lang w:bidi="ar"/>
        </w:rPr>
      </w:pPr>
      <w:r>
        <w:rPr>
          <w:rFonts w:ascii="Times New Roman" w:hAnsi="Times New Roman" w:cs="Times New Roman" w:hint="eastAsia"/>
          <w:szCs w:val="22"/>
          <w:lang w:bidi="ar"/>
        </w:rPr>
        <w:t>项目研究团队对高压储氢容器成型工艺开展探索、对成品质量控制及检测方法进行了研究，涵盖内衬设计、缠绕轨迹、张力控制、多尺度分析及质量控制等，达到了全周期过程的成熟可靠。通过自主设计相关生产设备，追求创新的同时打破国外垄断，达到国际国内领先水平。项目最终自主设计并规模生产</w:t>
      </w:r>
      <w:r>
        <w:rPr>
          <w:rFonts w:ascii="Times New Roman" w:hAnsi="Times New Roman" w:cs="Times New Roman" w:hint="eastAsia"/>
          <w:szCs w:val="22"/>
          <w:lang w:bidi="ar"/>
        </w:rPr>
        <w:t>35MPa</w:t>
      </w:r>
      <w:r>
        <w:rPr>
          <w:rFonts w:ascii="Times New Roman" w:hAnsi="Times New Roman" w:cs="Times New Roman" w:hint="eastAsia"/>
          <w:szCs w:val="22"/>
          <w:lang w:bidi="ar"/>
        </w:rPr>
        <w:t>、</w:t>
      </w:r>
      <w:r>
        <w:rPr>
          <w:rFonts w:ascii="Times New Roman" w:hAnsi="Times New Roman" w:cs="Times New Roman" w:hint="eastAsia"/>
          <w:szCs w:val="22"/>
          <w:lang w:bidi="ar"/>
        </w:rPr>
        <w:t>70MPa</w:t>
      </w:r>
      <w:r>
        <w:rPr>
          <w:rFonts w:ascii="Times New Roman" w:hAnsi="Times New Roman" w:cs="Times New Roman" w:hint="eastAsia"/>
          <w:szCs w:val="22"/>
          <w:lang w:bidi="ar"/>
        </w:rPr>
        <w:t>两种系列轻质高压储氢容器，符合国</w:t>
      </w:r>
      <w:r>
        <w:rPr>
          <w:rFonts w:ascii="Times New Roman" w:hAnsi="Times New Roman" w:cs="Times New Roman" w:hint="eastAsia"/>
          <w:szCs w:val="22"/>
          <w:lang w:bidi="ar"/>
        </w:rPr>
        <w:lastRenderedPageBreak/>
        <w:t>标设计规范，可以完成对进口产品的替代。项目的实施，助力我国双谈战略，助推能源革命，帮助山西产业升级。</w:t>
      </w:r>
    </w:p>
    <w:p w14:paraId="0C5080BE" w14:textId="77777777" w:rsidR="008077A0" w:rsidRDefault="00000000">
      <w:pPr>
        <w:topLinePunct/>
        <w:spacing w:line="360" w:lineRule="auto"/>
        <w:ind w:firstLineChars="200" w:firstLine="420"/>
        <w:rPr>
          <w:rFonts w:ascii="Times New Roman" w:hAnsi="Times New Roman" w:cs="Times New Roman"/>
          <w:szCs w:val="22"/>
          <w:lang w:bidi="ar"/>
        </w:rPr>
      </w:pPr>
      <w:r>
        <w:rPr>
          <w:rFonts w:ascii="Times New Roman" w:hAnsi="Times New Roman" w:cs="Times New Roman" w:hint="eastAsia"/>
          <w:szCs w:val="22"/>
          <w:lang w:bidi="ar"/>
        </w:rPr>
        <w:t>成果获授权发明专利</w:t>
      </w:r>
      <w:r>
        <w:rPr>
          <w:rFonts w:ascii="Times New Roman" w:hAnsi="Times New Roman" w:cs="Times New Roman" w:hint="eastAsia"/>
          <w:szCs w:val="22"/>
          <w:lang w:bidi="ar"/>
        </w:rPr>
        <w:t>11</w:t>
      </w:r>
      <w:r>
        <w:rPr>
          <w:rFonts w:ascii="Times New Roman" w:hAnsi="Times New Roman" w:cs="Times New Roman" w:hint="eastAsia"/>
          <w:szCs w:val="22"/>
          <w:lang w:bidi="ar"/>
        </w:rPr>
        <w:t>件、实用新型</w:t>
      </w:r>
      <w:r>
        <w:rPr>
          <w:rFonts w:ascii="Times New Roman" w:hAnsi="Times New Roman" w:cs="Times New Roman" w:hint="eastAsia"/>
          <w:szCs w:val="22"/>
          <w:lang w:bidi="ar"/>
        </w:rPr>
        <w:t>3</w:t>
      </w:r>
      <w:r>
        <w:rPr>
          <w:rFonts w:ascii="Times New Roman" w:hAnsi="Times New Roman" w:cs="Times New Roman" w:hint="eastAsia"/>
          <w:szCs w:val="22"/>
          <w:lang w:bidi="ar"/>
        </w:rPr>
        <w:t>件，发表论文</w:t>
      </w:r>
      <w:r>
        <w:rPr>
          <w:rFonts w:ascii="Times New Roman" w:hAnsi="Times New Roman" w:cs="Times New Roman" w:hint="eastAsia"/>
          <w:szCs w:val="22"/>
          <w:lang w:bidi="ar"/>
        </w:rPr>
        <w:t>11</w:t>
      </w:r>
      <w:r>
        <w:rPr>
          <w:rFonts w:ascii="Times New Roman" w:hAnsi="Times New Roman" w:cs="Times New Roman" w:hint="eastAsia"/>
          <w:szCs w:val="22"/>
          <w:lang w:bidi="ar"/>
        </w:rPr>
        <w:t>篇。项目成果达到国际先进水平，实现替代进口。形成了防渗氢、抗疲劳的轻质内衬快速成型技术，开发了高压储氢容器缠绕—控制—固化—检测全流程优化工艺，使得碳纤维使用量下降</w:t>
      </w:r>
      <w:r>
        <w:rPr>
          <w:rFonts w:ascii="Times New Roman" w:hAnsi="Times New Roman" w:cs="Times New Roman" w:hint="eastAsia"/>
          <w:szCs w:val="22"/>
          <w:lang w:bidi="ar"/>
        </w:rPr>
        <w:t xml:space="preserve"> 13%</w:t>
      </w:r>
      <w:r>
        <w:rPr>
          <w:rFonts w:ascii="Times New Roman" w:hAnsi="Times New Roman" w:cs="Times New Roman" w:hint="eastAsia"/>
          <w:szCs w:val="22"/>
          <w:lang w:bidi="ar"/>
        </w:rPr>
        <w:t>，生产效率提高</w:t>
      </w:r>
      <w:r>
        <w:rPr>
          <w:rFonts w:ascii="Times New Roman" w:hAnsi="Times New Roman" w:cs="Times New Roman" w:hint="eastAsia"/>
          <w:szCs w:val="22"/>
          <w:lang w:bidi="ar"/>
        </w:rPr>
        <w:t>19%</w:t>
      </w:r>
      <w:r>
        <w:rPr>
          <w:rFonts w:ascii="Times New Roman" w:hAnsi="Times New Roman" w:cs="Times New Roman" w:hint="eastAsia"/>
          <w:szCs w:val="22"/>
          <w:lang w:bidi="ar"/>
        </w:rPr>
        <w:t>，整体重量下降</w:t>
      </w:r>
      <w:r>
        <w:rPr>
          <w:rFonts w:ascii="Times New Roman" w:hAnsi="Times New Roman" w:cs="Times New Roman" w:hint="eastAsia"/>
          <w:szCs w:val="22"/>
          <w:lang w:bidi="ar"/>
        </w:rPr>
        <w:t xml:space="preserve"> 15%</w:t>
      </w:r>
      <w:r>
        <w:rPr>
          <w:rFonts w:ascii="Times New Roman" w:hAnsi="Times New Roman" w:cs="Times New Roman" w:hint="eastAsia"/>
          <w:szCs w:val="22"/>
          <w:lang w:bidi="ar"/>
        </w:rPr>
        <w:t>。项目研究成果在增加了企业营业收入的同时，提升了企业的技术研发水平和产品竞争力，带动了企业关联产品推广，助力企业迈入先进氢能行业领域。</w:t>
      </w:r>
    </w:p>
    <w:p w14:paraId="7065058B" w14:textId="3CD157A9" w:rsidR="008077A0" w:rsidRDefault="00000000">
      <w:pPr>
        <w:numPr>
          <w:ilvl w:val="0"/>
          <w:numId w:val="2"/>
        </w:numPr>
        <w:spacing w:line="360" w:lineRule="auto"/>
        <w:rPr>
          <w:rFonts w:ascii="Times New Roman" w:hAnsi="Times New Roman" w:cs="Times New Roman"/>
          <w:b/>
          <w:sz w:val="24"/>
          <w:lang w:bidi="ar"/>
        </w:rPr>
      </w:pPr>
      <w:r>
        <w:rPr>
          <w:rFonts w:ascii="Times New Roman" w:hAnsi="Times New Roman" w:cs="Times New Roman"/>
          <w:b/>
          <w:sz w:val="24"/>
          <w:lang w:bidi="ar"/>
        </w:rPr>
        <w:t>主要</w:t>
      </w:r>
      <w:r w:rsidR="0038494C">
        <w:rPr>
          <w:rFonts w:ascii="Times New Roman" w:hAnsi="Times New Roman" w:cs="Times New Roman" w:hint="eastAsia"/>
          <w:b/>
          <w:sz w:val="24"/>
          <w:lang w:bidi="ar"/>
        </w:rPr>
        <w:t>研究人员</w:t>
      </w:r>
    </w:p>
    <w:tbl>
      <w:tblPr>
        <w:tblStyle w:val="a5"/>
        <w:tblW w:w="0" w:type="auto"/>
        <w:tblLook w:val="04A0" w:firstRow="1" w:lastRow="0" w:firstColumn="1" w:lastColumn="0" w:noHBand="0" w:noVBand="1"/>
      </w:tblPr>
      <w:tblGrid>
        <w:gridCol w:w="441"/>
        <w:gridCol w:w="990"/>
        <w:gridCol w:w="840"/>
        <w:gridCol w:w="1030"/>
        <w:gridCol w:w="1130"/>
        <w:gridCol w:w="1300"/>
        <w:gridCol w:w="1725"/>
        <w:gridCol w:w="1066"/>
      </w:tblGrid>
      <w:tr w:rsidR="008077A0" w14:paraId="6E6531B6" w14:textId="77777777">
        <w:tc>
          <w:tcPr>
            <w:tcW w:w="441" w:type="dxa"/>
            <w:vAlign w:val="center"/>
          </w:tcPr>
          <w:p w14:paraId="6E928720"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序号</w:t>
            </w:r>
          </w:p>
        </w:tc>
        <w:tc>
          <w:tcPr>
            <w:tcW w:w="990" w:type="dxa"/>
            <w:vAlign w:val="center"/>
          </w:tcPr>
          <w:p w14:paraId="0656CA8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姓名</w:t>
            </w:r>
          </w:p>
        </w:tc>
        <w:tc>
          <w:tcPr>
            <w:tcW w:w="840" w:type="dxa"/>
            <w:vAlign w:val="center"/>
          </w:tcPr>
          <w:p w14:paraId="4AA4E9F9"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性别</w:t>
            </w:r>
          </w:p>
        </w:tc>
        <w:tc>
          <w:tcPr>
            <w:tcW w:w="1030" w:type="dxa"/>
            <w:vAlign w:val="center"/>
          </w:tcPr>
          <w:p w14:paraId="33B0C72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出生年月</w:t>
            </w:r>
          </w:p>
        </w:tc>
        <w:tc>
          <w:tcPr>
            <w:tcW w:w="1130" w:type="dxa"/>
            <w:vAlign w:val="center"/>
          </w:tcPr>
          <w:p w14:paraId="1FD4166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技术职称</w:t>
            </w:r>
          </w:p>
        </w:tc>
        <w:tc>
          <w:tcPr>
            <w:tcW w:w="1300" w:type="dxa"/>
            <w:vAlign w:val="center"/>
          </w:tcPr>
          <w:p w14:paraId="266B5577"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文化程度</w:t>
            </w:r>
          </w:p>
        </w:tc>
        <w:tc>
          <w:tcPr>
            <w:tcW w:w="1725" w:type="dxa"/>
            <w:vAlign w:val="center"/>
          </w:tcPr>
          <w:p w14:paraId="7EBA81F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完成单位</w:t>
            </w:r>
          </w:p>
        </w:tc>
        <w:tc>
          <w:tcPr>
            <w:tcW w:w="1066" w:type="dxa"/>
            <w:vAlign w:val="center"/>
          </w:tcPr>
          <w:p w14:paraId="54196C86"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对成果创造性贡献</w:t>
            </w:r>
          </w:p>
        </w:tc>
      </w:tr>
      <w:tr w:rsidR="008077A0" w14:paraId="03CBD6D9" w14:textId="77777777">
        <w:tc>
          <w:tcPr>
            <w:tcW w:w="441" w:type="dxa"/>
            <w:vAlign w:val="center"/>
          </w:tcPr>
          <w:p w14:paraId="3B30F593"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w:t>
            </w:r>
          </w:p>
        </w:tc>
        <w:tc>
          <w:tcPr>
            <w:tcW w:w="990" w:type="dxa"/>
            <w:vAlign w:val="center"/>
          </w:tcPr>
          <w:p w14:paraId="6049D5F4"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梁建国</w:t>
            </w:r>
          </w:p>
        </w:tc>
        <w:tc>
          <w:tcPr>
            <w:tcW w:w="840" w:type="dxa"/>
            <w:vAlign w:val="center"/>
          </w:tcPr>
          <w:p w14:paraId="0BA1CB69"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59051F7C"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1975</w:t>
            </w:r>
            <w:r>
              <w:rPr>
                <w:rFonts w:ascii="Times New Roman" w:hAnsi="Times New Roman" w:cs="Times New Roman"/>
                <w:sz w:val="18"/>
                <w:szCs w:val="18"/>
                <w:lang w:bidi="ar"/>
              </w:rPr>
              <w:t>-01</w:t>
            </w:r>
          </w:p>
        </w:tc>
        <w:tc>
          <w:tcPr>
            <w:tcW w:w="1130" w:type="dxa"/>
            <w:vAlign w:val="center"/>
          </w:tcPr>
          <w:p w14:paraId="3495B58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教授</w:t>
            </w:r>
          </w:p>
        </w:tc>
        <w:tc>
          <w:tcPr>
            <w:tcW w:w="1300" w:type="dxa"/>
            <w:vAlign w:val="center"/>
          </w:tcPr>
          <w:p w14:paraId="6E62FCCC" w14:textId="77777777" w:rsidR="008077A0" w:rsidRDefault="00000000">
            <w:pPr>
              <w:jc w:val="center"/>
              <w:rPr>
                <w:rFonts w:ascii="Times New Roman" w:hAnsi="Times New Roman" w:cs="Times New Roman" w:hint="default"/>
                <w:sz w:val="18"/>
                <w:szCs w:val="18"/>
                <w:lang w:bidi="ar"/>
              </w:rPr>
            </w:pPr>
            <w:r>
              <w:rPr>
                <w:sz w:val="18"/>
                <w:szCs w:val="18"/>
              </w:rPr>
              <w:t>博士</w:t>
            </w:r>
            <w:r>
              <w:rPr>
                <w:rFonts w:ascii="Times New Roman" w:hAnsi="Times New Roman" w:cs="Times New Roman" w:hint="default"/>
                <w:sz w:val="18"/>
                <w:szCs w:val="18"/>
                <w:lang w:bidi="ar"/>
              </w:rPr>
              <w:t>研究生</w:t>
            </w:r>
          </w:p>
        </w:tc>
        <w:tc>
          <w:tcPr>
            <w:tcW w:w="1725" w:type="dxa"/>
            <w:vAlign w:val="center"/>
          </w:tcPr>
          <w:p w14:paraId="668913B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太原理工大学</w:t>
            </w:r>
          </w:p>
        </w:tc>
        <w:tc>
          <w:tcPr>
            <w:tcW w:w="1066" w:type="dxa"/>
            <w:vAlign w:val="center"/>
          </w:tcPr>
          <w:p w14:paraId="33C7671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hint="default"/>
                <w:sz w:val="18"/>
                <w:szCs w:val="18"/>
                <w:lang w:bidi="ar"/>
              </w:rPr>
              <w:t>1</w:t>
            </w:r>
            <w:r>
              <w:rPr>
                <w:rFonts w:ascii="Times New Roman" w:hAnsi="Times New Roman" w:cs="Times New Roman" w:hint="default"/>
                <w:sz w:val="18"/>
                <w:szCs w:val="18"/>
                <w:lang w:bidi="ar"/>
              </w:rPr>
              <w:t>、</w:t>
            </w:r>
            <w:r>
              <w:rPr>
                <w:rFonts w:ascii="Times New Roman" w:hAnsi="Times New Roman" w:cs="Times New Roman" w:hint="default"/>
                <w:sz w:val="18"/>
                <w:szCs w:val="18"/>
                <w:lang w:bidi="ar"/>
              </w:rPr>
              <w:t>2</w:t>
            </w:r>
            <w:r>
              <w:rPr>
                <w:rFonts w:ascii="Times New Roman" w:hAnsi="Times New Roman" w:cs="Times New Roman" w:hint="default"/>
                <w:sz w:val="18"/>
                <w:szCs w:val="18"/>
                <w:lang w:bidi="ar"/>
              </w:rPr>
              <w:t>、</w:t>
            </w:r>
            <w:r>
              <w:rPr>
                <w:rFonts w:ascii="Times New Roman" w:hAnsi="Times New Roman" w:cs="Times New Roman" w:hint="default"/>
                <w:sz w:val="18"/>
                <w:szCs w:val="18"/>
                <w:lang w:bidi="ar"/>
              </w:rPr>
              <w:t>3</w:t>
            </w:r>
            <w:r>
              <w:rPr>
                <w:rFonts w:ascii="Times New Roman" w:hAnsi="Times New Roman" w:cs="Times New Roman" w:hint="default"/>
                <w:sz w:val="18"/>
                <w:szCs w:val="18"/>
                <w:lang w:bidi="ar"/>
              </w:rPr>
              <w:t>、</w:t>
            </w:r>
            <w:r>
              <w:rPr>
                <w:rFonts w:ascii="Times New Roman" w:hAnsi="Times New Roman" w:cs="Times New Roman" w:hint="default"/>
                <w:sz w:val="18"/>
                <w:szCs w:val="18"/>
                <w:lang w:bidi="ar"/>
              </w:rPr>
              <w:t>4</w:t>
            </w:r>
            <w:r>
              <w:rPr>
                <w:rFonts w:ascii="Times New Roman" w:hAnsi="Times New Roman" w:cs="Times New Roman" w:hint="default"/>
                <w:sz w:val="18"/>
                <w:szCs w:val="18"/>
                <w:lang w:bidi="ar"/>
              </w:rPr>
              <w:t>、</w:t>
            </w:r>
            <w:r>
              <w:rPr>
                <w:rFonts w:ascii="Times New Roman" w:hAnsi="Times New Roman" w:cs="Times New Roman" w:hint="default"/>
                <w:sz w:val="18"/>
                <w:szCs w:val="18"/>
                <w:lang w:bidi="ar"/>
              </w:rPr>
              <w:t>5</w:t>
            </w:r>
          </w:p>
        </w:tc>
      </w:tr>
      <w:tr w:rsidR="008077A0" w14:paraId="08A4D8BC" w14:textId="77777777">
        <w:tc>
          <w:tcPr>
            <w:tcW w:w="441" w:type="dxa"/>
            <w:vAlign w:val="center"/>
          </w:tcPr>
          <w:p w14:paraId="3DFDFA5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2</w:t>
            </w:r>
          </w:p>
        </w:tc>
        <w:tc>
          <w:tcPr>
            <w:tcW w:w="990" w:type="dxa"/>
            <w:vAlign w:val="center"/>
          </w:tcPr>
          <w:p w14:paraId="537A3F63"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刘江林</w:t>
            </w:r>
          </w:p>
        </w:tc>
        <w:tc>
          <w:tcPr>
            <w:tcW w:w="840" w:type="dxa"/>
            <w:vAlign w:val="center"/>
          </w:tcPr>
          <w:p w14:paraId="13DE9A00"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5DC6AE17"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1984</w:t>
            </w:r>
            <w:r>
              <w:rPr>
                <w:rFonts w:ascii="Times New Roman" w:hAnsi="Times New Roman" w:cs="Times New Roman"/>
                <w:sz w:val="18"/>
                <w:szCs w:val="18"/>
                <w:lang w:bidi="ar"/>
              </w:rPr>
              <w:t>-</w:t>
            </w:r>
            <w:r>
              <w:rPr>
                <w:rFonts w:ascii="Times New Roman" w:hAnsi="Times New Roman" w:cs="Times New Roman" w:hint="default"/>
                <w:sz w:val="18"/>
                <w:szCs w:val="18"/>
                <w:lang w:bidi="ar"/>
              </w:rPr>
              <w:t>01</w:t>
            </w:r>
          </w:p>
        </w:tc>
        <w:tc>
          <w:tcPr>
            <w:tcW w:w="1130" w:type="dxa"/>
            <w:vAlign w:val="center"/>
          </w:tcPr>
          <w:p w14:paraId="2A119C1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副教授</w:t>
            </w:r>
          </w:p>
        </w:tc>
        <w:tc>
          <w:tcPr>
            <w:tcW w:w="1300" w:type="dxa"/>
            <w:vAlign w:val="center"/>
          </w:tcPr>
          <w:p w14:paraId="009F1D18"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博士研究生</w:t>
            </w:r>
          </w:p>
        </w:tc>
        <w:tc>
          <w:tcPr>
            <w:tcW w:w="1725" w:type="dxa"/>
            <w:vAlign w:val="center"/>
          </w:tcPr>
          <w:p w14:paraId="732BCE4C"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太原理工大学</w:t>
            </w:r>
          </w:p>
        </w:tc>
        <w:tc>
          <w:tcPr>
            <w:tcW w:w="1066" w:type="dxa"/>
            <w:vAlign w:val="center"/>
          </w:tcPr>
          <w:p w14:paraId="72963CB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1</w:t>
            </w:r>
          </w:p>
        </w:tc>
      </w:tr>
      <w:tr w:rsidR="008077A0" w14:paraId="1C09E767" w14:textId="77777777">
        <w:tc>
          <w:tcPr>
            <w:tcW w:w="441" w:type="dxa"/>
            <w:vAlign w:val="center"/>
          </w:tcPr>
          <w:p w14:paraId="371B4F15"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3</w:t>
            </w:r>
          </w:p>
        </w:tc>
        <w:tc>
          <w:tcPr>
            <w:tcW w:w="990" w:type="dxa"/>
            <w:vAlign w:val="center"/>
          </w:tcPr>
          <w:p w14:paraId="2DB5A79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岳增柱</w:t>
            </w:r>
          </w:p>
        </w:tc>
        <w:tc>
          <w:tcPr>
            <w:tcW w:w="840" w:type="dxa"/>
            <w:vAlign w:val="center"/>
          </w:tcPr>
          <w:p w14:paraId="2CEBAA05"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男</w:t>
            </w:r>
          </w:p>
        </w:tc>
        <w:tc>
          <w:tcPr>
            <w:tcW w:w="1030" w:type="dxa"/>
            <w:vAlign w:val="center"/>
          </w:tcPr>
          <w:p w14:paraId="67E64AF2"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1982-03</w:t>
            </w:r>
          </w:p>
        </w:tc>
        <w:tc>
          <w:tcPr>
            <w:tcW w:w="1130" w:type="dxa"/>
            <w:vAlign w:val="center"/>
          </w:tcPr>
          <w:p w14:paraId="08D60A8C" w14:textId="4FD648C0"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高级工程师</w:t>
            </w:r>
          </w:p>
        </w:tc>
        <w:tc>
          <w:tcPr>
            <w:tcW w:w="1300" w:type="dxa"/>
            <w:vAlign w:val="center"/>
          </w:tcPr>
          <w:p w14:paraId="165F4E2A"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大学本科</w:t>
            </w:r>
          </w:p>
        </w:tc>
        <w:tc>
          <w:tcPr>
            <w:tcW w:w="1725" w:type="dxa"/>
            <w:vAlign w:val="center"/>
          </w:tcPr>
          <w:p w14:paraId="614668AA"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北京天海氢能装备有限公司</w:t>
            </w:r>
          </w:p>
        </w:tc>
        <w:tc>
          <w:tcPr>
            <w:tcW w:w="1066" w:type="dxa"/>
            <w:vAlign w:val="center"/>
          </w:tcPr>
          <w:p w14:paraId="652A1F9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4</w:t>
            </w:r>
          </w:p>
        </w:tc>
      </w:tr>
      <w:tr w:rsidR="008077A0" w14:paraId="344EF100" w14:textId="77777777">
        <w:tc>
          <w:tcPr>
            <w:tcW w:w="441" w:type="dxa"/>
            <w:vAlign w:val="center"/>
          </w:tcPr>
          <w:p w14:paraId="42FF1935"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4</w:t>
            </w:r>
          </w:p>
        </w:tc>
        <w:tc>
          <w:tcPr>
            <w:tcW w:w="990" w:type="dxa"/>
            <w:vAlign w:val="center"/>
          </w:tcPr>
          <w:p w14:paraId="4F76E856"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冯君</w:t>
            </w:r>
          </w:p>
        </w:tc>
        <w:tc>
          <w:tcPr>
            <w:tcW w:w="840" w:type="dxa"/>
            <w:vAlign w:val="center"/>
          </w:tcPr>
          <w:p w14:paraId="1FBBFC2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09C5B7B2"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1988</w:t>
            </w:r>
            <w:r>
              <w:rPr>
                <w:rFonts w:ascii="Times New Roman" w:hAnsi="Times New Roman" w:cs="Times New Roman"/>
                <w:sz w:val="18"/>
                <w:szCs w:val="18"/>
                <w:lang w:bidi="ar"/>
              </w:rPr>
              <w:t>-</w:t>
            </w:r>
            <w:r>
              <w:rPr>
                <w:rFonts w:ascii="Times New Roman" w:hAnsi="Times New Roman" w:cs="Times New Roman" w:hint="default"/>
                <w:sz w:val="18"/>
                <w:szCs w:val="18"/>
                <w:lang w:bidi="ar"/>
              </w:rPr>
              <w:t>10</w:t>
            </w:r>
          </w:p>
        </w:tc>
        <w:tc>
          <w:tcPr>
            <w:tcW w:w="1130" w:type="dxa"/>
            <w:vAlign w:val="center"/>
          </w:tcPr>
          <w:p w14:paraId="0124D26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副教授</w:t>
            </w:r>
          </w:p>
        </w:tc>
        <w:tc>
          <w:tcPr>
            <w:tcW w:w="1300" w:type="dxa"/>
            <w:vAlign w:val="center"/>
          </w:tcPr>
          <w:p w14:paraId="7CA774E1" w14:textId="77777777" w:rsidR="008077A0" w:rsidRDefault="00000000">
            <w:pPr>
              <w:jc w:val="center"/>
              <w:rPr>
                <w:rFonts w:ascii="Times New Roman" w:hAnsi="Times New Roman" w:cs="Times New Roman" w:hint="default"/>
                <w:sz w:val="18"/>
                <w:szCs w:val="18"/>
                <w:lang w:bidi="ar"/>
              </w:rPr>
            </w:pPr>
            <w:r>
              <w:rPr>
                <w:sz w:val="18"/>
                <w:szCs w:val="18"/>
              </w:rPr>
              <w:t>博士</w:t>
            </w:r>
            <w:r>
              <w:rPr>
                <w:rFonts w:ascii="Times New Roman" w:hAnsi="Times New Roman" w:cs="Times New Roman" w:hint="default"/>
                <w:sz w:val="18"/>
                <w:szCs w:val="18"/>
                <w:lang w:bidi="ar"/>
              </w:rPr>
              <w:t>研究生</w:t>
            </w:r>
          </w:p>
        </w:tc>
        <w:tc>
          <w:tcPr>
            <w:tcW w:w="1725" w:type="dxa"/>
            <w:vAlign w:val="center"/>
          </w:tcPr>
          <w:p w14:paraId="3F3BCAE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南京理工大学</w:t>
            </w:r>
          </w:p>
        </w:tc>
        <w:tc>
          <w:tcPr>
            <w:tcW w:w="1066" w:type="dxa"/>
            <w:vAlign w:val="center"/>
          </w:tcPr>
          <w:p w14:paraId="73E5071E"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5</w:t>
            </w:r>
          </w:p>
        </w:tc>
      </w:tr>
      <w:tr w:rsidR="008077A0" w14:paraId="4F196304" w14:textId="77777777">
        <w:tc>
          <w:tcPr>
            <w:tcW w:w="441" w:type="dxa"/>
            <w:vAlign w:val="center"/>
          </w:tcPr>
          <w:p w14:paraId="5380647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5</w:t>
            </w:r>
          </w:p>
        </w:tc>
        <w:tc>
          <w:tcPr>
            <w:tcW w:w="990" w:type="dxa"/>
            <w:vAlign w:val="center"/>
          </w:tcPr>
          <w:p w14:paraId="7F9A1BEA"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吉川畅宏</w:t>
            </w:r>
          </w:p>
        </w:tc>
        <w:tc>
          <w:tcPr>
            <w:tcW w:w="840" w:type="dxa"/>
            <w:vAlign w:val="center"/>
          </w:tcPr>
          <w:p w14:paraId="562DCA2E"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35B22F63"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1962</w:t>
            </w:r>
            <w:r>
              <w:rPr>
                <w:rFonts w:ascii="Times New Roman" w:hAnsi="Times New Roman" w:cs="Times New Roman"/>
                <w:sz w:val="18"/>
                <w:szCs w:val="18"/>
                <w:lang w:bidi="ar"/>
              </w:rPr>
              <w:t>-</w:t>
            </w:r>
            <w:r>
              <w:rPr>
                <w:rFonts w:ascii="Times New Roman" w:hAnsi="Times New Roman" w:cs="Times New Roman" w:hint="default"/>
                <w:sz w:val="18"/>
                <w:szCs w:val="18"/>
                <w:lang w:bidi="ar"/>
              </w:rPr>
              <w:t>06</w:t>
            </w:r>
          </w:p>
        </w:tc>
        <w:tc>
          <w:tcPr>
            <w:tcW w:w="1130" w:type="dxa"/>
            <w:vAlign w:val="center"/>
          </w:tcPr>
          <w:p w14:paraId="0FD0B94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教授</w:t>
            </w:r>
          </w:p>
        </w:tc>
        <w:tc>
          <w:tcPr>
            <w:tcW w:w="1300" w:type="dxa"/>
            <w:vAlign w:val="center"/>
          </w:tcPr>
          <w:p w14:paraId="55611AEE"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博士研究生</w:t>
            </w:r>
          </w:p>
        </w:tc>
        <w:tc>
          <w:tcPr>
            <w:tcW w:w="1725" w:type="dxa"/>
            <w:vAlign w:val="center"/>
          </w:tcPr>
          <w:p w14:paraId="09530E81"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东京大学</w:t>
            </w:r>
          </w:p>
        </w:tc>
        <w:tc>
          <w:tcPr>
            <w:tcW w:w="1066" w:type="dxa"/>
            <w:vAlign w:val="center"/>
          </w:tcPr>
          <w:p w14:paraId="52602FD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2</w:t>
            </w:r>
            <w:r>
              <w:rPr>
                <w:rFonts w:ascii="Times New Roman" w:hAnsi="Times New Roman" w:cs="Times New Roman"/>
                <w:sz w:val="18"/>
                <w:szCs w:val="18"/>
                <w:lang w:bidi="ar"/>
              </w:rPr>
              <w:t>、</w:t>
            </w:r>
            <w:r>
              <w:rPr>
                <w:rFonts w:ascii="Times New Roman" w:hAnsi="Times New Roman" w:cs="Times New Roman"/>
                <w:sz w:val="18"/>
                <w:szCs w:val="18"/>
                <w:lang w:bidi="ar"/>
              </w:rPr>
              <w:t>4</w:t>
            </w:r>
          </w:p>
        </w:tc>
      </w:tr>
      <w:tr w:rsidR="008077A0" w14:paraId="6C768CD3" w14:textId="77777777">
        <w:tc>
          <w:tcPr>
            <w:tcW w:w="441" w:type="dxa"/>
            <w:vAlign w:val="center"/>
          </w:tcPr>
          <w:p w14:paraId="1BF8649A"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6</w:t>
            </w:r>
          </w:p>
        </w:tc>
        <w:tc>
          <w:tcPr>
            <w:tcW w:w="990" w:type="dxa"/>
            <w:vAlign w:val="center"/>
          </w:tcPr>
          <w:p w14:paraId="23381AC0"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杨辰龙</w:t>
            </w:r>
          </w:p>
        </w:tc>
        <w:tc>
          <w:tcPr>
            <w:tcW w:w="840" w:type="dxa"/>
            <w:vAlign w:val="center"/>
          </w:tcPr>
          <w:p w14:paraId="3A66F112"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1A3B17A8" w14:textId="77777777" w:rsidR="008077A0" w:rsidRDefault="00000000">
            <w:pPr>
              <w:jc w:val="center"/>
              <w:rPr>
                <w:rFonts w:ascii="Times New Roman" w:hAnsi="Times New Roman" w:cs="Times New Roman" w:hint="default"/>
                <w:sz w:val="18"/>
                <w:szCs w:val="18"/>
                <w:lang w:bidi="ar"/>
              </w:rPr>
            </w:pPr>
            <w:r>
              <w:rPr>
                <w:rFonts w:ascii="Times New Roman" w:eastAsia="宋体" w:hAnsi="Times New Roman" w:cs="Times New Roman" w:hint="default"/>
                <w:sz w:val="18"/>
                <w:szCs w:val="18"/>
              </w:rPr>
              <w:t>1974</w:t>
            </w:r>
            <w:r>
              <w:rPr>
                <w:rFonts w:ascii="Times New Roman" w:eastAsia="宋体" w:hAnsi="Times New Roman" w:cs="Times New Roman"/>
                <w:sz w:val="18"/>
                <w:szCs w:val="18"/>
              </w:rPr>
              <w:t>-</w:t>
            </w:r>
            <w:r>
              <w:rPr>
                <w:rFonts w:ascii="Times New Roman" w:eastAsia="宋体" w:hAnsi="Times New Roman" w:cs="Times New Roman" w:hint="default"/>
                <w:sz w:val="18"/>
                <w:szCs w:val="18"/>
              </w:rPr>
              <w:t>10</w:t>
            </w:r>
          </w:p>
        </w:tc>
        <w:tc>
          <w:tcPr>
            <w:tcW w:w="1130" w:type="dxa"/>
            <w:vAlign w:val="center"/>
          </w:tcPr>
          <w:p w14:paraId="680752E2" w14:textId="77777777" w:rsidR="008077A0" w:rsidRDefault="00000000">
            <w:pPr>
              <w:jc w:val="center"/>
              <w:rPr>
                <w:rFonts w:ascii="Times New Roman" w:hAnsi="Times New Roman" w:cs="Times New Roman" w:hint="default"/>
                <w:sz w:val="18"/>
                <w:szCs w:val="18"/>
                <w:lang w:bidi="ar"/>
              </w:rPr>
            </w:pPr>
            <w:r>
              <w:rPr>
                <w:rFonts w:ascii="宋体" w:eastAsia="宋体" w:hAnsi="宋体"/>
                <w:sz w:val="18"/>
                <w:szCs w:val="18"/>
              </w:rPr>
              <w:t>副教授</w:t>
            </w:r>
          </w:p>
        </w:tc>
        <w:tc>
          <w:tcPr>
            <w:tcW w:w="1300" w:type="dxa"/>
            <w:vAlign w:val="center"/>
          </w:tcPr>
          <w:p w14:paraId="7C03938C"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博士研究生</w:t>
            </w:r>
          </w:p>
        </w:tc>
        <w:tc>
          <w:tcPr>
            <w:tcW w:w="1725" w:type="dxa"/>
            <w:vAlign w:val="center"/>
          </w:tcPr>
          <w:p w14:paraId="30404DD5" w14:textId="77777777" w:rsidR="008077A0" w:rsidRDefault="00000000">
            <w:pPr>
              <w:jc w:val="center"/>
              <w:rPr>
                <w:rFonts w:ascii="Times New Roman" w:hAnsi="Times New Roman" w:cs="Times New Roman" w:hint="default"/>
                <w:sz w:val="18"/>
                <w:szCs w:val="18"/>
                <w:lang w:bidi="ar"/>
              </w:rPr>
            </w:pPr>
            <w:r>
              <w:rPr>
                <w:rFonts w:ascii="宋体" w:eastAsia="宋体" w:hAnsi="宋体"/>
                <w:sz w:val="18"/>
                <w:szCs w:val="18"/>
              </w:rPr>
              <w:t>浙江大学</w:t>
            </w:r>
          </w:p>
        </w:tc>
        <w:tc>
          <w:tcPr>
            <w:tcW w:w="1066" w:type="dxa"/>
            <w:vAlign w:val="center"/>
          </w:tcPr>
          <w:p w14:paraId="2DF6B47B"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1</w:t>
            </w:r>
            <w:r>
              <w:rPr>
                <w:rFonts w:ascii="Times New Roman" w:hAnsi="Times New Roman" w:cs="Times New Roman"/>
                <w:sz w:val="18"/>
                <w:szCs w:val="18"/>
                <w:lang w:bidi="ar"/>
              </w:rPr>
              <w:t>、</w:t>
            </w:r>
            <w:r>
              <w:rPr>
                <w:rFonts w:ascii="Times New Roman" w:hAnsi="Times New Roman" w:cs="Times New Roman"/>
                <w:sz w:val="18"/>
                <w:szCs w:val="18"/>
                <w:lang w:bidi="ar"/>
              </w:rPr>
              <w:t>3</w:t>
            </w:r>
          </w:p>
        </w:tc>
      </w:tr>
      <w:tr w:rsidR="008077A0" w14:paraId="49A2F1EE" w14:textId="77777777">
        <w:tc>
          <w:tcPr>
            <w:tcW w:w="441" w:type="dxa"/>
            <w:vAlign w:val="center"/>
          </w:tcPr>
          <w:p w14:paraId="1B05790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7</w:t>
            </w:r>
          </w:p>
        </w:tc>
        <w:tc>
          <w:tcPr>
            <w:tcW w:w="990" w:type="dxa"/>
            <w:vAlign w:val="center"/>
          </w:tcPr>
          <w:p w14:paraId="3C01F869"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胡建华</w:t>
            </w:r>
          </w:p>
        </w:tc>
        <w:tc>
          <w:tcPr>
            <w:tcW w:w="840" w:type="dxa"/>
            <w:vAlign w:val="center"/>
          </w:tcPr>
          <w:p w14:paraId="32A3A452"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4AE39EE7"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197</w:t>
            </w:r>
            <w:r>
              <w:rPr>
                <w:rFonts w:ascii="Times New Roman" w:hAnsi="Times New Roman" w:cs="Times New Roman"/>
                <w:sz w:val="18"/>
                <w:szCs w:val="18"/>
                <w:lang w:bidi="ar"/>
              </w:rPr>
              <w:t>7-</w:t>
            </w:r>
            <w:r>
              <w:rPr>
                <w:rFonts w:ascii="Times New Roman" w:hAnsi="Times New Roman" w:cs="Times New Roman" w:hint="default"/>
                <w:sz w:val="18"/>
                <w:szCs w:val="18"/>
                <w:lang w:bidi="ar"/>
              </w:rPr>
              <w:t>09</w:t>
            </w:r>
          </w:p>
        </w:tc>
        <w:tc>
          <w:tcPr>
            <w:tcW w:w="1130" w:type="dxa"/>
            <w:vAlign w:val="center"/>
          </w:tcPr>
          <w:p w14:paraId="1953D7D7"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副教授</w:t>
            </w:r>
          </w:p>
        </w:tc>
        <w:tc>
          <w:tcPr>
            <w:tcW w:w="1300" w:type="dxa"/>
            <w:vAlign w:val="center"/>
          </w:tcPr>
          <w:p w14:paraId="408C175E"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博士研究生</w:t>
            </w:r>
          </w:p>
        </w:tc>
        <w:tc>
          <w:tcPr>
            <w:tcW w:w="1725" w:type="dxa"/>
            <w:vAlign w:val="center"/>
          </w:tcPr>
          <w:p w14:paraId="596936D5"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太原科技大学</w:t>
            </w:r>
          </w:p>
        </w:tc>
        <w:tc>
          <w:tcPr>
            <w:tcW w:w="1066" w:type="dxa"/>
            <w:vAlign w:val="center"/>
          </w:tcPr>
          <w:p w14:paraId="3469605F"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1</w:t>
            </w:r>
            <w:r>
              <w:rPr>
                <w:rFonts w:ascii="Times New Roman" w:hAnsi="Times New Roman" w:cs="Times New Roman"/>
                <w:sz w:val="18"/>
                <w:szCs w:val="18"/>
                <w:lang w:bidi="ar"/>
              </w:rPr>
              <w:t>、</w:t>
            </w:r>
            <w:r>
              <w:rPr>
                <w:rFonts w:ascii="Times New Roman" w:hAnsi="Times New Roman" w:cs="Times New Roman"/>
                <w:sz w:val="18"/>
                <w:szCs w:val="18"/>
                <w:lang w:bidi="ar"/>
              </w:rPr>
              <w:t>3</w:t>
            </w:r>
          </w:p>
        </w:tc>
      </w:tr>
      <w:tr w:rsidR="008077A0" w14:paraId="04ABEE93" w14:textId="77777777">
        <w:tc>
          <w:tcPr>
            <w:tcW w:w="441" w:type="dxa"/>
            <w:vAlign w:val="center"/>
          </w:tcPr>
          <w:p w14:paraId="0B281400"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8</w:t>
            </w:r>
          </w:p>
        </w:tc>
        <w:tc>
          <w:tcPr>
            <w:tcW w:w="990" w:type="dxa"/>
            <w:vAlign w:val="center"/>
          </w:tcPr>
          <w:p w14:paraId="1B9403FE"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张晓冰</w:t>
            </w:r>
          </w:p>
        </w:tc>
        <w:tc>
          <w:tcPr>
            <w:tcW w:w="840" w:type="dxa"/>
            <w:vAlign w:val="center"/>
          </w:tcPr>
          <w:p w14:paraId="1869DF66"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男</w:t>
            </w:r>
          </w:p>
        </w:tc>
        <w:tc>
          <w:tcPr>
            <w:tcW w:w="1030" w:type="dxa"/>
            <w:vAlign w:val="center"/>
          </w:tcPr>
          <w:p w14:paraId="30AC0168"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1970</w:t>
            </w:r>
            <w:r>
              <w:rPr>
                <w:rFonts w:ascii="Times New Roman" w:hAnsi="Times New Roman" w:cs="Times New Roman"/>
                <w:sz w:val="18"/>
                <w:szCs w:val="18"/>
                <w:lang w:bidi="ar"/>
              </w:rPr>
              <w:t>-</w:t>
            </w:r>
            <w:r>
              <w:rPr>
                <w:rFonts w:ascii="Times New Roman" w:hAnsi="Times New Roman" w:cs="Times New Roman" w:hint="default"/>
                <w:sz w:val="18"/>
                <w:szCs w:val="18"/>
                <w:lang w:bidi="ar"/>
              </w:rPr>
              <w:t>02</w:t>
            </w:r>
          </w:p>
        </w:tc>
        <w:tc>
          <w:tcPr>
            <w:tcW w:w="1130" w:type="dxa"/>
            <w:vAlign w:val="center"/>
          </w:tcPr>
          <w:p w14:paraId="51BEB2D8"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高级工程师</w:t>
            </w:r>
          </w:p>
        </w:tc>
        <w:tc>
          <w:tcPr>
            <w:tcW w:w="1300" w:type="dxa"/>
            <w:vAlign w:val="center"/>
          </w:tcPr>
          <w:p w14:paraId="1BDFEDED"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sz w:val="18"/>
                <w:szCs w:val="18"/>
                <w:lang w:bidi="ar"/>
              </w:rPr>
              <w:t>大学专科</w:t>
            </w:r>
          </w:p>
        </w:tc>
        <w:tc>
          <w:tcPr>
            <w:tcW w:w="1725" w:type="dxa"/>
            <w:vAlign w:val="center"/>
          </w:tcPr>
          <w:p w14:paraId="78B74E53" w14:textId="77777777" w:rsidR="008077A0" w:rsidRDefault="00000000">
            <w:pPr>
              <w:jc w:val="center"/>
              <w:rPr>
                <w:rFonts w:ascii="Times New Roman" w:hAnsi="Times New Roman" w:cs="Times New Roman" w:hint="default"/>
                <w:sz w:val="18"/>
                <w:szCs w:val="18"/>
                <w:lang w:bidi="ar"/>
              </w:rPr>
            </w:pPr>
            <w:r>
              <w:rPr>
                <w:rFonts w:ascii="宋体" w:eastAsia="宋体" w:hAnsi="宋体" w:cs="宋体"/>
                <w:sz w:val="18"/>
                <w:szCs w:val="18"/>
              </w:rPr>
              <w:t>海控复合材料科技有限公司</w:t>
            </w:r>
          </w:p>
        </w:tc>
        <w:tc>
          <w:tcPr>
            <w:tcW w:w="1066" w:type="dxa"/>
            <w:vAlign w:val="center"/>
          </w:tcPr>
          <w:p w14:paraId="2B44ACF5" w14:textId="77777777" w:rsidR="008077A0" w:rsidRDefault="00000000">
            <w:pPr>
              <w:jc w:val="center"/>
              <w:rPr>
                <w:rFonts w:ascii="Times New Roman" w:hAnsi="Times New Roman" w:cs="Times New Roman" w:hint="default"/>
                <w:sz w:val="18"/>
                <w:szCs w:val="18"/>
                <w:lang w:bidi="ar"/>
              </w:rPr>
            </w:pPr>
            <w:r>
              <w:rPr>
                <w:rFonts w:ascii="Times New Roman" w:hAnsi="Times New Roman" w:cs="Times New Roman" w:hint="default"/>
                <w:sz w:val="18"/>
                <w:szCs w:val="18"/>
                <w:lang w:bidi="ar"/>
              </w:rPr>
              <w:t>技术创新点</w:t>
            </w:r>
            <w:r>
              <w:rPr>
                <w:rFonts w:ascii="Times New Roman" w:hAnsi="Times New Roman" w:cs="Times New Roman"/>
                <w:sz w:val="18"/>
                <w:szCs w:val="18"/>
                <w:lang w:bidi="ar"/>
              </w:rPr>
              <w:t>3</w:t>
            </w:r>
            <w:r>
              <w:rPr>
                <w:rFonts w:ascii="Times New Roman" w:hAnsi="Times New Roman" w:cs="Times New Roman"/>
                <w:sz w:val="18"/>
                <w:szCs w:val="18"/>
                <w:lang w:bidi="ar"/>
              </w:rPr>
              <w:t>、</w:t>
            </w:r>
            <w:r>
              <w:rPr>
                <w:rFonts w:ascii="Times New Roman" w:hAnsi="Times New Roman" w:cs="Times New Roman"/>
                <w:sz w:val="18"/>
                <w:szCs w:val="18"/>
                <w:lang w:bidi="ar"/>
              </w:rPr>
              <w:t>4</w:t>
            </w:r>
          </w:p>
        </w:tc>
      </w:tr>
    </w:tbl>
    <w:p w14:paraId="7A888B16" w14:textId="50B519D3" w:rsidR="008077A0" w:rsidRPr="00451E00" w:rsidRDefault="00451E00" w:rsidP="0038494C">
      <w:pPr>
        <w:topLinePunct/>
        <w:spacing w:line="360" w:lineRule="auto"/>
        <w:ind w:firstLineChars="200" w:firstLine="482"/>
        <w:rPr>
          <w:rFonts w:ascii="Times New Roman" w:hAnsi="Times New Roman" w:cs="Times New Roman"/>
        </w:rPr>
      </w:pPr>
      <w:r>
        <w:rPr>
          <w:rFonts w:ascii="Times New Roman" w:hAnsi="Times New Roman" w:cs="Times New Roman"/>
          <w:b/>
          <w:bCs/>
          <w:sz w:val="24"/>
          <w:szCs w:val="28"/>
          <w:lang w:bidi="ar"/>
        </w:rPr>
        <w:t xml:space="preserve"> </w:t>
      </w:r>
      <w:r w:rsidRPr="0038494C">
        <w:rPr>
          <w:rFonts w:ascii="Times New Roman" w:hAnsi="Times New Roman" w:cs="Times New Roman" w:hint="eastAsia"/>
          <w:szCs w:val="22"/>
          <w:lang w:bidi="ar"/>
        </w:rPr>
        <w:t>以上项目拟申报</w:t>
      </w:r>
      <w:r w:rsidRPr="0038494C">
        <w:rPr>
          <w:rFonts w:ascii="Times New Roman" w:hAnsi="Times New Roman" w:cs="Times New Roman"/>
          <w:szCs w:val="22"/>
          <w:lang w:bidi="ar"/>
        </w:rPr>
        <w:t xml:space="preserve"> 2023 </w:t>
      </w:r>
      <w:r w:rsidRPr="0038494C">
        <w:rPr>
          <w:rFonts w:ascii="Times New Roman" w:hAnsi="Times New Roman" w:cs="Times New Roman" w:hint="eastAsia"/>
          <w:szCs w:val="22"/>
          <w:lang w:bidi="ar"/>
        </w:rPr>
        <w:t>年度山西省科学技术合作奖，特予公示。</w:t>
      </w:r>
    </w:p>
    <w:sectPr w:rsidR="008077A0" w:rsidRPr="00451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1AA3" w14:textId="77777777" w:rsidR="00C56572" w:rsidRDefault="00C56572" w:rsidP="00451E00">
      <w:r>
        <w:separator/>
      </w:r>
    </w:p>
  </w:endnote>
  <w:endnote w:type="continuationSeparator" w:id="0">
    <w:p w14:paraId="2DC21138" w14:textId="77777777" w:rsidR="00C56572" w:rsidRDefault="00C56572" w:rsidP="0045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4BDE" w14:textId="77777777" w:rsidR="00C56572" w:rsidRDefault="00C56572" w:rsidP="00451E00">
      <w:r>
        <w:separator/>
      </w:r>
    </w:p>
  </w:footnote>
  <w:footnote w:type="continuationSeparator" w:id="0">
    <w:p w14:paraId="62F6D267" w14:textId="77777777" w:rsidR="00C56572" w:rsidRDefault="00C56572" w:rsidP="0045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116D27"/>
    <w:multiLevelType w:val="singleLevel"/>
    <w:tmpl w:val="FB116D27"/>
    <w:lvl w:ilvl="0">
      <w:start w:val="1"/>
      <w:numFmt w:val="decimal"/>
      <w:suff w:val="nothing"/>
      <w:lvlText w:val="（%1）"/>
      <w:lvlJc w:val="left"/>
      <w:rPr>
        <w:b/>
        <w:bCs/>
      </w:rPr>
    </w:lvl>
  </w:abstractNum>
  <w:abstractNum w:abstractNumId="1" w15:restartNumberingAfterBreak="0">
    <w:nsid w:val="3D6B373A"/>
    <w:multiLevelType w:val="singleLevel"/>
    <w:tmpl w:val="3D6B373A"/>
    <w:lvl w:ilvl="0">
      <w:start w:val="5"/>
      <w:numFmt w:val="decimal"/>
      <w:suff w:val="nothing"/>
      <w:lvlText w:val="%1、"/>
      <w:lvlJc w:val="left"/>
    </w:lvl>
  </w:abstractNum>
  <w:num w:numId="1" w16cid:durableId="1789623867">
    <w:abstractNumId w:val="0"/>
  </w:num>
  <w:num w:numId="2" w16cid:durableId="192553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1NWJmY2E2YmZlNWU1ZGZjYmQ1N2ZmZWMwZDM2MzAifQ=="/>
  </w:docVars>
  <w:rsids>
    <w:rsidRoot w:val="7DDD6158"/>
    <w:rsid w:val="0001097E"/>
    <w:rsid w:val="00085CAF"/>
    <w:rsid w:val="00164723"/>
    <w:rsid w:val="001A2B94"/>
    <w:rsid w:val="001C292A"/>
    <w:rsid w:val="00256576"/>
    <w:rsid w:val="002A38FC"/>
    <w:rsid w:val="0030718C"/>
    <w:rsid w:val="00353C96"/>
    <w:rsid w:val="0038494C"/>
    <w:rsid w:val="00451E00"/>
    <w:rsid w:val="00483C00"/>
    <w:rsid w:val="0055140C"/>
    <w:rsid w:val="005F747C"/>
    <w:rsid w:val="00734CE2"/>
    <w:rsid w:val="00796440"/>
    <w:rsid w:val="007F7E9C"/>
    <w:rsid w:val="008077A0"/>
    <w:rsid w:val="008C3870"/>
    <w:rsid w:val="009659CC"/>
    <w:rsid w:val="009C75E6"/>
    <w:rsid w:val="00B069DA"/>
    <w:rsid w:val="00B27711"/>
    <w:rsid w:val="00B613C8"/>
    <w:rsid w:val="00C213C2"/>
    <w:rsid w:val="00C43F1D"/>
    <w:rsid w:val="00C56572"/>
    <w:rsid w:val="00D94506"/>
    <w:rsid w:val="00DF176E"/>
    <w:rsid w:val="00E16FE2"/>
    <w:rsid w:val="00E31890"/>
    <w:rsid w:val="00EC386C"/>
    <w:rsid w:val="00F42938"/>
    <w:rsid w:val="03646D9C"/>
    <w:rsid w:val="0412357B"/>
    <w:rsid w:val="086230FE"/>
    <w:rsid w:val="08E65ADD"/>
    <w:rsid w:val="0AEF0200"/>
    <w:rsid w:val="0B6B051B"/>
    <w:rsid w:val="0BA821EE"/>
    <w:rsid w:val="0D7A2C98"/>
    <w:rsid w:val="12486EC1"/>
    <w:rsid w:val="134F427F"/>
    <w:rsid w:val="14AC35F8"/>
    <w:rsid w:val="15A04CA3"/>
    <w:rsid w:val="19EF3135"/>
    <w:rsid w:val="1F394761"/>
    <w:rsid w:val="1FBA5176"/>
    <w:rsid w:val="20713A86"/>
    <w:rsid w:val="244B3BDC"/>
    <w:rsid w:val="26874A73"/>
    <w:rsid w:val="2B6A3EF4"/>
    <w:rsid w:val="2BEE68D3"/>
    <w:rsid w:val="320C360F"/>
    <w:rsid w:val="33C57F19"/>
    <w:rsid w:val="3ED24BC8"/>
    <w:rsid w:val="41022E1E"/>
    <w:rsid w:val="434D3A87"/>
    <w:rsid w:val="436808C1"/>
    <w:rsid w:val="45D97854"/>
    <w:rsid w:val="46963A9C"/>
    <w:rsid w:val="501E334A"/>
    <w:rsid w:val="55592760"/>
    <w:rsid w:val="567C1326"/>
    <w:rsid w:val="57356488"/>
    <w:rsid w:val="5A355549"/>
    <w:rsid w:val="606C1599"/>
    <w:rsid w:val="60AC7BE7"/>
    <w:rsid w:val="62F36B46"/>
    <w:rsid w:val="64122294"/>
    <w:rsid w:val="66D25ECE"/>
    <w:rsid w:val="6CAD71C1"/>
    <w:rsid w:val="7019691C"/>
    <w:rsid w:val="71357785"/>
    <w:rsid w:val="71997D14"/>
    <w:rsid w:val="71F94C57"/>
    <w:rsid w:val="75A2558A"/>
    <w:rsid w:val="773A78A3"/>
    <w:rsid w:val="782E0677"/>
    <w:rsid w:val="791660EE"/>
    <w:rsid w:val="7A475776"/>
    <w:rsid w:val="7BBC2F7D"/>
    <w:rsid w:val="7DDD6158"/>
    <w:rsid w:val="7E35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2C79E"/>
  <w15:docId w15:val="{880D204B-5870-4C6E-9578-0F948B0D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table" w:styleId="a5">
    <w:name w:val="Table Grid"/>
    <w:basedOn w:val="a1"/>
    <w:qFormat/>
    <w:rPr>
      <w:rFonts w:ascii="等线" w:eastAsia="等线" w:hAnsi="等线"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a4">
    <w:name w:val="页脚 字符"/>
    <w:basedOn w:val="a0"/>
    <w:link w:val="a3"/>
    <w:qFormat/>
    <w:rPr>
      <w:kern w:val="2"/>
      <w:sz w:val="18"/>
      <w:szCs w:val="18"/>
    </w:rPr>
  </w:style>
  <w:style w:type="paragraph" w:customStyle="1" w:styleId="msolistparagraph0">
    <w:name w:val="msolistparagraph"/>
    <w:basedOn w:val="a"/>
    <w:qFormat/>
    <w:pPr>
      <w:ind w:firstLineChars="200" w:firstLine="420"/>
    </w:pPr>
    <w:rPr>
      <w:rFonts w:ascii="等线" w:eastAsia="等线" w:hAnsi="等线" w:cs="Times New Roman" w:hint="eastAsia"/>
      <w:szCs w:val="22"/>
    </w:rPr>
  </w:style>
  <w:style w:type="paragraph" w:styleId="a6">
    <w:name w:val="header"/>
    <w:basedOn w:val="a"/>
    <w:link w:val="a7"/>
    <w:rsid w:val="00451E00"/>
    <w:pPr>
      <w:tabs>
        <w:tab w:val="center" w:pos="4153"/>
        <w:tab w:val="right" w:pos="8306"/>
      </w:tabs>
      <w:snapToGrid w:val="0"/>
      <w:jc w:val="center"/>
    </w:pPr>
    <w:rPr>
      <w:sz w:val="18"/>
      <w:szCs w:val="18"/>
    </w:rPr>
  </w:style>
  <w:style w:type="character" w:customStyle="1" w:styleId="a7">
    <w:name w:val="页眉 字符"/>
    <w:basedOn w:val="a0"/>
    <w:link w:val="a6"/>
    <w:rsid w:val="00451E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加油！</dc:creator>
  <cp:lastModifiedBy>yclzju@163.com</cp:lastModifiedBy>
  <cp:revision>25</cp:revision>
  <dcterms:created xsi:type="dcterms:W3CDTF">2023-09-28T03:20:00Z</dcterms:created>
  <dcterms:modified xsi:type="dcterms:W3CDTF">2023-10-16T07:55:00Z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0EB26344609246D99E6F613BA418AC69_13</vt:lpwstr>
  </property>
</Properties>
</file>