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FEA" w:rsidRDefault="005F24EE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:rsidR="00AA4FEA" w:rsidRDefault="005F24E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 w:rsidR="00D629C3">
        <w:rPr>
          <w:rFonts w:eastAsia="仿宋_GB2312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6776"/>
      </w:tblGrid>
      <w:tr w:rsidR="00AA4FEA" w:rsidTr="006A7961">
        <w:trPr>
          <w:trHeight w:val="647"/>
        </w:trPr>
        <w:tc>
          <w:tcPr>
            <w:tcW w:w="1730" w:type="dxa"/>
            <w:vAlign w:val="center"/>
          </w:tcPr>
          <w:p w:rsidR="00AA4FEA" w:rsidRDefault="005F24E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776" w:type="dxa"/>
            <w:vAlign w:val="center"/>
          </w:tcPr>
          <w:p w:rsidR="0058057B" w:rsidRDefault="00136897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多</w:t>
            </w:r>
            <w:r w:rsidR="00096821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频谱</w:t>
            </w:r>
            <w:r w:rsidR="0058057B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电磁</w:t>
            </w:r>
            <w:r w:rsidR="00CF5D3B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隐身</w:t>
            </w:r>
            <w:r w:rsidR="00106B5A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关键</w:t>
            </w:r>
            <w:r w:rsidR="0058057B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技术及应用</w:t>
            </w:r>
          </w:p>
        </w:tc>
      </w:tr>
      <w:tr w:rsidR="00AA4FEA" w:rsidTr="006A7961">
        <w:trPr>
          <w:trHeight w:val="561"/>
        </w:trPr>
        <w:tc>
          <w:tcPr>
            <w:tcW w:w="1730" w:type="dxa"/>
            <w:vAlign w:val="center"/>
          </w:tcPr>
          <w:p w:rsidR="00AA4FEA" w:rsidRDefault="005F24E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776" w:type="dxa"/>
            <w:vAlign w:val="center"/>
          </w:tcPr>
          <w:p w:rsidR="00AA4FEA" w:rsidRDefault="00DA1F31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一等奖</w:t>
            </w:r>
          </w:p>
        </w:tc>
      </w:tr>
      <w:tr w:rsidR="00AA4FEA" w:rsidTr="006A7961">
        <w:trPr>
          <w:trHeight w:val="2461"/>
        </w:trPr>
        <w:tc>
          <w:tcPr>
            <w:tcW w:w="1730" w:type="dxa"/>
            <w:vAlign w:val="center"/>
          </w:tcPr>
          <w:p w:rsidR="00AA4FEA" w:rsidRDefault="005F24E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:rsidR="00AA4FEA" w:rsidRDefault="005F24E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776" w:type="dxa"/>
            <w:vAlign w:val="center"/>
          </w:tcPr>
          <w:p w:rsidR="006626E5" w:rsidRPr="007230A1" w:rsidRDefault="00860FD6" w:rsidP="00941668">
            <w:pPr>
              <w:pStyle w:val="af7"/>
              <w:spacing w:after="0" w:line="440" w:lineRule="exact"/>
              <w:ind w:firstLineChars="0" w:firstLine="0"/>
              <w:rPr>
                <w:rFonts w:ascii="Times New Roman"/>
                <w:bCs/>
                <w:spacing w:val="0"/>
                <w:sz w:val="24"/>
                <w:szCs w:val="24"/>
              </w:rPr>
            </w:pPr>
            <w:r w:rsidRPr="007230A1">
              <w:rPr>
                <w:rFonts w:ascii="Times New Roman" w:hint="eastAsia"/>
                <w:bCs/>
                <w:spacing w:val="0"/>
                <w:sz w:val="24"/>
                <w:szCs w:val="24"/>
              </w:rPr>
              <w:t xml:space="preserve">1. </w:t>
            </w:r>
            <w:r w:rsidR="00D9559D" w:rsidRPr="007230A1">
              <w:rPr>
                <w:rFonts w:ascii="Times New Roman"/>
                <w:bCs/>
                <w:spacing w:val="0"/>
                <w:sz w:val="24"/>
                <w:szCs w:val="24"/>
              </w:rPr>
              <w:t>发明专利</w:t>
            </w:r>
            <w:r w:rsidR="00BB3902" w:rsidRPr="007230A1">
              <w:rPr>
                <w:rFonts w:ascii="Times New Roman"/>
                <w:bCs/>
                <w:spacing w:val="0"/>
                <w:sz w:val="24"/>
                <w:szCs w:val="24"/>
              </w:rPr>
              <w:t>：</w:t>
            </w:r>
            <w:r w:rsidR="006626E5" w:rsidRPr="007230A1">
              <w:rPr>
                <w:rFonts w:ascii="Times New Roman"/>
                <w:bCs/>
                <w:spacing w:val="0"/>
                <w:sz w:val="24"/>
                <w:szCs w:val="24"/>
              </w:rPr>
              <w:t>宽带反射超表面的设计方法及宽带反射超表面，</w:t>
            </w:r>
            <w:r w:rsidR="006626E5" w:rsidRPr="007230A1">
              <w:rPr>
                <w:rFonts w:ascii="Times New Roman"/>
                <w:bCs/>
                <w:spacing w:val="0"/>
                <w:sz w:val="24"/>
                <w:szCs w:val="24"/>
              </w:rPr>
              <w:t>ZL202011212714.0</w:t>
            </w:r>
          </w:p>
          <w:p w:rsidR="00E1265C" w:rsidRDefault="00E1265C" w:rsidP="00941668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2.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发明专利：</w:t>
            </w:r>
            <w:r w:rsidRPr="00202DD2">
              <w:rPr>
                <w:rFonts w:eastAsia="仿宋_GB2312" w:hint="eastAsia"/>
                <w:bCs/>
                <w:sz w:val="24"/>
                <w:szCs w:val="24"/>
              </w:rPr>
              <w:t>一种宽带柔性隐身蒙皮的智能设计方法及其结构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202DD2">
              <w:rPr>
                <w:rFonts w:eastAsia="仿宋_GB2312"/>
                <w:bCs/>
                <w:sz w:val="24"/>
                <w:szCs w:val="24"/>
              </w:rPr>
              <w:t>ZL202411357394.6</w:t>
            </w:r>
          </w:p>
          <w:p w:rsidR="00E1265C" w:rsidRDefault="00E1265C" w:rsidP="00941668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3. </w:t>
            </w:r>
            <w:r w:rsidRPr="0078701E">
              <w:rPr>
                <w:rFonts w:eastAsia="仿宋_GB2312"/>
                <w:bCs/>
                <w:sz w:val="24"/>
                <w:szCs w:val="24"/>
              </w:rPr>
              <w:t>发明专利：一种透明超宽带电磁屏蔽器件，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</w:t>
            </w:r>
            <w:r w:rsidRPr="0078701E">
              <w:rPr>
                <w:rFonts w:eastAsia="仿宋_GB2312"/>
                <w:bCs/>
                <w:sz w:val="24"/>
                <w:szCs w:val="24"/>
              </w:rPr>
              <w:t>202110024248.1</w:t>
            </w:r>
          </w:p>
          <w:p w:rsidR="00230A42" w:rsidRPr="0078701E" w:rsidRDefault="00E1265C" w:rsidP="00941668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7B6805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2C3280" w:rsidRPr="0078701E">
              <w:rPr>
                <w:rFonts w:eastAsia="仿宋_GB2312" w:hint="eastAsia"/>
                <w:bCs/>
                <w:sz w:val="24"/>
                <w:szCs w:val="24"/>
              </w:rPr>
              <w:t>发</w:t>
            </w:r>
            <w:r w:rsidR="002C3280" w:rsidRPr="0078701E">
              <w:rPr>
                <w:rFonts w:eastAsia="仿宋_GB2312"/>
                <w:bCs/>
                <w:sz w:val="24"/>
                <w:szCs w:val="24"/>
              </w:rPr>
              <w:t>明专利</w:t>
            </w:r>
            <w:r w:rsidR="00BB3902" w:rsidRPr="0078701E">
              <w:rPr>
                <w:rFonts w:eastAsia="仿宋_GB2312"/>
                <w:bCs/>
                <w:sz w:val="24"/>
                <w:szCs w:val="24"/>
              </w:rPr>
              <w:t>：</w:t>
            </w:r>
            <w:r w:rsidR="002C3280" w:rsidRPr="0078701E">
              <w:rPr>
                <w:rFonts w:eastAsia="仿宋_GB2312"/>
                <w:bCs/>
                <w:sz w:val="24"/>
                <w:szCs w:val="24"/>
              </w:rPr>
              <w:t>一种柱状电磁波隐身器件，</w:t>
            </w:r>
            <w:r w:rsidR="00910415">
              <w:rPr>
                <w:rFonts w:eastAsia="仿宋_GB2312" w:hint="eastAsia"/>
                <w:bCs/>
                <w:sz w:val="24"/>
                <w:szCs w:val="24"/>
              </w:rPr>
              <w:t>ZL</w:t>
            </w:r>
            <w:r w:rsidR="002C3280" w:rsidRPr="0078701E">
              <w:rPr>
                <w:rFonts w:eastAsia="仿宋_GB2312"/>
                <w:bCs/>
                <w:sz w:val="24"/>
                <w:szCs w:val="24"/>
              </w:rPr>
              <w:t>201310075746.4</w:t>
            </w:r>
          </w:p>
          <w:p w:rsidR="004624BE" w:rsidRPr="0078701E" w:rsidRDefault="00E1265C" w:rsidP="00941668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7B6805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4624BE" w:rsidRPr="0078701E">
              <w:rPr>
                <w:rFonts w:eastAsia="仿宋_GB2312"/>
                <w:bCs/>
                <w:sz w:val="24"/>
                <w:szCs w:val="24"/>
              </w:rPr>
              <w:t>发明专利</w:t>
            </w:r>
            <w:r w:rsidR="00BB3902" w:rsidRPr="0078701E">
              <w:rPr>
                <w:rFonts w:eastAsia="仿宋_GB2312"/>
                <w:bCs/>
                <w:sz w:val="24"/>
                <w:szCs w:val="24"/>
              </w:rPr>
              <w:t>：</w:t>
            </w:r>
            <w:r w:rsidR="00717CBF" w:rsidRPr="0078701E">
              <w:rPr>
                <w:rFonts w:eastAsia="仿宋_GB2312"/>
                <w:bCs/>
                <w:sz w:val="24"/>
                <w:szCs w:val="24"/>
              </w:rPr>
              <w:t>一种电磁波多方向光栅隐身器件，</w:t>
            </w:r>
            <w:r w:rsidR="00910415">
              <w:rPr>
                <w:rFonts w:eastAsia="仿宋_GB2312" w:hint="eastAsia"/>
                <w:bCs/>
                <w:sz w:val="24"/>
                <w:szCs w:val="24"/>
              </w:rPr>
              <w:t>ZL</w:t>
            </w:r>
            <w:r w:rsidR="00717CBF" w:rsidRPr="0078701E">
              <w:rPr>
                <w:rFonts w:eastAsia="仿宋_GB2312"/>
                <w:bCs/>
                <w:sz w:val="24"/>
                <w:szCs w:val="24"/>
              </w:rPr>
              <w:t>201911400199.6</w:t>
            </w:r>
          </w:p>
          <w:p w:rsidR="004624BE" w:rsidRPr="0078701E" w:rsidRDefault="00E1265C" w:rsidP="00941668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7B6805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58758F" w:rsidRPr="0078701E">
              <w:rPr>
                <w:rFonts w:eastAsia="仿宋_GB2312"/>
                <w:bCs/>
                <w:sz w:val="24"/>
                <w:szCs w:val="24"/>
              </w:rPr>
              <w:t>论文：</w:t>
            </w:r>
            <w:r w:rsidR="0058758F" w:rsidRPr="007230A1">
              <w:rPr>
                <w:rFonts w:eastAsia="仿宋_GB2312"/>
                <w:bCs/>
                <w:sz w:val="24"/>
                <w:szCs w:val="24"/>
              </w:rPr>
              <w:t>Heat transfer control using a thermal analogue of coherent perfect absorption. </w:t>
            </w:r>
            <w:r w:rsidR="0058758F" w:rsidRPr="000A55FF">
              <w:rPr>
                <w:rFonts w:eastAsia="仿宋_GB2312"/>
                <w:bCs/>
                <w:i/>
                <w:iCs/>
                <w:sz w:val="24"/>
                <w:szCs w:val="24"/>
              </w:rPr>
              <w:t>Nature Communications</w:t>
            </w:r>
            <w:r w:rsidR="0058758F" w:rsidRPr="007230A1">
              <w:rPr>
                <w:rFonts w:eastAsia="仿宋_GB2312"/>
                <w:bCs/>
                <w:sz w:val="24"/>
                <w:szCs w:val="24"/>
              </w:rPr>
              <w:t>, 13(1), 2683</w:t>
            </w:r>
            <w:r w:rsidR="0058758F" w:rsidRPr="0078701E">
              <w:rPr>
                <w:rFonts w:eastAsia="仿宋_GB2312"/>
                <w:bCs/>
                <w:sz w:val="24"/>
                <w:szCs w:val="24"/>
              </w:rPr>
              <w:t>, 2022</w:t>
            </w:r>
          </w:p>
          <w:tbl>
            <w:tblPr>
              <w:tblW w:w="657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70"/>
            </w:tblGrid>
            <w:tr w:rsidR="00C548DF" w:rsidRPr="007230A1" w:rsidTr="00C548DF">
              <w:tc>
                <w:tcPr>
                  <w:tcW w:w="6570" w:type="dxa"/>
                  <w:shd w:val="clear" w:color="auto" w:fill="FFFFFF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:rsidR="00C548DF" w:rsidRPr="007230A1" w:rsidRDefault="00E1265C" w:rsidP="00941668">
                  <w:pPr>
                    <w:widowControl/>
                    <w:spacing w:after="0"/>
                    <w:rPr>
                      <w:rFonts w:eastAsia="仿宋_GB2312"/>
                      <w:bCs/>
                      <w:sz w:val="24"/>
                      <w:szCs w:val="24"/>
                    </w:rPr>
                  </w:pPr>
                  <w:r>
                    <w:rPr>
                      <w:rFonts w:eastAsia="仿宋_GB2312" w:hint="eastAsia"/>
                      <w:bCs/>
                      <w:sz w:val="24"/>
                      <w:szCs w:val="24"/>
                    </w:rPr>
                    <w:t>7</w:t>
                  </w:r>
                  <w:r w:rsidR="00C548DF" w:rsidRPr="0078701E">
                    <w:rPr>
                      <w:rFonts w:eastAsia="仿宋_GB2312"/>
                      <w:bCs/>
                      <w:sz w:val="24"/>
                      <w:szCs w:val="24"/>
                    </w:rPr>
                    <w:t xml:space="preserve">. </w:t>
                  </w:r>
                  <w:r w:rsidR="00C548DF" w:rsidRPr="0078701E">
                    <w:rPr>
                      <w:rFonts w:eastAsia="仿宋_GB2312"/>
                      <w:bCs/>
                      <w:sz w:val="24"/>
                      <w:szCs w:val="24"/>
                    </w:rPr>
                    <w:t>论文：</w:t>
                  </w:r>
                  <w:r w:rsidR="00C548DF"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 xml:space="preserve">Experimental Realization of a </w:t>
                  </w:r>
                  <w:proofErr w:type="spellStart"/>
                  <w:r w:rsidR="00C548DF"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Superdispersion</w:t>
                  </w:r>
                  <w:proofErr w:type="spellEnd"/>
                  <w:r w:rsidR="00C548DF"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 xml:space="preserve">‐Enabled </w:t>
                  </w:r>
                  <w:proofErr w:type="spellStart"/>
                  <w:r w:rsidR="00C548DF"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Ultrabroadband</w:t>
                  </w:r>
                  <w:proofErr w:type="spellEnd"/>
                  <w:r w:rsidR="00C548DF"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 xml:space="preserve"> Terahertz Cloak. </w:t>
                  </w:r>
                  <w:r w:rsidR="00C548DF" w:rsidRPr="000A55FF">
                    <w:rPr>
                      <w:rFonts w:eastAsia="仿宋_GB2312"/>
                      <w:bCs/>
                      <w:i/>
                      <w:iCs/>
                      <w:sz w:val="24"/>
                      <w:szCs w:val="24"/>
                    </w:rPr>
                    <w:t>Advanced Materials</w:t>
                  </w:r>
                  <w:r w:rsidR="00C548DF"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, 34(38), 2205053, 20</w:t>
                  </w:r>
                  <w:r w:rsidR="0078701E"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>22</w:t>
                  </w:r>
                </w:p>
                <w:p w:rsidR="00E1265C" w:rsidRDefault="00E1265C" w:rsidP="00941668">
                  <w:pPr>
                    <w:spacing w:after="0" w:line="440" w:lineRule="exact"/>
                    <w:rPr>
                      <w:rFonts w:eastAsia="仿宋_GB2312"/>
                      <w:bCs/>
                      <w:sz w:val="24"/>
                      <w:szCs w:val="24"/>
                    </w:rPr>
                  </w:pPr>
                  <w:r>
                    <w:rPr>
                      <w:rFonts w:eastAsia="仿宋_GB2312" w:hint="eastAsia"/>
                      <w:bCs/>
                      <w:sz w:val="24"/>
                      <w:szCs w:val="24"/>
                    </w:rPr>
                    <w:t xml:space="preserve">8. </w:t>
                  </w:r>
                  <w:r w:rsidRPr="0078701E">
                    <w:rPr>
                      <w:rFonts w:eastAsia="仿宋_GB2312"/>
                      <w:bCs/>
                      <w:sz w:val="24"/>
                      <w:szCs w:val="24"/>
                    </w:rPr>
                    <w:t>论文：</w:t>
                  </w:r>
                  <w:r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Scalable-manufactured metamaterials for simultaneous visible transmission, infrared reflection, and microwave absorption. </w:t>
                  </w:r>
                  <w:r w:rsidRPr="000A55FF">
                    <w:rPr>
                      <w:rFonts w:eastAsia="仿宋_GB2312"/>
                      <w:bCs/>
                      <w:i/>
                      <w:iCs/>
                      <w:sz w:val="24"/>
                      <w:szCs w:val="24"/>
                    </w:rPr>
                    <w:t>ACS Applied Materials &amp; Interfaces</w:t>
                  </w:r>
                  <w:r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, 14(29), 33933-33943, 2022</w:t>
                  </w:r>
                </w:p>
                <w:p w:rsidR="00E1265C" w:rsidRDefault="00E1265C" w:rsidP="00941668">
                  <w:pPr>
                    <w:spacing w:after="0" w:line="440" w:lineRule="exact"/>
                    <w:rPr>
                      <w:rFonts w:eastAsia="仿宋_GB2312"/>
                      <w:bCs/>
                      <w:sz w:val="24"/>
                      <w:szCs w:val="24"/>
                    </w:rPr>
                  </w:pPr>
                  <w:r>
                    <w:rPr>
                      <w:rFonts w:eastAsia="仿宋_GB2312" w:hint="eastAsia"/>
                      <w:bCs/>
                      <w:sz w:val="24"/>
                      <w:szCs w:val="24"/>
                    </w:rPr>
                    <w:t xml:space="preserve">9. </w:t>
                  </w:r>
                  <w:r>
                    <w:rPr>
                      <w:rFonts w:eastAsia="仿宋_GB2312" w:hint="eastAsia"/>
                      <w:bCs/>
                      <w:sz w:val="24"/>
                      <w:szCs w:val="24"/>
                    </w:rPr>
                    <w:t>论文：</w:t>
                  </w:r>
                  <w:r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Neural Network‐Assisted Metasurface Design for Broadband Remote Invisibility. </w:t>
                  </w:r>
                  <w:r w:rsidRPr="000A55FF">
                    <w:rPr>
                      <w:rFonts w:eastAsia="仿宋_GB2312"/>
                      <w:bCs/>
                      <w:i/>
                      <w:iCs/>
                      <w:sz w:val="24"/>
                      <w:szCs w:val="24"/>
                    </w:rPr>
                    <w:t>Advanced Functional Materials</w:t>
                  </w:r>
                  <w:r w:rsidRPr="007230A1">
                    <w:rPr>
                      <w:rFonts w:eastAsia="仿宋_GB2312"/>
                      <w:bCs/>
                      <w:sz w:val="24"/>
                      <w:szCs w:val="24"/>
                    </w:rPr>
                    <w:t>, 2506085</w:t>
                  </w: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>, 2025</w:t>
                  </w:r>
                </w:p>
                <w:p w:rsidR="00D10600" w:rsidRPr="007230A1" w:rsidRDefault="00D10600" w:rsidP="00941668">
                  <w:pPr>
                    <w:widowControl/>
                    <w:spacing w:after="0"/>
                    <w:rPr>
                      <w:rFonts w:eastAsia="仿宋_GB2312"/>
                      <w:bCs/>
                      <w:sz w:val="24"/>
                      <w:szCs w:val="24"/>
                    </w:rPr>
                  </w:pP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>1</w:t>
                  </w:r>
                  <w:r w:rsidR="00E1265C">
                    <w:rPr>
                      <w:rFonts w:eastAsia="仿宋_GB2312" w:hint="eastAsia"/>
                      <w:bCs/>
                      <w:sz w:val="24"/>
                      <w:szCs w:val="24"/>
                    </w:rPr>
                    <w:t>0</w:t>
                  </w: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 xml:space="preserve">. </w:t>
                  </w: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>论文：</w:t>
                  </w: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>Exceptional Absorption in a Deep</w:t>
                  </w:r>
                  <w:r w:rsidRPr="009F25B3">
                    <w:rPr>
                      <w:rFonts w:eastAsia="仿宋_GB2312"/>
                      <w:bCs/>
                      <w:sz w:val="24"/>
                      <w:szCs w:val="24"/>
                    </w:rPr>
                    <w:t>‐</w:t>
                  </w: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 xml:space="preserve">Subwavelength Plasmonic Film. </w:t>
                  </w:r>
                  <w:r w:rsidRPr="00414018">
                    <w:rPr>
                      <w:rFonts w:eastAsia="仿宋_GB2312" w:hint="eastAsia"/>
                      <w:bCs/>
                      <w:i/>
                      <w:iCs/>
                      <w:sz w:val="24"/>
                      <w:szCs w:val="24"/>
                    </w:rPr>
                    <w:t>Laser &amp; Photonics Reviews</w:t>
                  </w:r>
                  <w:r w:rsidRPr="007230A1">
                    <w:rPr>
                      <w:rFonts w:eastAsia="仿宋_GB2312" w:hint="eastAsia"/>
                      <w:bCs/>
                      <w:sz w:val="24"/>
                      <w:szCs w:val="24"/>
                    </w:rPr>
                    <w:t>, 19(8), 2401839, 2025</w:t>
                  </w:r>
                </w:p>
              </w:tc>
            </w:tr>
            <w:tr w:rsidR="00C548DF" w:rsidRPr="007230A1" w:rsidTr="00C548DF">
              <w:tc>
                <w:tcPr>
                  <w:tcW w:w="6570" w:type="dxa"/>
                  <w:shd w:val="clear" w:color="auto" w:fill="FFFFFF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:rsidR="00C548DF" w:rsidRPr="007230A1" w:rsidRDefault="00C548DF" w:rsidP="00C548DF">
                  <w:pPr>
                    <w:rPr>
                      <w:rFonts w:eastAsia="仿宋_GB2312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AA4FEA" w:rsidRDefault="00AA4FEA" w:rsidP="004E05D2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AA4FEA" w:rsidTr="006A7961">
        <w:trPr>
          <w:trHeight w:val="1958"/>
        </w:trPr>
        <w:tc>
          <w:tcPr>
            <w:tcW w:w="1730" w:type="dxa"/>
            <w:tcBorders>
              <w:right w:val="single" w:sz="4" w:space="0" w:color="auto"/>
            </w:tcBorders>
            <w:vAlign w:val="center"/>
          </w:tcPr>
          <w:p w:rsidR="00AA4FEA" w:rsidRDefault="005F24E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776" w:type="dxa"/>
            <w:tcBorders>
              <w:left w:val="single" w:sz="4" w:space="0" w:color="auto"/>
            </w:tcBorders>
            <w:vAlign w:val="center"/>
          </w:tcPr>
          <w:p w:rsidR="00AA4FEA" w:rsidRDefault="007D091D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郑斌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AA4FEA" w:rsidRDefault="007D091D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赵纪伟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助理研究员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593965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AA4FEA" w:rsidRDefault="007D091D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蔡通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副教授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AA2D1E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7D091D" w:rsidRDefault="007D091D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陈红胜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DD0ADF">
              <w:rPr>
                <w:rFonts w:eastAsia="仿宋_GB2312" w:hint="eastAsia"/>
                <w:bCs/>
                <w:sz w:val="24"/>
                <w:szCs w:val="24"/>
              </w:rPr>
              <w:t>，浙江大学杭州国际科创中心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7D091D" w:rsidRDefault="007D091D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鲁焕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7922D2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助理研究员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2A12B0" w:rsidRPr="002A12B0">
              <w:rPr>
                <w:rFonts w:eastAsia="仿宋_GB2312" w:hint="eastAsia"/>
                <w:bCs/>
                <w:sz w:val="24"/>
                <w:szCs w:val="24"/>
              </w:rPr>
              <w:t>浙江大学金华研究院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7D091D" w:rsidRDefault="007922D2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宋伟杰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AF3341" w:rsidRPr="00AF3341">
              <w:rPr>
                <w:rFonts w:eastAsia="仿宋_GB2312" w:hint="eastAsia"/>
                <w:bCs/>
                <w:sz w:val="24"/>
                <w:szCs w:val="24"/>
              </w:rPr>
              <w:t>中国科学院宁波材料技术与工程研究所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7D091D" w:rsidRDefault="00524907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李鹰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AA2D1E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AA2D1E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7D091D" w:rsidRDefault="00524907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钱浩亮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7A593B">
              <w:rPr>
                <w:rFonts w:eastAsia="仿宋_GB2312" w:hint="eastAsia"/>
                <w:bCs/>
                <w:sz w:val="24"/>
                <w:szCs w:val="24"/>
              </w:rPr>
              <w:t>8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814224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AA2D1E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7D091D" w:rsidRDefault="00524907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24907">
              <w:rPr>
                <w:rFonts w:eastAsia="仿宋_GB2312" w:hint="eastAsia"/>
                <w:bCs/>
                <w:sz w:val="24"/>
                <w:szCs w:val="24"/>
              </w:rPr>
              <w:t>骆曹飞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9A3BB7">
              <w:rPr>
                <w:rFonts w:eastAsia="仿宋_GB2312" w:hint="eastAsia"/>
                <w:bCs/>
                <w:sz w:val="24"/>
                <w:szCs w:val="24"/>
              </w:rPr>
              <w:t>9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212706" w:rsidRPr="00212706"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，</w:t>
            </w:r>
            <w:r w:rsidR="00C41EB6" w:rsidRPr="00C41EB6">
              <w:rPr>
                <w:rFonts w:eastAsia="仿宋_GB2312" w:hint="eastAsia"/>
                <w:bCs/>
                <w:sz w:val="24"/>
                <w:szCs w:val="24"/>
              </w:rPr>
              <w:t>中电科（宁波）海洋电子研究院有限公司</w:t>
            </w:r>
            <w:r w:rsidR="007D091D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524907" w:rsidRDefault="00524907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马军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7A593B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9A3BB7">
              <w:rPr>
                <w:rFonts w:eastAsia="仿宋_GB2312" w:hint="eastAsia"/>
                <w:bCs/>
                <w:sz w:val="24"/>
                <w:szCs w:val="24"/>
              </w:rPr>
              <w:t>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C74FA3"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C26740" w:rsidRPr="00C26740">
              <w:rPr>
                <w:rFonts w:eastAsia="仿宋_GB2312" w:hint="eastAsia"/>
                <w:bCs/>
                <w:sz w:val="24"/>
                <w:szCs w:val="24"/>
              </w:rPr>
              <w:t>山东长缨特种装备有限公司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:rsidR="00904313" w:rsidRDefault="00524907" w:rsidP="00E5396D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李佳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7A593B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9A3BB7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007CD9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 w:rsidR="00007CD9" w:rsidRPr="00AF3341">
              <w:rPr>
                <w:rFonts w:eastAsia="仿宋_GB2312" w:hint="eastAsia"/>
                <w:bCs/>
                <w:sz w:val="24"/>
                <w:szCs w:val="24"/>
              </w:rPr>
              <w:t>中国科学院宁波材料技术与工程研究所</w:t>
            </w:r>
          </w:p>
        </w:tc>
      </w:tr>
      <w:tr w:rsidR="00AA4FEA" w:rsidTr="006A7961">
        <w:trPr>
          <w:trHeight w:val="1986"/>
        </w:trPr>
        <w:tc>
          <w:tcPr>
            <w:tcW w:w="1730" w:type="dxa"/>
            <w:tcBorders>
              <w:right w:val="single" w:sz="4" w:space="0" w:color="auto"/>
            </w:tcBorders>
            <w:vAlign w:val="center"/>
          </w:tcPr>
          <w:p w:rsidR="00AA4FEA" w:rsidRDefault="005F24EE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776" w:type="dxa"/>
            <w:tcBorders>
              <w:left w:val="single" w:sz="4" w:space="0" w:color="auto"/>
            </w:tcBorders>
            <w:vAlign w:val="center"/>
          </w:tcPr>
          <w:p w:rsidR="00AA4FEA" w:rsidRDefault="005F24EE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3E7595" w:rsidRPr="003E7595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:rsidR="00AA4FEA" w:rsidRDefault="005F24EE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CD1BE5" w:rsidRPr="003E7595">
              <w:rPr>
                <w:rFonts w:eastAsia="仿宋_GB2312" w:hint="eastAsia"/>
                <w:bCs/>
                <w:sz w:val="24"/>
                <w:szCs w:val="24"/>
              </w:rPr>
              <w:t>浙江大学杭州国际科创中心</w:t>
            </w:r>
          </w:p>
          <w:p w:rsidR="00FF41FE" w:rsidRDefault="005F24EE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A044E3" w:rsidRPr="00A044E3">
              <w:rPr>
                <w:rFonts w:eastAsia="仿宋_GB2312" w:hint="eastAsia"/>
                <w:bCs/>
                <w:sz w:val="24"/>
                <w:szCs w:val="24"/>
              </w:rPr>
              <w:t>中国科学院宁波材料技术与工程研究所</w:t>
            </w:r>
          </w:p>
          <w:p w:rsidR="00FF41FE" w:rsidRDefault="00B64B15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061953">
              <w:rPr>
                <w:rFonts w:eastAsia="仿宋_GB2312"/>
                <w:bCs/>
                <w:sz w:val="24"/>
                <w:szCs w:val="24"/>
              </w:rPr>
              <w:t>.</w:t>
            </w:r>
            <w:r w:rsidR="00061953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FF41FE" w:rsidRPr="0059638D">
              <w:rPr>
                <w:rFonts w:eastAsia="仿宋_GB2312" w:hint="eastAsia"/>
                <w:bCs/>
                <w:sz w:val="24"/>
                <w:szCs w:val="24"/>
              </w:rPr>
              <w:t>中电科（宁波）海洋电子研究院有限公司</w:t>
            </w:r>
          </w:p>
          <w:p w:rsidR="001B4D42" w:rsidRDefault="001B4D42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3E7595">
              <w:rPr>
                <w:rFonts w:eastAsia="仿宋_GB2312" w:hint="eastAsia"/>
                <w:bCs/>
                <w:sz w:val="24"/>
                <w:szCs w:val="24"/>
              </w:rPr>
              <w:t>浙江大学金华研究院</w:t>
            </w:r>
          </w:p>
          <w:p w:rsidR="00061953" w:rsidRDefault="00B64B15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061953">
              <w:rPr>
                <w:rFonts w:eastAsia="仿宋_GB2312"/>
                <w:bCs/>
                <w:sz w:val="24"/>
                <w:szCs w:val="24"/>
              </w:rPr>
              <w:t>.</w:t>
            </w:r>
            <w:r w:rsidR="00061953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CA7B76" w:rsidRPr="003E7595">
              <w:rPr>
                <w:rFonts w:eastAsia="仿宋_GB2312" w:hint="eastAsia"/>
                <w:bCs/>
                <w:sz w:val="24"/>
                <w:szCs w:val="24"/>
              </w:rPr>
              <w:t>山东长缨特种装备有限公司</w:t>
            </w:r>
          </w:p>
          <w:p w:rsidR="001B4D42" w:rsidRPr="0036738A" w:rsidRDefault="001B4D42" w:rsidP="00E5396D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FE3A0E">
              <w:rPr>
                <w:rFonts w:eastAsia="仿宋_GB2312" w:hint="eastAsia"/>
                <w:bCs/>
                <w:sz w:val="24"/>
                <w:szCs w:val="24"/>
              </w:rPr>
              <w:t>上海炬通实业有限公司</w:t>
            </w:r>
          </w:p>
        </w:tc>
      </w:tr>
      <w:tr w:rsidR="00AA4FEA" w:rsidTr="006A7961">
        <w:trPr>
          <w:trHeight w:val="692"/>
        </w:trPr>
        <w:tc>
          <w:tcPr>
            <w:tcW w:w="1730" w:type="dxa"/>
            <w:vAlign w:val="center"/>
          </w:tcPr>
          <w:p w:rsidR="00AA4FEA" w:rsidRDefault="005F24E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776" w:type="dxa"/>
            <w:vAlign w:val="center"/>
          </w:tcPr>
          <w:p w:rsidR="00AA4FEA" w:rsidRDefault="0039338B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浙江大学</w:t>
            </w:r>
          </w:p>
        </w:tc>
      </w:tr>
      <w:tr w:rsidR="00AA4FEA" w:rsidTr="006A7961">
        <w:trPr>
          <w:trHeight w:val="3683"/>
        </w:trPr>
        <w:tc>
          <w:tcPr>
            <w:tcW w:w="1730" w:type="dxa"/>
            <w:vAlign w:val="center"/>
          </w:tcPr>
          <w:p w:rsidR="00AA4FEA" w:rsidRDefault="005F24E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776" w:type="dxa"/>
            <w:vAlign w:val="center"/>
          </w:tcPr>
          <w:p w:rsidR="00A26874" w:rsidRPr="00A26874" w:rsidRDefault="00A26874" w:rsidP="00A26874">
            <w:pPr>
              <w:spacing w:line="440" w:lineRule="exact"/>
              <w:ind w:firstLineChars="200" w:firstLine="48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A26874">
              <w:rPr>
                <w:rFonts w:eastAsia="仿宋_GB2312" w:hint="eastAsia"/>
                <w:bCs/>
                <w:sz w:val="24"/>
                <w:szCs w:val="24"/>
              </w:rPr>
              <w:t>面向全维多域侦察体系对国家安全的严峻挑战，发展多频谱、一体化隐身技术已成重大战略需求。该成果针对传统隐身技术“频段窄、</w:t>
            </w:r>
            <w:r w:rsidR="00E44F07">
              <w:rPr>
                <w:rFonts w:eastAsia="仿宋_GB2312" w:hint="eastAsia"/>
                <w:bCs/>
                <w:sz w:val="24"/>
                <w:szCs w:val="24"/>
              </w:rPr>
              <w:t>功能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冲突”等瓶颈，历经十余年攻关，在多物理场散射调控理论与技术上取得系统性、原创性重大突破。</w:t>
            </w:r>
          </w:p>
          <w:p w:rsidR="00A26874" w:rsidRPr="00A26874" w:rsidRDefault="00A26874" w:rsidP="00493F25">
            <w:pPr>
              <w:spacing w:line="440" w:lineRule="exact"/>
              <w:ind w:firstLineChars="200" w:firstLine="48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A26874">
              <w:rPr>
                <w:rFonts w:eastAsia="仿宋_GB2312" w:hint="eastAsia"/>
                <w:bCs/>
                <w:sz w:val="24"/>
                <w:szCs w:val="24"/>
              </w:rPr>
              <w:t>项目围绕微波、红外、可见光三大侦察波段，取得三项核心创新：</w:t>
            </w:r>
            <w:r w:rsidR="00B05288">
              <w:rPr>
                <w:rFonts w:eastAsia="仿宋_GB2312" w:hint="eastAsia"/>
                <w:bCs/>
                <w:sz w:val="24"/>
                <w:szCs w:val="24"/>
              </w:rPr>
              <w:t>①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创立了“超色散”调控的宽带隐身新范式。颠覆性地变材料色散为有利工具，通过驾驭色散效应实现对电磁波的宽频段相位调控，研制出相对带宽高达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46%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的超宽带隐身器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lastRenderedPageBreak/>
              <w:t>件，从根本上破解了带宽瓶颈。</w:t>
            </w:r>
            <w:r w:rsidR="00B05288">
              <w:rPr>
                <w:rFonts w:eastAsia="仿宋_GB2312" w:hint="eastAsia"/>
                <w:bCs/>
                <w:sz w:val="24"/>
                <w:szCs w:val="24"/>
              </w:rPr>
              <w:t>②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构建了</w:t>
            </w:r>
            <w:r w:rsidR="00354D37">
              <w:rPr>
                <w:rFonts w:eastAsia="仿宋_GB2312" w:hint="eastAsia"/>
                <w:bCs/>
                <w:sz w:val="24"/>
                <w:szCs w:val="24"/>
              </w:rPr>
              <w:t>红外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散射特征调控新理论。首次建立稳恒热扩散场与波动散射场的理论对偶，将相干调控概念引入热学，为热辐射特征的精准控制提供了全新理论框架，并发明了高鲁棒性热调控器件。</w:t>
            </w:r>
            <w:r w:rsidR="00B05288">
              <w:rPr>
                <w:rFonts w:eastAsia="仿宋_GB2312" w:hint="eastAsia"/>
                <w:bCs/>
                <w:sz w:val="24"/>
                <w:szCs w:val="24"/>
              </w:rPr>
              <w:t>③</w:t>
            </w:r>
            <w:r w:rsidR="002261CF" w:rsidRPr="002261CF">
              <w:rPr>
                <w:rFonts w:eastAsia="仿宋_GB2312" w:hint="eastAsia"/>
                <w:bCs/>
                <w:sz w:val="24"/>
                <w:szCs w:val="24"/>
              </w:rPr>
              <w:t>发明了基于</w:t>
            </w:r>
            <w:r w:rsidR="00BB1E1E">
              <w:rPr>
                <w:rFonts w:eastAsia="仿宋_GB2312" w:hint="eastAsia"/>
                <w:bCs/>
                <w:sz w:val="24"/>
                <w:szCs w:val="24"/>
              </w:rPr>
              <w:t>电磁传播</w:t>
            </w:r>
            <w:r w:rsidR="002261CF" w:rsidRPr="002261CF">
              <w:rPr>
                <w:rFonts w:eastAsia="仿宋_GB2312" w:hint="eastAsia"/>
                <w:bCs/>
                <w:sz w:val="24"/>
                <w:szCs w:val="24"/>
              </w:rPr>
              <w:t>调控的宏观隐身器件。突破了传统超材料依赖金属微纳结构的瓶颈，利用各向同性电介质实现了</w:t>
            </w:r>
            <w:r w:rsidR="00B75C1D">
              <w:rPr>
                <w:rFonts w:eastAsia="仿宋_GB2312" w:hint="eastAsia"/>
                <w:bCs/>
                <w:sz w:val="24"/>
                <w:szCs w:val="24"/>
              </w:rPr>
              <w:t>大尺寸</w:t>
            </w:r>
            <w:bookmarkStart w:id="0" w:name="_GoBack"/>
            <w:bookmarkEnd w:id="0"/>
            <w:r w:rsidR="002261CF" w:rsidRPr="002261CF">
              <w:rPr>
                <w:rFonts w:eastAsia="仿宋_GB2312" w:hint="eastAsia"/>
                <w:bCs/>
                <w:sz w:val="24"/>
                <w:szCs w:val="24"/>
              </w:rPr>
              <w:t>物体在自然光下</w:t>
            </w:r>
            <w:r w:rsidR="00AD20F2">
              <w:rPr>
                <w:rFonts w:eastAsia="仿宋_GB2312" w:hint="eastAsia"/>
                <w:bCs/>
                <w:sz w:val="24"/>
                <w:szCs w:val="24"/>
              </w:rPr>
              <w:t>的隐身</w:t>
            </w:r>
            <w:r w:rsidR="002261CF" w:rsidRPr="002261CF"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  <w:p w:rsidR="00A26874" w:rsidRPr="00A26874" w:rsidRDefault="00A26874" w:rsidP="00C223E4">
            <w:pPr>
              <w:spacing w:line="440" w:lineRule="exact"/>
              <w:ind w:firstLineChars="200" w:firstLine="48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A26874">
              <w:rPr>
                <w:rFonts w:eastAsia="仿宋_GB2312" w:hint="eastAsia"/>
                <w:bCs/>
                <w:sz w:val="24"/>
                <w:szCs w:val="24"/>
              </w:rPr>
              <w:t>项目在宽带电磁隐身与多物理</w:t>
            </w:r>
            <w:r w:rsidR="00AD20F2">
              <w:rPr>
                <w:rFonts w:eastAsia="仿宋_GB2312" w:hint="eastAsia"/>
                <w:bCs/>
                <w:sz w:val="24"/>
                <w:szCs w:val="24"/>
              </w:rPr>
              <w:t>场兼容调控领域取得原创性突破，解决了多波段功能兼容的难题</w:t>
            </w:r>
            <w:r w:rsidRPr="00A26874">
              <w:rPr>
                <w:rFonts w:eastAsia="仿宋_GB2312" w:hint="eastAsia"/>
                <w:bCs/>
                <w:sz w:val="24"/>
                <w:szCs w:val="24"/>
              </w:rPr>
              <w:t>。成果已应用于我国多项重大装备研制，为提升下一代主战平台的全维生存能力提供了关键技术支撑，军事效益与战略意义重大，有力推动了我国隐身技术体系的跨越式发展。</w:t>
            </w:r>
          </w:p>
          <w:p w:rsidR="00AA4FEA" w:rsidRPr="00493F25" w:rsidRDefault="00AD20F2" w:rsidP="00A26874">
            <w:pPr>
              <w:spacing w:line="440" w:lineRule="exact"/>
              <w:ind w:firstLineChars="200" w:firstLine="48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综上</w:t>
            </w:r>
            <w:r w:rsidR="00462663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A26874" w:rsidRPr="00A26874">
              <w:rPr>
                <w:rFonts w:eastAsia="仿宋_GB2312" w:hint="eastAsia"/>
                <w:bCs/>
                <w:sz w:val="24"/>
                <w:szCs w:val="24"/>
              </w:rPr>
              <w:t>提名该成果为</w:t>
            </w:r>
            <w:r w:rsidR="00B75876" w:rsidRPr="00B75876">
              <w:rPr>
                <w:rFonts w:eastAsia="仿宋_GB2312" w:hint="eastAsia"/>
                <w:bCs/>
                <w:sz w:val="24"/>
                <w:szCs w:val="24"/>
              </w:rPr>
              <w:t>省科学技术进步奖</w:t>
            </w:r>
            <w:r w:rsidR="00A26874" w:rsidRPr="00A26874">
              <w:rPr>
                <w:rFonts w:eastAsia="仿宋_GB2312" w:hint="eastAsia"/>
                <w:bCs/>
                <w:sz w:val="24"/>
                <w:szCs w:val="24"/>
              </w:rPr>
              <w:t>一等奖。</w:t>
            </w:r>
          </w:p>
        </w:tc>
      </w:tr>
    </w:tbl>
    <w:p w:rsidR="00AA4FEA" w:rsidRDefault="00AA4FEA" w:rsidP="0098561C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AA4F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4EE" w:rsidRDefault="005F24EE">
      <w:pPr>
        <w:spacing w:after="0" w:line="240" w:lineRule="auto"/>
      </w:pPr>
      <w:r>
        <w:separator/>
      </w:r>
    </w:p>
  </w:endnote>
  <w:endnote w:type="continuationSeparator" w:id="0">
    <w:p w:rsidR="005F24EE" w:rsidRDefault="005F2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649A925-4FA2-4EA6-82CA-C7E422319A44}"/>
    <w:embedBold r:id="rId2" w:fontKey="{2DACEB82-24C3-4DC3-83BE-24DF1036FF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174E75-DD26-492B-8AEC-6F77984FB196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F65D5D8E-7D0B-44F4-9C61-70F17FCE740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8B98375-3716-4B9A-87A1-71164F2EC57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FEA" w:rsidRDefault="00AA4FE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:rsidR="00AA4FEA" w:rsidRDefault="005F24EE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B75C1D" w:rsidRPr="00B75C1D">
          <w:rPr>
            <w:noProof/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4EE" w:rsidRDefault="005F24EE">
      <w:pPr>
        <w:spacing w:after="0" w:line="240" w:lineRule="auto"/>
      </w:pPr>
      <w:r>
        <w:separator/>
      </w:r>
    </w:p>
  </w:footnote>
  <w:footnote w:type="continuationSeparator" w:id="0">
    <w:p w:rsidR="005F24EE" w:rsidRDefault="005F2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FEA" w:rsidRDefault="00AA4FEA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FEA" w:rsidRDefault="00AA4FEA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FEA" w:rsidRDefault="00AA4FEA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62928F3"/>
    <w:multiLevelType w:val="hybridMultilevel"/>
    <w:tmpl w:val="CADABE1C"/>
    <w:lvl w:ilvl="0" w:tplc="D37A70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07CD9"/>
    <w:rsid w:val="000165DC"/>
    <w:rsid w:val="000178A1"/>
    <w:rsid w:val="00031E44"/>
    <w:rsid w:val="00033288"/>
    <w:rsid w:val="00033A52"/>
    <w:rsid w:val="00034976"/>
    <w:rsid w:val="00037BF2"/>
    <w:rsid w:val="0004004D"/>
    <w:rsid w:val="0005053E"/>
    <w:rsid w:val="00051BE3"/>
    <w:rsid w:val="00053F24"/>
    <w:rsid w:val="00054869"/>
    <w:rsid w:val="00061953"/>
    <w:rsid w:val="000619A8"/>
    <w:rsid w:val="0006546D"/>
    <w:rsid w:val="00067E32"/>
    <w:rsid w:val="00081FB8"/>
    <w:rsid w:val="00083906"/>
    <w:rsid w:val="000847FC"/>
    <w:rsid w:val="000929AE"/>
    <w:rsid w:val="00096821"/>
    <w:rsid w:val="000A0C42"/>
    <w:rsid w:val="000A0FE4"/>
    <w:rsid w:val="000A1F26"/>
    <w:rsid w:val="000A55FF"/>
    <w:rsid w:val="000B2E39"/>
    <w:rsid w:val="000B70B3"/>
    <w:rsid w:val="000C632A"/>
    <w:rsid w:val="000E6EF5"/>
    <w:rsid w:val="000F1229"/>
    <w:rsid w:val="000F2CC3"/>
    <w:rsid w:val="000F6066"/>
    <w:rsid w:val="000F6517"/>
    <w:rsid w:val="000F6B39"/>
    <w:rsid w:val="000F7732"/>
    <w:rsid w:val="001039E9"/>
    <w:rsid w:val="00104F03"/>
    <w:rsid w:val="001058A5"/>
    <w:rsid w:val="00106B5A"/>
    <w:rsid w:val="0012430D"/>
    <w:rsid w:val="001338EA"/>
    <w:rsid w:val="00136897"/>
    <w:rsid w:val="001435CC"/>
    <w:rsid w:val="00153E23"/>
    <w:rsid w:val="00154376"/>
    <w:rsid w:val="0015527D"/>
    <w:rsid w:val="001553CE"/>
    <w:rsid w:val="00156711"/>
    <w:rsid w:val="00160706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966CE"/>
    <w:rsid w:val="001A4A5B"/>
    <w:rsid w:val="001A5554"/>
    <w:rsid w:val="001A55E6"/>
    <w:rsid w:val="001B0C22"/>
    <w:rsid w:val="001B454D"/>
    <w:rsid w:val="001B4D42"/>
    <w:rsid w:val="001B6BC7"/>
    <w:rsid w:val="001C4D6D"/>
    <w:rsid w:val="001C6897"/>
    <w:rsid w:val="001D0221"/>
    <w:rsid w:val="001D3908"/>
    <w:rsid w:val="001F032B"/>
    <w:rsid w:val="001F2C76"/>
    <w:rsid w:val="001F7F40"/>
    <w:rsid w:val="00202DD2"/>
    <w:rsid w:val="00212129"/>
    <w:rsid w:val="00212706"/>
    <w:rsid w:val="00213CE9"/>
    <w:rsid w:val="002149A2"/>
    <w:rsid w:val="0021734C"/>
    <w:rsid w:val="002242B0"/>
    <w:rsid w:val="002247F4"/>
    <w:rsid w:val="002261CF"/>
    <w:rsid w:val="00230A42"/>
    <w:rsid w:val="00230FE9"/>
    <w:rsid w:val="0023223F"/>
    <w:rsid w:val="00244749"/>
    <w:rsid w:val="00247A49"/>
    <w:rsid w:val="00251808"/>
    <w:rsid w:val="002579D1"/>
    <w:rsid w:val="00271712"/>
    <w:rsid w:val="002745F8"/>
    <w:rsid w:val="00275E88"/>
    <w:rsid w:val="00283031"/>
    <w:rsid w:val="00290C19"/>
    <w:rsid w:val="0029509E"/>
    <w:rsid w:val="00296134"/>
    <w:rsid w:val="002A12B0"/>
    <w:rsid w:val="002A2925"/>
    <w:rsid w:val="002A48BC"/>
    <w:rsid w:val="002A7955"/>
    <w:rsid w:val="002B3198"/>
    <w:rsid w:val="002C1028"/>
    <w:rsid w:val="002C3280"/>
    <w:rsid w:val="002C6803"/>
    <w:rsid w:val="002C6E65"/>
    <w:rsid w:val="002D1FA7"/>
    <w:rsid w:val="002D3BA3"/>
    <w:rsid w:val="002E42A8"/>
    <w:rsid w:val="002E43DB"/>
    <w:rsid w:val="002F1911"/>
    <w:rsid w:val="002F3AEA"/>
    <w:rsid w:val="002F63F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5EB6"/>
    <w:rsid w:val="00347614"/>
    <w:rsid w:val="00353C37"/>
    <w:rsid w:val="00354D37"/>
    <w:rsid w:val="00356B8A"/>
    <w:rsid w:val="00363C7E"/>
    <w:rsid w:val="0036738A"/>
    <w:rsid w:val="00370977"/>
    <w:rsid w:val="00377C1C"/>
    <w:rsid w:val="00382214"/>
    <w:rsid w:val="00382EDD"/>
    <w:rsid w:val="00386D85"/>
    <w:rsid w:val="0039338B"/>
    <w:rsid w:val="003A08CF"/>
    <w:rsid w:val="003A343A"/>
    <w:rsid w:val="003A466E"/>
    <w:rsid w:val="003A5D0E"/>
    <w:rsid w:val="003A60A7"/>
    <w:rsid w:val="003B0906"/>
    <w:rsid w:val="003B0BCC"/>
    <w:rsid w:val="003B2A50"/>
    <w:rsid w:val="003B3345"/>
    <w:rsid w:val="003B4B98"/>
    <w:rsid w:val="003C1234"/>
    <w:rsid w:val="003C4124"/>
    <w:rsid w:val="003D2DF0"/>
    <w:rsid w:val="003E6BFB"/>
    <w:rsid w:val="003E73E5"/>
    <w:rsid w:val="003E7595"/>
    <w:rsid w:val="003F0278"/>
    <w:rsid w:val="003F1E9D"/>
    <w:rsid w:val="003F76A0"/>
    <w:rsid w:val="00401E30"/>
    <w:rsid w:val="00411375"/>
    <w:rsid w:val="00414018"/>
    <w:rsid w:val="004179C8"/>
    <w:rsid w:val="0042367A"/>
    <w:rsid w:val="00425A08"/>
    <w:rsid w:val="00427A6E"/>
    <w:rsid w:val="00427D87"/>
    <w:rsid w:val="004300EE"/>
    <w:rsid w:val="00442705"/>
    <w:rsid w:val="00444A55"/>
    <w:rsid w:val="0044700B"/>
    <w:rsid w:val="0044760A"/>
    <w:rsid w:val="00453528"/>
    <w:rsid w:val="00453C0E"/>
    <w:rsid w:val="00454013"/>
    <w:rsid w:val="00460887"/>
    <w:rsid w:val="00461A90"/>
    <w:rsid w:val="004624BE"/>
    <w:rsid w:val="00462663"/>
    <w:rsid w:val="00465C77"/>
    <w:rsid w:val="004820BD"/>
    <w:rsid w:val="00484A1D"/>
    <w:rsid w:val="00484D69"/>
    <w:rsid w:val="004929AC"/>
    <w:rsid w:val="00492EAC"/>
    <w:rsid w:val="00493F25"/>
    <w:rsid w:val="004A6419"/>
    <w:rsid w:val="004B13A5"/>
    <w:rsid w:val="004B448B"/>
    <w:rsid w:val="004B531C"/>
    <w:rsid w:val="004C2337"/>
    <w:rsid w:val="004C5325"/>
    <w:rsid w:val="004C7947"/>
    <w:rsid w:val="004D3106"/>
    <w:rsid w:val="004D55B5"/>
    <w:rsid w:val="004E05D2"/>
    <w:rsid w:val="004E11C6"/>
    <w:rsid w:val="004E36AB"/>
    <w:rsid w:val="004F503B"/>
    <w:rsid w:val="004F551A"/>
    <w:rsid w:val="004F67A3"/>
    <w:rsid w:val="005002DF"/>
    <w:rsid w:val="00500EBD"/>
    <w:rsid w:val="00504232"/>
    <w:rsid w:val="00510C66"/>
    <w:rsid w:val="00511F4B"/>
    <w:rsid w:val="00513082"/>
    <w:rsid w:val="0051372C"/>
    <w:rsid w:val="00521ED7"/>
    <w:rsid w:val="005220D0"/>
    <w:rsid w:val="00522632"/>
    <w:rsid w:val="00524907"/>
    <w:rsid w:val="00526964"/>
    <w:rsid w:val="00530A2D"/>
    <w:rsid w:val="00532D5A"/>
    <w:rsid w:val="005354E4"/>
    <w:rsid w:val="00537DC4"/>
    <w:rsid w:val="00544C63"/>
    <w:rsid w:val="00552729"/>
    <w:rsid w:val="005563CE"/>
    <w:rsid w:val="005663D6"/>
    <w:rsid w:val="00570701"/>
    <w:rsid w:val="0057414B"/>
    <w:rsid w:val="0057576E"/>
    <w:rsid w:val="0058057B"/>
    <w:rsid w:val="0058367D"/>
    <w:rsid w:val="00586D66"/>
    <w:rsid w:val="0058758F"/>
    <w:rsid w:val="00593965"/>
    <w:rsid w:val="0059638D"/>
    <w:rsid w:val="00597934"/>
    <w:rsid w:val="005A0877"/>
    <w:rsid w:val="005A17EC"/>
    <w:rsid w:val="005A1A1D"/>
    <w:rsid w:val="005A485B"/>
    <w:rsid w:val="005A6276"/>
    <w:rsid w:val="005A6780"/>
    <w:rsid w:val="005A6B7D"/>
    <w:rsid w:val="005B5550"/>
    <w:rsid w:val="005B65F0"/>
    <w:rsid w:val="005B7BDC"/>
    <w:rsid w:val="005D2A14"/>
    <w:rsid w:val="005D36E9"/>
    <w:rsid w:val="005D40B1"/>
    <w:rsid w:val="005E0059"/>
    <w:rsid w:val="005E261D"/>
    <w:rsid w:val="005E49A6"/>
    <w:rsid w:val="005E6D32"/>
    <w:rsid w:val="005F0DC8"/>
    <w:rsid w:val="005F24EE"/>
    <w:rsid w:val="00600A7E"/>
    <w:rsid w:val="00600FA4"/>
    <w:rsid w:val="00605720"/>
    <w:rsid w:val="00611BDC"/>
    <w:rsid w:val="006177DC"/>
    <w:rsid w:val="00620D86"/>
    <w:rsid w:val="00623BD2"/>
    <w:rsid w:val="00626265"/>
    <w:rsid w:val="006269F8"/>
    <w:rsid w:val="0063652D"/>
    <w:rsid w:val="00642EBC"/>
    <w:rsid w:val="00643B2E"/>
    <w:rsid w:val="00646AD1"/>
    <w:rsid w:val="006626E5"/>
    <w:rsid w:val="00670053"/>
    <w:rsid w:val="00673E71"/>
    <w:rsid w:val="006823DB"/>
    <w:rsid w:val="00692309"/>
    <w:rsid w:val="00694DDB"/>
    <w:rsid w:val="006A1E31"/>
    <w:rsid w:val="006A390F"/>
    <w:rsid w:val="006A580A"/>
    <w:rsid w:val="006A7961"/>
    <w:rsid w:val="006B34CD"/>
    <w:rsid w:val="006C1168"/>
    <w:rsid w:val="006C21C9"/>
    <w:rsid w:val="006C528F"/>
    <w:rsid w:val="006C691E"/>
    <w:rsid w:val="006C6CA7"/>
    <w:rsid w:val="006D2E61"/>
    <w:rsid w:val="006D59C3"/>
    <w:rsid w:val="006E4386"/>
    <w:rsid w:val="006E5310"/>
    <w:rsid w:val="006F0C81"/>
    <w:rsid w:val="006F5EED"/>
    <w:rsid w:val="006F7780"/>
    <w:rsid w:val="007110DC"/>
    <w:rsid w:val="007116D0"/>
    <w:rsid w:val="007140B2"/>
    <w:rsid w:val="00717CBF"/>
    <w:rsid w:val="007230A1"/>
    <w:rsid w:val="00725CE5"/>
    <w:rsid w:val="0073019F"/>
    <w:rsid w:val="00734046"/>
    <w:rsid w:val="00735560"/>
    <w:rsid w:val="00736027"/>
    <w:rsid w:val="007370E0"/>
    <w:rsid w:val="007465B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48F5"/>
    <w:rsid w:val="0076560D"/>
    <w:rsid w:val="00767A99"/>
    <w:rsid w:val="00784D44"/>
    <w:rsid w:val="0078701E"/>
    <w:rsid w:val="007922D2"/>
    <w:rsid w:val="00793C8C"/>
    <w:rsid w:val="00793E7F"/>
    <w:rsid w:val="007940D2"/>
    <w:rsid w:val="00794B04"/>
    <w:rsid w:val="0079610B"/>
    <w:rsid w:val="00797739"/>
    <w:rsid w:val="007A593B"/>
    <w:rsid w:val="007A5E60"/>
    <w:rsid w:val="007B0382"/>
    <w:rsid w:val="007B3C2B"/>
    <w:rsid w:val="007B4A59"/>
    <w:rsid w:val="007B4C3A"/>
    <w:rsid w:val="007B6805"/>
    <w:rsid w:val="007B7CAA"/>
    <w:rsid w:val="007C28FF"/>
    <w:rsid w:val="007C5A7E"/>
    <w:rsid w:val="007C5AC5"/>
    <w:rsid w:val="007D091D"/>
    <w:rsid w:val="007D26E7"/>
    <w:rsid w:val="007D58D1"/>
    <w:rsid w:val="007D68D7"/>
    <w:rsid w:val="007E17CF"/>
    <w:rsid w:val="007E523E"/>
    <w:rsid w:val="007F026B"/>
    <w:rsid w:val="007F5A15"/>
    <w:rsid w:val="0080157D"/>
    <w:rsid w:val="00807BF7"/>
    <w:rsid w:val="00813788"/>
    <w:rsid w:val="00814224"/>
    <w:rsid w:val="00814AAE"/>
    <w:rsid w:val="0082227E"/>
    <w:rsid w:val="00822B10"/>
    <w:rsid w:val="00823F06"/>
    <w:rsid w:val="00831457"/>
    <w:rsid w:val="00832862"/>
    <w:rsid w:val="00832F6E"/>
    <w:rsid w:val="00832F80"/>
    <w:rsid w:val="00833452"/>
    <w:rsid w:val="00834CE8"/>
    <w:rsid w:val="0083551E"/>
    <w:rsid w:val="00844051"/>
    <w:rsid w:val="00845A89"/>
    <w:rsid w:val="00845F36"/>
    <w:rsid w:val="0084748A"/>
    <w:rsid w:val="008527A7"/>
    <w:rsid w:val="00853603"/>
    <w:rsid w:val="008550E7"/>
    <w:rsid w:val="00855521"/>
    <w:rsid w:val="00856D92"/>
    <w:rsid w:val="00860FD6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A5EB9"/>
    <w:rsid w:val="008B5F0B"/>
    <w:rsid w:val="008B78AD"/>
    <w:rsid w:val="008C37F3"/>
    <w:rsid w:val="008C5BE5"/>
    <w:rsid w:val="008C7644"/>
    <w:rsid w:val="008C7FED"/>
    <w:rsid w:val="008D2229"/>
    <w:rsid w:val="008D4B67"/>
    <w:rsid w:val="008F096E"/>
    <w:rsid w:val="008F425D"/>
    <w:rsid w:val="00904313"/>
    <w:rsid w:val="0090595F"/>
    <w:rsid w:val="0090670A"/>
    <w:rsid w:val="00906781"/>
    <w:rsid w:val="00910415"/>
    <w:rsid w:val="009211BA"/>
    <w:rsid w:val="00922838"/>
    <w:rsid w:val="009339E2"/>
    <w:rsid w:val="00941668"/>
    <w:rsid w:val="00942CCA"/>
    <w:rsid w:val="00945930"/>
    <w:rsid w:val="00947118"/>
    <w:rsid w:val="009529F5"/>
    <w:rsid w:val="009572C9"/>
    <w:rsid w:val="009607CA"/>
    <w:rsid w:val="0096088C"/>
    <w:rsid w:val="009728CB"/>
    <w:rsid w:val="00973D31"/>
    <w:rsid w:val="00975273"/>
    <w:rsid w:val="009764E0"/>
    <w:rsid w:val="0098148B"/>
    <w:rsid w:val="00983F16"/>
    <w:rsid w:val="00984A71"/>
    <w:rsid w:val="0098561C"/>
    <w:rsid w:val="00985B39"/>
    <w:rsid w:val="009866EC"/>
    <w:rsid w:val="0099382A"/>
    <w:rsid w:val="00994C12"/>
    <w:rsid w:val="009A3A67"/>
    <w:rsid w:val="009A3BB7"/>
    <w:rsid w:val="009B3EBF"/>
    <w:rsid w:val="009C58C3"/>
    <w:rsid w:val="009D1070"/>
    <w:rsid w:val="009D2804"/>
    <w:rsid w:val="009D3350"/>
    <w:rsid w:val="009D66DD"/>
    <w:rsid w:val="009D6C1D"/>
    <w:rsid w:val="009F0766"/>
    <w:rsid w:val="009F19B6"/>
    <w:rsid w:val="009F25B3"/>
    <w:rsid w:val="009F3FB2"/>
    <w:rsid w:val="009F4B40"/>
    <w:rsid w:val="009F709E"/>
    <w:rsid w:val="00A03853"/>
    <w:rsid w:val="00A044E3"/>
    <w:rsid w:val="00A05EC9"/>
    <w:rsid w:val="00A11F99"/>
    <w:rsid w:val="00A156D9"/>
    <w:rsid w:val="00A243BC"/>
    <w:rsid w:val="00A25BAD"/>
    <w:rsid w:val="00A26874"/>
    <w:rsid w:val="00A27943"/>
    <w:rsid w:val="00A31559"/>
    <w:rsid w:val="00A31D43"/>
    <w:rsid w:val="00A36061"/>
    <w:rsid w:val="00A367DA"/>
    <w:rsid w:val="00A401B9"/>
    <w:rsid w:val="00A402C6"/>
    <w:rsid w:val="00A5008B"/>
    <w:rsid w:val="00A62408"/>
    <w:rsid w:val="00A65CD4"/>
    <w:rsid w:val="00A70F4C"/>
    <w:rsid w:val="00A736E3"/>
    <w:rsid w:val="00A73A60"/>
    <w:rsid w:val="00A7471A"/>
    <w:rsid w:val="00A7746C"/>
    <w:rsid w:val="00A9783D"/>
    <w:rsid w:val="00AA2D1E"/>
    <w:rsid w:val="00AA4FEA"/>
    <w:rsid w:val="00AA53AA"/>
    <w:rsid w:val="00AA6478"/>
    <w:rsid w:val="00AA6A67"/>
    <w:rsid w:val="00AB2670"/>
    <w:rsid w:val="00AB2B0F"/>
    <w:rsid w:val="00AC096E"/>
    <w:rsid w:val="00AC5736"/>
    <w:rsid w:val="00AC69B7"/>
    <w:rsid w:val="00AC7691"/>
    <w:rsid w:val="00AD20F2"/>
    <w:rsid w:val="00AD689E"/>
    <w:rsid w:val="00AD7D6F"/>
    <w:rsid w:val="00AE5A16"/>
    <w:rsid w:val="00AF0A71"/>
    <w:rsid w:val="00AF2833"/>
    <w:rsid w:val="00AF2A0E"/>
    <w:rsid w:val="00AF3341"/>
    <w:rsid w:val="00B03355"/>
    <w:rsid w:val="00B0469B"/>
    <w:rsid w:val="00B05288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F35"/>
    <w:rsid w:val="00B63A00"/>
    <w:rsid w:val="00B64B15"/>
    <w:rsid w:val="00B651CC"/>
    <w:rsid w:val="00B73F27"/>
    <w:rsid w:val="00B74C14"/>
    <w:rsid w:val="00B75876"/>
    <w:rsid w:val="00B75C1D"/>
    <w:rsid w:val="00B92BAD"/>
    <w:rsid w:val="00B9520A"/>
    <w:rsid w:val="00B979F5"/>
    <w:rsid w:val="00BA0175"/>
    <w:rsid w:val="00BA07A7"/>
    <w:rsid w:val="00BA3056"/>
    <w:rsid w:val="00BA4F2C"/>
    <w:rsid w:val="00BA5A7B"/>
    <w:rsid w:val="00BB1360"/>
    <w:rsid w:val="00BB1E1E"/>
    <w:rsid w:val="00BB3902"/>
    <w:rsid w:val="00BB47F3"/>
    <w:rsid w:val="00BC0513"/>
    <w:rsid w:val="00BD0ED0"/>
    <w:rsid w:val="00BD23C8"/>
    <w:rsid w:val="00BE7259"/>
    <w:rsid w:val="00C10571"/>
    <w:rsid w:val="00C14B11"/>
    <w:rsid w:val="00C15B13"/>
    <w:rsid w:val="00C207AF"/>
    <w:rsid w:val="00C223E4"/>
    <w:rsid w:val="00C226E8"/>
    <w:rsid w:val="00C2365D"/>
    <w:rsid w:val="00C24E7B"/>
    <w:rsid w:val="00C26740"/>
    <w:rsid w:val="00C36E42"/>
    <w:rsid w:val="00C37874"/>
    <w:rsid w:val="00C41EB6"/>
    <w:rsid w:val="00C51DAF"/>
    <w:rsid w:val="00C52425"/>
    <w:rsid w:val="00C548DF"/>
    <w:rsid w:val="00C555AC"/>
    <w:rsid w:val="00C56CDE"/>
    <w:rsid w:val="00C5764E"/>
    <w:rsid w:val="00C614BD"/>
    <w:rsid w:val="00C64274"/>
    <w:rsid w:val="00C65487"/>
    <w:rsid w:val="00C65987"/>
    <w:rsid w:val="00C70A5C"/>
    <w:rsid w:val="00C74F01"/>
    <w:rsid w:val="00C74FA3"/>
    <w:rsid w:val="00C775CC"/>
    <w:rsid w:val="00C83D98"/>
    <w:rsid w:val="00C87EB0"/>
    <w:rsid w:val="00C9140D"/>
    <w:rsid w:val="00C92139"/>
    <w:rsid w:val="00C94906"/>
    <w:rsid w:val="00CA0830"/>
    <w:rsid w:val="00CA08E7"/>
    <w:rsid w:val="00CA0BB3"/>
    <w:rsid w:val="00CA7B76"/>
    <w:rsid w:val="00CB7617"/>
    <w:rsid w:val="00CB78C6"/>
    <w:rsid w:val="00CC2CF9"/>
    <w:rsid w:val="00CC4DE8"/>
    <w:rsid w:val="00CC55CE"/>
    <w:rsid w:val="00CD1BE5"/>
    <w:rsid w:val="00CD3458"/>
    <w:rsid w:val="00CD5A3A"/>
    <w:rsid w:val="00CD684C"/>
    <w:rsid w:val="00CE7048"/>
    <w:rsid w:val="00CF0ED4"/>
    <w:rsid w:val="00CF10A0"/>
    <w:rsid w:val="00CF5D3B"/>
    <w:rsid w:val="00D043A5"/>
    <w:rsid w:val="00D06294"/>
    <w:rsid w:val="00D10600"/>
    <w:rsid w:val="00D16C9A"/>
    <w:rsid w:val="00D16E32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29C3"/>
    <w:rsid w:val="00D66E92"/>
    <w:rsid w:val="00D75966"/>
    <w:rsid w:val="00D76DA8"/>
    <w:rsid w:val="00D76EB9"/>
    <w:rsid w:val="00D91F0D"/>
    <w:rsid w:val="00D9559D"/>
    <w:rsid w:val="00D97840"/>
    <w:rsid w:val="00DA1F31"/>
    <w:rsid w:val="00DC0F80"/>
    <w:rsid w:val="00DC1C67"/>
    <w:rsid w:val="00DC5142"/>
    <w:rsid w:val="00DD0ADF"/>
    <w:rsid w:val="00DD7D0E"/>
    <w:rsid w:val="00DE2DC8"/>
    <w:rsid w:val="00DF02D4"/>
    <w:rsid w:val="00DF2AD8"/>
    <w:rsid w:val="00DF7FCB"/>
    <w:rsid w:val="00E066BD"/>
    <w:rsid w:val="00E1265C"/>
    <w:rsid w:val="00E134F6"/>
    <w:rsid w:val="00E1736F"/>
    <w:rsid w:val="00E17FF5"/>
    <w:rsid w:val="00E26009"/>
    <w:rsid w:val="00E3162A"/>
    <w:rsid w:val="00E37C85"/>
    <w:rsid w:val="00E407C9"/>
    <w:rsid w:val="00E44F07"/>
    <w:rsid w:val="00E46BD6"/>
    <w:rsid w:val="00E51155"/>
    <w:rsid w:val="00E5280E"/>
    <w:rsid w:val="00E5288E"/>
    <w:rsid w:val="00E5396D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1B87"/>
    <w:rsid w:val="00E83D4E"/>
    <w:rsid w:val="00E84A18"/>
    <w:rsid w:val="00E84C25"/>
    <w:rsid w:val="00E84FF9"/>
    <w:rsid w:val="00E85B7E"/>
    <w:rsid w:val="00E9245C"/>
    <w:rsid w:val="00E93BC2"/>
    <w:rsid w:val="00EA7020"/>
    <w:rsid w:val="00EB2FD4"/>
    <w:rsid w:val="00EB7300"/>
    <w:rsid w:val="00EC5664"/>
    <w:rsid w:val="00ED44E4"/>
    <w:rsid w:val="00EE0CE1"/>
    <w:rsid w:val="00EE1078"/>
    <w:rsid w:val="00EE6CF9"/>
    <w:rsid w:val="00EF2581"/>
    <w:rsid w:val="00EF79B0"/>
    <w:rsid w:val="00F024DB"/>
    <w:rsid w:val="00F143B1"/>
    <w:rsid w:val="00F1451E"/>
    <w:rsid w:val="00F2078C"/>
    <w:rsid w:val="00F23354"/>
    <w:rsid w:val="00F23CF0"/>
    <w:rsid w:val="00F3777D"/>
    <w:rsid w:val="00F45942"/>
    <w:rsid w:val="00F45AE1"/>
    <w:rsid w:val="00F5192E"/>
    <w:rsid w:val="00F53F01"/>
    <w:rsid w:val="00F544DA"/>
    <w:rsid w:val="00F57D63"/>
    <w:rsid w:val="00F6233A"/>
    <w:rsid w:val="00F640B5"/>
    <w:rsid w:val="00F64F46"/>
    <w:rsid w:val="00F67176"/>
    <w:rsid w:val="00F711B9"/>
    <w:rsid w:val="00F765BA"/>
    <w:rsid w:val="00F808B1"/>
    <w:rsid w:val="00F81F40"/>
    <w:rsid w:val="00F90DFB"/>
    <w:rsid w:val="00F91089"/>
    <w:rsid w:val="00F94DE6"/>
    <w:rsid w:val="00FA33E4"/>
    <w:rsid w:val="00FA51E4"/>
    <w:rsid w:val="00FA57BE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3A0E"/>
    <w:rsid w:val="00FE48C9"/>
    <w:rsid w:val="00FE69B2"/>
    <w:rsid w:val="00FF41FE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EB8227"/>
  <w15:docId w15:val="{A52EFD18-12F4-684B-B02D-93C3295DE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unhideWhenUsed/>
    <w:rsid w:val="002C1028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288</Words>
  <Characters>1645</Characters>
  <Application>Microsoft Office Word</Application>
  <DocSecurity>0</DocSecurity>
  <Lines>13</Lines>
  <Paragraphs>3</Paragraphs>
  <ScaleCrop>false</ScaleCrop>
  <Company>Microsoft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Bin</cp:lastModifiedBy>
  <cp:revision>204</cp:revision>
  <cp:lastPrinted>2022-01-28T09:53:00Z</cp:lastPrinted>
  <dcterms:created xsi:type="dcterms:W3CDTF">2025-09-14T13:35:00Z</dcterms:created>
  <dcterms:modified xsi:type="dcterms:W3CDTF">2025-09-15T06:20:00Z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</Properties>
</file>