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B36FA">
      <w:pPr>
        <w:jc w:val="center"/>
        <w:rPr>
          <w:rStyle w:val="10"/>
          <w:rFonts w:eastAsia="方正小标宋简体"/>
          <w:bCs w:val="0"/>
          <w:color w:val="auto"/>
          <w:sz w:val="36"/>
          <w:szCs w:val="36"/>
        </w:rPr>
      </w:pPr>
      <w:bookmarkStart w:id="0" w:name="_GoBack"/>
      <w:bookmarkEnd w:id="0"/>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14:paraId="6BE8E777">
      <w:pPr>
        <w:spacing w:line="440" w:lineRule="exact"/>
        <w:rPr>
          <w:rFonts w:eastAsia="仿宋_GB2312"/>
          <w:sz w:val="28"/>
          <w:szCs w:val="24"/>
        </w:rPr>
      </w:pPr>
      <w:r>
        <w:rPr>
          <w:rFonts w:eastAsia="仿宋_GB2312"/>
          <w:sz w:val="28"/>
          <w:szCs w:val="24"/>
        </w:rPr>
        <w:t>提名奖项：科学技术进步奖</w:t>
      </w:r>
    </w:p>
    <w:tbl>
      <w:tblPr>
        <w:tblStyle w:val="5"/>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50DA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6104A77B">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14:paraId="0A99FF11">
            <w:pPr>
              <w:jc w:val="center"/>
              <w:rPr>
                <w:rStyle w:val="10"/>
                <w:rFonts w:eastAsia="仿宋_GB2312"/>
                <w:b w:val="0"/>
                <w:color w:val="auto"/>
                <w:sz w:val="28"/>
              </w:rPr>
            </w:pPr>
            <w:r>
              <w:rPr>
                <w:rStyle w:val="10"/>
                <w:rFonts w:hint="eastAsia" w:eastAsia="仿宋_GB2312"/>
                <w:b w:val="0"/>
                <w:color w:val="auto"/>
                <w:sz w:val="28"/>
              </w:rPr>
              <w:t>种植体周软硬组织愈合关键技术及产业化</w:t>
            </w:r>
          </w:p>
        </w:tc>
      </w:tr>
      <w:tr w14:paraId="79809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76D4623E">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14:paraId="4CC9EC71">
            <w:pPr>
              <w:jc w:val="center"/>
              <w:rPr>
                <w:rStyle w:val="10"/>
                <w:rFonts w:eastAsia="仿宋_GB2312"/>
                <w:b w:val="0"/>
                <w:color w:val="auto"/>
                <w:sz w:val="28"/>
              </w:rPr>
            </w:pPr>
            <w:r>
              <w:rPr>
                <w:rStyle w:val="10"/>
                <w:rFonts w:hint="eastAsia" w:eastAsia="仿宋_GB2312"/>
                <w:b w:val="0"/>
                <w:color w:val="auto"/>
                <w:sz w:val="28"/>
              </w:rPr>
              <w:t>一等奖</w:t>
            </w:r>
          </w:p>
        </w:tc>
      </w:tr>
      <w:tr w14:paraId="3098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2156" w:type="dxa"/>
            <w:vAlign w:val="center"/>
          </w:tcPr>
          <w:p w14:paraId="55510FA6">
            <w:pPr>
              <w:spacing w:line="440" w:lineRule="exact"/>
              <w:jc w:val="center"/>
              <w:rPr>
                <w:rFonts w:eastAsia="仿宋_GB2312"/>
                <w:bCs/>
                <w:sz w:val="28"/>
                <w:szCs w:val="24"/>
              </w:rPr>
            </w:pPr>
            <w:r>
              <w:rPr>
                <w:rFonts w:eastAsia="仿宋_GB2312"/>
                <w:bCs/>
                <w:sz w:val="28"/>
                <w:szCs w:val="24"/>
              </w:rPr>
              <w:t>提名书</w:t>
            </w:r>
          </w:p>
          <w:p w14:paraId="21D2481F">
            <w:pPr>
              <w:spacing w:line="440" w:lineRule="exact"/>
              <w:jc w:val="center"/>
              <w:rPr>
                <w:rFonts w:eastAsia="仿宋_GB2312"/>
                <w:bCs/>
                <w:sz w:val="28"/>
                <w:szCs w:val="24"/>
              </w:rPr>
            </w:pPr>
            <w:r>
              <w:rPr>
                <w:rFonts w:eastAsia="仿宋_GB2312"/>
                <w:bCs/>
                <w:sz w:val="28"/>
                <w:szCs w:val="24"/>
              </w:rPr>
              <w:t>相关内容</w:t>
            </w:r>
          </w:p>
          <w:p w14:paraId="1B25878F">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09CE3891">
            <w:pPr>
              <w:numPr>
                <w:ilvl w:val="0"/>
                <w:numId w:val="1"/>
              </w:numPr>
              <w:spacing w:line="15" w:lineRule="auto"/>
              <w:rPr>
                <w:rFonts w:eastAsia="方正黑体简体"/>
                <w:sz w:val="16"/>
                <w:szCs w:val="16"/>
              </w:rPr>
            </w:pPr>
            <w:r>
              <w:rPr>
                <w:rFonts w:eastAsia="方正黑体简体"/>
                <w:sz w:val="16"/>
                <w:szCs w:val="16"/>
              </w:rPr>
              <w:t xml:space="preserve">Wang Zhaoyi#, Jiang Qifeng#, </w:t>
            </w:r>
            <w:r>
              <w:rPr>
                <w:rFonts w:eastAsia="方正黑体简体"/>
                <w:b/>
                <w:bCs/>
                <w:sz w:val="16"/>
                <w:szCs w:val="16"/>
              </w:rPr>
              <w:t>Xi Yue#</w:t>
            </w:r>
            <w:r>
              <w:rPr>
                <w:rFonts w:eastAsia="方正黑体简体"/>
                <w:sz w:val="16"/>
                <w:szCs w:val="16"/>
              </w:rPr>
              <w:t xml:space="preserve">, Yang Zhijian#, Li Shifei, Zhou Tong, Wang Shuqin, </w:t>
            </w:r>
            <w:r>
              <w:rPr>
                <w:rFonts w:eastAsia="方正黑体简体"/>
                <w:b/>
                <w:bCs/>
                <w:sz w:val="16"/>
                <w:szCs w:val="16"/>
              </w:rPr>
              <w:t>Yang Guoli*</w:t>
            </w:r>
            <w:r>
              <w:rPr>
                <w:rFonts w:eastAsia="方正黑体简体"/>
                <w:sz w:val="16"/>
                <w:szCs w:val="16"/>
              </w:rPr>
              <w:t xml:space="preserve">, </w:t>
            </w:r>
            <w:r>
              <w:rPr>
                <w:rFonts w:eastAsia="方正黑体简体"/>
                <w:b/>
                <w:bCs/>
                <w:sz w:val="16"/>
                <w:szCs w:val="16"/>
              </w:rPr>
              <w:t>Wang Ying*</w:t>
            </w:r>
            <w:r>
              <w:rPr>
                <w:rFonts w:eastAsia="方正黑体简体"/>
                <w:sz w:val="16"/>
                <w:szCs w:val="16"/>
              </w:rPr>
              <w:t xml:space="preserve">, </w:t>
            </w:r>
            <w:r>
              <w:rPr>
                <w:rFonts w:eastAsia="方正黑体简体"/>
                <w:b/>
                <w:bCs/>
                <w:sz w:val="16"/>
                <w:szCs w:val="16"/>
              </w:rPr>
              <w:t>Gao Changyou*</w:t>
            </w:r>
            <w:r>
              <w:rPr>
                <w:rFonts w:eastAsia="方正黑体简体"/>
                <w:sz w:val="16"/>
                <w:szCs w:val="16"/>
              </w:rPr>
              <w:t>. Inflammation-regulated and nutrient-supplied scaffolds promote bone regeneration in diabetic microenvironment in vivo. Composites Part B: Engineering. 2025;291.</w:t>
            </w:r>
          </w:p>
          <w:p w14:paraId="36894E12">
            <w:pPr>
              <w:numPr>
                <w:ilvl w:val="0"/>
                <w:numId w:val="1"/>
              </w:numPr>
              <w:spacing w:line="15" w:lineRule="auto"/>
              <w:rPr>
                <w:rFonts w:eastAsia="方正黑体简体"/>
                <w:sz w:val="16"/>
                <w:szCs w:val="16"/>
              </w:rPr>
            </w:pPr>
            <w:r>
              <w:rPr>
                <w:rFonts w:eastAsia="方正黑体简体"/>
                <w:sz w:val="16"/>
                <w:szCs w:val="16"/>
              </w:rPr>
              <w:t>Gao B</w:t>
            </w:r>
            <w:r>
              <w:rPr>
                <w:rFonts w:hint="eastAsia" w:eastAsia="方正黑体简体"/>
                <w:sz w:val="16"/>
                <w:szCs w:val="16"/>
              </w:rPr>
              <w:t>icong#</w:t>
            </w:r>
            <w:r>
              <w:rPr>
                <w:rFonts w:eastAsia="方正黑体简体"/>
                <w:sz w:val="16"/>
                <w:szCs w:val="16"/>
              </w:rPr>
              <w:t>, Ni H</w:t>
            </w:r>
            <w:r>
              <w:rPr>
                <w:rFonts w:hint="eastAsia" w:eastAsia="方正黑体简体"/>
                <w:sz w:val="16"/>
                <w:szCs w:val="16"/>
              </w:rPr>
              <w:t>aifeng#</w:t>
            </w:r>
            <w:r>
              <w:rPr>
                <w:rFonts w:eastAsia="方正黑体简体"/>
                <w:sz w:val="16"/>
                <w:szCs w:val="16"/>
              </w:rPr>
              <w:t>, Lai J</w:t>
            </w:r>
            <w:r>
              <w:rPr>
                <w:rFonts w:hint="eastAsia" w:eastAsia="方正黑体简体"/>
                <w:sz w:val="16"/>
                <w:szCs w:val="16"/>
              </w:rPr>
              <w:t>unhong#</w:t>
            </w:r>
            <w:r>
              <w:rPr>
                <w:rFonts w:eastAsia="方正黑体简体"/>
                <w:sz w:val="16"/>
                <w:szCs w:val="16"/>
              </w:rPr>
              <w:t>, Gao N</w:t>
            </w:r>
            <w:r>
              <w:rPr>
                <w:rFonts w:hint="eastAsia" w:eastAsia="方正黑体简体"/>
                <w:sz w:val="16"/>
                <w:szCs w:val="16"/>
              </w:rPr>
              <w:t>ing</w:t>
            </w:r>
            <w:r>
              <w:rPr>
                <w:rFonts w:eastAsia="方正黑体简体"/>
                <w:sz w:val="16"/>
                <w:szCs w:val="16"/>
              </w:rPr>
              <w:t>, Luo X</w:t>
            </w:r>
            <w:r>
              <w:rPr>
                <w:rFonts w:hint="eastAsia" w:eastAsia="方正黑体简体"/>
                <w:sz w:val="16"/>
                <w:szCs w:val="16"/>
              </w:rPr>
              <w:t>inxin</w:t>
            </w:r>
            <w:r>
              <w:rPr>
                <w:rFonts w:eastAsia="方正黑体简体"/>
                <w:sz w:val="16"/>
                <w:szCs w:val="16"/>
              </w:rPr>
              <w:t xml:space="preserve">, </w:t>
            </w:r>
            <w:r>
              <w:rPr>
                <w:rFonts w:eastAsia="方正黑体简体"/>
                <w:b/>
                <w:bCs/>
                <w:sz w:val="16"/>
                <w:szCs w:val="16"/>
              </w:rPr>
              <w:t>Wang Y</w:t>
            </w:r>
            <w:r>
              <w:rPr>
                <w:rFonts w:hint="eastAsia" w:eastAsia="方正黑体简体"/>
                <w:b/>
                <w:bCs/>
                <w:sz w:val="16"/>
                <w:szCs w:val="16"/>
              </w:rPr>
              <w:t>ing</w:t>
            </w:r>
            <w:r>
              <w:rPr>
                <w:rFonts w:eastAsia="方正黑体简体"/>
                <w:sz w:val="16"/>
                <w:szCs w:val="16"/>
              </w:rPr>
              <w:t>, Chen Y</w:t>
            </w:r>
            <w:r>
              <w:rPr>
                <w:rFonts w:hint="eastAsia" w:eastAsia="方正黑体简体"/>
                <w:sz w:val="16"/>
                <w:szCs w:val="16"/>
              </w:rPr>
              <w:t>ani</w:t>
            </w:r>
            <w:r>
              <w:rPr>
                <w:rFonts w:eastAsia="方正黑体简体"/>
                <w:sz w:val="16"/>
                <w:szCs w:val="16"/>
              </w:rPr>
              <w:t>, Zhao J</w:t>
            </w:r>
            <w:r>
              <w:rPr>
                <w:rFonts w:hint="eastAsia" w:eastAsia="方正黑体简体"/>
                <w:sz w:val="16"/>
                <w:szCs w:val="16"/>
              </w:rPr>
              <w:t>iaying</w:t>
            </w:r>
            <w:r>
              <w:rPr>
                <w:rFonts w:eastAsia="方正黑体简体"/>
                <w:sz w:val="16"/>
                <w:szCs w:val="16"/>
              </w:rPr>
              <w:t>, Yu Z</w:t>
            </w:r>
            <w:r>
              <w:rPr>
                <w:rFonts w:hint="eastAsia" w:eastAsia="方正黑体简体"/>
                <w:sz w:val="16"/>
                <w:szCs w:val="16"/>
              </w:rPr>
              <w:t>hou</w:t>
            </w:r>
            <w:r>
              <w:rPr>
                <w:rFonts w:eastAsia="方正黑体简体"/>
                <w:sz w:val="16"/>
                <w:szCs w:val="16"/>
              </w:rPr>
              <w:t>, Zhang J</w:t>
            </w:r>
            <w:r>
              <w:rPr>
                <w:rFonts w:hint="eastAsia" w:eastAsia="方正黑体简体"/>
                <w:sz w:val="16"/>
                <w:szCs w:val="16"/>
              </w:rPr>
              <w:t>ing*</w:t>
            </w:r>
            <w:r>
              <w:rPr>
                <w:rFonts w:eastAsia="方正黑体简体"/>
                <w:sz w:val="16"/>
                <w:szCs w:val="16"/>
              </w:rPr>
              <w:t xml:space="preserve">, </w:t>
            </w:r>
            <w:r>
              <w:rPr>
                <w:rFonts w:eastAsia="方正黑体简体"/>
                <w:b/>
                <w:bCs/>
                <w:sz w:val="16"/>
                <w:szCs w:val="16"/>
              </w:rPr>
              <w:t>Cai W</w:t>
            </w:r>
            <w:r>
              <w:rPr>
                <w:rFonts w:hint="eastAsia" w:eastAsia="方正黑体简体"/>
                <w:b/>
                <w:bCs/>
                <w:sz w:val="16"/>
                <w:szCs w:val="16"/>
              </w:rPr>
              <w:t>enjin*</w:t>
            </w:r>
            <w:r>
              <w:rPr>
                <w:rFonts w:eastAsia="方正黑体简体"/>
                <w:sz w:val="16"/>
                <w:szCs w:val="16"/>
              </w:rPr>
              <w:t xml:space="preserve">, </w:t>
            </w:r>
            <w:r>
              <w:rPr>
                <w:rFonts w:eastAsia="方正黑体简体"/>
                <w:b/>
                <w:bCs/>
                <w:sz w:val="16"/>
                <w:szCs w:val="16"/>
              </w:rPr>
              <w:t>Yang G</w:t>
            </w:r>
            <w:r>
              <w:rPr>
                <w:rFonts w:hint="eastAsia" w:eastAsia="方正黑体简体"/>
                <w:b/>
                <w:bCs/>
                <w:sz w:val="16"/>
                <w:szCs w:val="16"/>
              </w:rPr>
              <w:t>uoli*</w:t>
            </w:r>
            <w:r>
              <w:rPr>
                <w:rFonts w:eastAsia="方正黑体简体"/>
                <w:sz w:val="16"/>
                <w:szCs w:val="16"/>
              </w:rPr>
              <w:t xml:space="preserve">. Macrophage response to fibrin structure mediated by Tgm2-dependent mitochondrial mechanosensing. </w:t>
            </w:r>
            <w:r>
              <w:rPr>
                <w:sz w:val="16"/>
                <w:szCs w:val="16"/>
              </w:rPr>
              <w:t>Bioacive Materials</w:t>
            </w:r>
            <w:r>
              <w:rPr>
                <w:rFonts w:eastAsia="方正黑体简体"/>
                <w:sz w:val="16"/>
                <w:szCs w:val="16"/>
              </w:rPr>
              <w:t>. 2025;50:382-395.</w:t>
            </w:r>
          </w:p>
          <w:p w14:paraId="7D00206E">
            <w:pPr>
              <w:numPr>
                <w:ilvl w:val="0"/>
                <w:numId w:val="1"/>
              </w:numPr>
              <w:spacing w:line="15" w:lineRule="auto"/>
              <w:rPr>
                <w:rFonts w:eastAsia="方正黑体简体"/>
                <w:sz w:val="16"/>
                <w:szCs w:val="16"/>
              </w:rPr>
            </w:pPr>
            <w:r>
              <w:rPr>
                <w:rFonts w:eastAsia="方正黑体简体"/>
                <w:b/>
                <w:bCs/>
                <w:sz w:val="16"/>
                <w:szCs w:val="16"/>
              </w:rPr>
              <w:t>Cai Wenjin#</w:t>
            </w:r>
            <w:r>
              <w:rPr>
                <w:rFonts w:eastAsia="方正黑体简体"/>
                <w:sz w:val="16"/>
                <w:szCs w:val="16"/>
              </w:rPr>
              <w:t xml:space="preserve">, Mao Shihua, </w:t>
            </w:r>
            <w:r>
              <w:rPr>
                <w:rFonts w:eastAsia="方正黑体简体"/>
                <w:b/>
                <w:bCs/>
                <w:sz w:val="16"/>
                <w:szCs w:val="16"/>
              </w:rPr>
              <w:t>Wang Ying</w:t>
            </w:r>
            <w:r>
              <w:rPr>
                <w:rFonts w:eastAsia="方正黑体简体"/>
                <w:sz w:val="16"/>
                <w:szCs w:val="16"/>
              </w:rPr>
              <w:t xml:space="preserve">, Gao Bicong, Zhao Jiaying, Li Yongzheng, Chen Yani, Zhang Dong*, Yang Jintao*, </w:t>
            </w:r>
            <w:r>
              <w:rPr>
                <w:rFonts w:eastAsia="方正黑体简体"/>
                <w:b/>
                <w:bCs/>
                <w:sz w:val="16"/>
                <w:szCs w:val="16"/>
              </w:rPr>
              <w:t>Yang Guoli*</w:t>
            </w:r>
            <w:r>
              <w:rPr>
                <w:rFonts w:eastAsia="方正黑体简体"/>
                <w:sz w:val="16"/>
                <w:szCs w:val="16"/>
              </w:rPr>
              <w:t>. An engineered hierarchical hydrogel with immune responsiveness and targeted mitochondrial transfer to augmented bone regeneration. Advanced Science. 2024;11(42):e2406287.</w:t>
            </w:r>
          </w:p>
          <w:p w14:paraId="723F2C19">
            <w:pPr>
              <w:numPr>
                <w:ilvl w:val="0"/>
                <w:numId w:val="1"/>
              </w:numPr>
              <w:spacing w:line="15" w:lineRule="auto"/>
              <w:rPr>
                <w:rFonts w:eastAsia="方正黑体简体"/>
                <w:sz w:val="16"/>
                <w:szCs w:val="16"/>
              </w:rPr>
            </w:pPr>
            <w:r>
              <w:rPr>
                <w:rFonts w:eastAsia="方正黑体简体"/>
                <w:sz w:val="16"/>
                <w:szCs w:val="16"/>
              </w:rPr>
              <w:t xml:space="preserve">Li Yongzheng#, </w:t>
            </w:r>
            <w:r>
              <w:rPr>
                <w:rFonts w:eastAsia="方正黑体简体"/>
                <w:b/>
                <w:bCs/>
                <w:sz w:val="16"/>
                <w:szCs w:val="16"/>
              </w:rPr>
              <w:t>Zhang Jing#</w:t>
            </w:r>
            <w:r>
              <w:rPr>
                <w:rFonts w:eastAsia="方正黑体简体"/>
                <w:sz w:val="16"/>
                <w:szCs w:val="16"/>
              </w:rPr>
              <w:t xml:space="preserve">, </w:t>
            </w:r>
            <w:r>
              <w:rPr>
                <w:rFonts w:eastAsia="方正黑体简体"/>
                <w:b/>
                <w:bCs/>
                <w:sz w:val="16"/>
                <w:szCs w:val="16"/>
              </w:rPr>
              <w:t>Cai Wenjin#</w:t>
            </w:r>
            <w:r>
              <w:rPr>
                <w:rFonts w:eastAsia="方正黑体简体"/>
                <w:sz w:val="16"/>
                <w:szCs w:val="16"/>
              </w:rPr>
              <w:t xml:space="preserve">, Wang Chengze, Yu Zhou, </w:t>
            </w:r>
            <w:r>
              <w:rPr>
                <w:rFonts w:eastAsia="方正黑体简体"/>
                <w:b/>
                <w:bCs/>
                <w:sz w:val="16"/>
                <w:szCs w:val="16"/>
              </w:rPr>
              <w:t>Jiang Zhiwei</w:t>
            </w:r>
            <w:r>
              <w:rPr>
                <w:rFonts w:eastAsia="方正黑体简体"/>
                <w:sz w:val="16"/>
                <w:szCs w:val="16"/>
              </w:rPr>
              <w:t xml:space="preserve">, Lai Kaichen, </w:t>
            </w:r>
            <w:r>
              <w:rPr>
                <w:rFonts w:eastAsia="方正黑体简体"/>
                <w:b/>
                <w:bCs/>
                <w:sz w:val="16"/>
                <w:szCs w:val="16"/>
              </w:rPr>
              <w:t>Wang Ying*</w:t>
            </w:r>
            <w:r>
              <w:rPr>
                <w:rFonts w:eastAsia="方正黑体简体"/>
                <w:sz w:val="16"/>
                <w:szCs w:val="16"/>
              </w:rPr>
              <w:t xml:space="preserve">, </w:t>
            </w:r>
            <w:r>
              <w:rPr>
                <w:rFonts w:eastAsia="方正黑体简体"/>
                <w:b/>
                <w:bCs/>
                <w:sz w:val="16"/>
                <w:szCs w:val="16"/>
              </w:rPr>
              <w:t>Yang Guoli*</w:t>
            </w:r>
            <w:r>
              <w:rPr>
                <w:rFonts w:eastAsia="方正黑体简体"/>
                <w:sz w:val="16"/>
                <w:szCs w:val="16"/>
              </w:rPr>
              <w:t xml:space="preserve">. CREB3L2 </w:t>
            </w:r>
            <w:r>
              <w:rPr>
                <w:rFonts w:hint="eastAsia" w:eastAsia="方正黑体简体"/>
                <w:sz w:val="16"/>
                <w:szCs w:val="16"/>
              </w:rPr>
              <w:t>r</w:t>
            </w:r>
            <w:r>
              <w:rPr>
                <w:rFonts w:eastAsia="方正黑体简体"/>
                <w:sz w:val="16"/>
                <w:szCs w:val="16"/>
              </w:rPr>
              <w:t>egulates hemidesmosome formation during epithelial sealing. Journal of Dental Research. 2023;102(11):1199-1209.</w:t>
            </w:r>
          </w:p>
          <w:p w14:paraId="467EC6C8">
            <w:pPr>
              <w:numPr>
                <w:ilvl w:val="0"/>
                <w:numId w:val="1"/>
              </w:numPr>
              <w:spacing w:line="15" w:lineRule="auto"/>
              <w:rPr>
                <w:rFonts w:eastAsia="方正黑体简体"/>
                <w:sz w:val="16"/>
                <w:szCs w:val="16"/>
              </w:rPr>
            </w:pPr>
            <w:r>
              <w:rPr>
                <w:rFonts w:eastAsia="方正黑体简体"/>
                <w:sz w:val="16"/>
                <w:szCs w:val="16"/>
              </w:rPr>
              <w:t xml:space="preserve">Li Yongzheng#, </w:t>
            </w:r>
            <w:r>
              <w:rPr>
                <w:rFonts w:eastAsia="方正黑体简体"/>
                <w:b/>
                <w:bCs/>
                <w:sz w:val="16"/>
                <w:szCs w:val="16"/>
              </w:rPr>
              <w:t>Zhang Jing#</w:t>
            </w:r>
            <w:r>
              <w:rPr>
                <w:rFonts w:eastAsia="方正黑体简体"/>
                <w:sz w:val="16"/>
                <w:szCs w:val="16"/>
              </w:rPr>
              <w:t xml:space="preserve">, Wang Chengze, </w:t>
            </w:r>
            <w:r>
              <w:rPr>
                <w:rFonts w:eastAsia="方正黑体简体"/>
                <w:b/>
                <w:bCs/>
                <w:sz w:val="16"/>
                <w:szCs w:val="16"/>
              </w:rPr>
              <w:t>Jiang Zhiwei</w:t>
            </w:r>
            <w:r>
              <w:rPr>
                <w:rFonts w:eastAsia="方正黑体简体"/>
                <w:sz w:val="16"/>
                <w:szCs w:val="16"/>
              </w:rPr>
              <w:t xml:space="preserve">, Lai Kaichen, </w:t>
            </w:r>
            <w:r>
              <w:rPr>
                <w:rFonts w:eastAsia="方正黑体简体"/>
                <w:b/>
                <w:bCs/>
                <w:sz w:val="16"/>
                <w:szCs w:val="16"/>
              </w:rPr>
              <w:t>Wang Ying*</w:t>
            </w:r>
            <w:r>
              <w:rPr>
                <w:rFonts w:eastAsia="方正黑体简体"/>
                <w:sz w:val="16"/>
                <w:szCs w:val="16"/>
              </w:rPr>
              <w:t xml:space="preserve">, </w:t>
            </w:r>
            <w:r>
              <w:rPr>
                <w:rFonts w:eastAsia="方正黑体简体"/>
                <w:b/>
                <w:bCs/>
                <w:sz w:val="16"/>
                <w:szCs w:val="16"/>
              </w:rPr>
              <w:t>Yang Guoli*</w:t>
            </w:r>
            <w:r>
              <w:rPr>
                <w:rFonts w:eastAsia="方正黑体简体"/>
                <w:sz w:val="16"/>
                <w:szCs w:val="16"/>
              </w:rPr>
              <w:t>. Porous composite hydrogels with improved MSC survival for robust epithelial sealing around implants and M2 macrophage polarization. Acta Biomaterialia. 2023;157:108-123.</w:t>
            </w:r>
          </w:p>
          <w:p w14:paraId="09A778C3">
            <w:pPr>
              <w:numPr>
                <w:ilvl w:val="0"/>
                <w:numId w:val="1"/>
              </w:numPr>
              <w:spacing w:line="15" w:lineRule="auto"/>
              <w:rPr>
                <w:rFonts w:eastAsia="仿宋"/>
                <w:sz w:val="16"/>
                <w:szCs w:val="16"/>
              </w:rPr>
            </w:pPr>
            <w:r>
              <w:rPr>
                <w:rFonts w:hint="eastAsia" w:eastAsia="方正黑体简体"/>
                <w:sz w:val="16"/>
                <w:szCs w:val="16"/>
              </w:rPr>
              <w:t xml:space="preserve">Yu Ke#, </w:t>
            </w:r>
            <w:r>
              <w:rPr>
                <w:rFonts w:hint="eastAsia" w:eastAsia="方正黑体简体"/>
                <w:b/>
                <w:bCs/>
                <w:sz w:val="16"/>
                <w:szCs w:val="16"/>
              </w:rPr>
              <w:t>Jiang Zhiwei#</w:t>
            </w:r>
            <w:r>
              <w:rPr>
                <w:rFonts w:hint="eastAsia" w:eastAsia="方正黑体简体"/>
                <w:sz w:val="16"/>
                <w:szCs w:val="16"/>
              </w:rPr>
              <w:t xml:space="preserve">, </w:t>
            </w:r>
            <w:r>
              <w:rPr>
                <w:rFonts w:hint="eastAsia" w:eastAsia="方正黑体简体"/>
                <w:b/>
                <w:bCs/>
                <w:sz w:val="16"/>
                <w:szCs w:val="16"/>
              </w:rPr>
              <w:t>Miao Xiaoyan</w:t>
            </w:r>
            <w:r>
              <w:rPr>
                <w:rFonts w:hint="eastAsia" w:eastAsia="方正黑体简体"/>
                <w:sz w:val="16"/>
                <w:szCs w:val="16"/>
              </w:rPr>
              <w:t xml:space="preserve">, Yu Zhou, Du Xue, Lai Kaichen, </w:t>
            </w:r>
            <w:r>
              <w:rPr>
                <w:rFonts w:hint="eastAsia" w:eastAsia="方正黑体简体"/>
                <w:b/>
                <w:bCs/>
                <w:sz w:val="16"/>
                <w:szCs w:val="16"/>
              </w:rPr>
              <w:t>Wang Ying</w:t>
            </w:r>
            <w:r>
              <w:rPr>
                <w:rFonts w:hint="eastAsia" w:eastAsia="方正黑体简体"/>
                <w:sz w:val="16"/>
                <w:szCs w:val="16"/>
              </w:rPr>
              <w:t xml:space="preserve">, </w:t>
            </w:r>
            <w:r>
              <w:rPr>
                <w:rFonts w:hint="eastAsia" w:eastAsia="方正黑体简体"/>
                <w:b/>
                <w:bCs/>
                <w:sz w:val="16"/>
                <w:szCs w:val="16"/>
              </w:rPr>
              <w:t>Yang Guoli*</w:t>
            </w:r>
            <w:r>
              <w:rPr>
                <w:rFonts w:hint="eastAsia" w:eastAsia="方正黑体简体"/>
                <w:sz w:val="16"/>
                <w:szCs w:val="16"/>
              </w:rPr>
              <w:t>. circRNA422 enhanced osteogenic differentiation of bone marrow mesenchymal stem cells during early osseointegration through the SP7/LRP5 axis. Molecular Therapy. 2022;30(10):3226-3240.</w:t>
            </w:r>
          </w:p>
          <w:p w14:paraId="386E4140">
            <w:pPr>
              <w:numPr>
                <w:ilvl w:val="0"/>
                <w:numId w:val="1"/>
              </w:numPr>
              <w:spacing w:line="15" w:lineRule="auto"/>
              <w:rPr>
                <w:rFonts w:eastAsia="仿宋"/>
                <w:sz w:val="16"/>
                <w:szCs w:val="16"/>
              </w:rPr>
            </w:pPr>
            <w:r>
              <w:rPr>
                <w:sz w:val="16"/>
                <w:szCs w:val="16"/>
              </w:rPr>
              <w:t>Wang</w:t>
            </w:r>
            <w:r>
              <w:rPr>
                <w:rFonts w:hint="eastAsia"/>
                <w:sz w:val="16"/>
                <w:szCs w:val="16"/>
              </w:rPr>
              <w:t xml:space="preserve"> Kai</w:t>
            </w:r>
            <w:r>
              <w:rPr>
                <w:sz w:val="16"/>
                <w:szCs w:val="16"/>
              </w:rPr>
              <w:t>#, Wen</w:t>
            </w:r>
            <w:r>
              <w:rPr>
                <w:rFonts w:hint="eastAsia"/>
                <w:sz w:val="16"/>
                <w:szCs w:val="16"/>
              </w:rPr>
              <w:t xml:space="preserve"> Jun#</w:t>
            </w:r>
            <w:r>
              <w:rPr>
                <w:sz w:val="16"/>
                <w:szCs w:val="16"/>
              </w:rPr>
              <w:t>, Wang</w:t>
            </w:r>
            <w:r>
              <w:rPr>
                <w:rFonts w:hint="eastAsia"/>
                <w:sz w:val="16"/>
                <w:szCs w:val="16"/>
              </w:rPr>
              <w:t xml:space="preserve"> </w:t>
            </w:r>
            <w:r>
              <w:rPr>
                <w:sz w:val="16"/>
                <w:szCs w:val="16"/>
              </w:rPr>
              <w:t>Wen</w:t>
            </w:r>
            <w:r>
              <w:rPr>
                <w:rFonts w:hint="eastAsia"/>
                <w:sz w:val="16"/>
                <w:szCs w:val="16"/>
              </w:rPr>
              <w:t>y</w:t>
            </w:r>
            <w:r>
              <w:rPr>
                <w:sz w:val="16"/>
                <w:szCs w:val="16"/>
              </w:rPr>
              <w:t>ao#, Zhao</w:t>
            </w:r>
            <w:r>
              <w:rPr>
                <w:rFonts w:hint="eastAsia"/>
                <w:sz w:val="16"/>
                <w:szCs w:val="16"/>
              </w:rPr>
              <w:t xml:space="preserve"> </w:t>
            </w:r>
            <w:r>
              <w:rPr>
                <w:sz w:val="16"/>
                <w:szCs w:val="16"/>
              </w:rPr>
              <w:t>Kefei#, Zhou</w:t>
            </w:r>
            <w:r>
              <w:rPr>
                <w:rFonts w:hint="eastAsia"/>
                <w:sz w:val="16"/>
                <w:szCs w:val="16"/>
              </w:rPr>
              <w:t xml:space="preserve"> </w:t>
            </w:r>
            <w:r>
              <w:rPr>
                <w:sz w:val="16"/>
                <w:szCs w:val="16"/>
              </w:rPr>
              <w:t>Tong, Wang Shunqin, Wang Qiaoxuan, Shen Liyin, Xiang Yanxin, Ren Tanchen, Chen Jinghai *, Tang Yi</w:t>
            </w:r>
            <w:r>
              <w:rPr>
                <w:rFonts w:hint="eastAsia"/>
                <w:sz w:val="16"/>
                <w:szCs w:val="16"/>
              </w:rPr>
              <w:t>d</w:t>
            </w:r>
            <w:r>
              <w:rPr>
                <w:sz w:val="16"/>
                <w:szCs w:val="16"/>
              </w:rPr>
              <w:t xml:space="preserve">a*, Zhu Yang*, </w:t>
            </w:r>
            <w:r>
              <w:rPr>
                <w:b/>
                <w:bCs/>
                <w:sz w:val="16"/>
                <w:szCs w:val="16"/>
              </w:rPr>
              <w:t>G</w:t>
            </w:r>
            <w:r>
              <w:rPr>
                <w:rFonts w:hint="eastAsia"/>
                <w:b/>
                <w:bCs/>
                <w:sz w:val="16"/>
                <w:szCs w:val="16"/>
              </w:rPr>
              <w:t>a</w:t>
            </w:r>
            <w:r>
              <w:rPr>
                <w:b/>
                <w:bCs/>
                <w:sz w:val="16"/>
                <w:szCs w:val="16"/>
              </w:rPr>
              <w:t>o Changyou*</w:t>
            </w:r>
            <w:r>
              <w:rPr>
                <w:sz w:val="16"/>
                <w:szCs w:val="16"/>
              </w:rPr>
              <w:t>.</w:t>
            </w:r>
            <w:r>
              <w:rPr>
                <w:rFonts w:hint="eastAsia"/>
                <w:sz w:val="16"/>
                <w:szCs w:val="16"/>
              </w:rPr>
              <w:t xml:space="preserve"> </w:t>
            </w:r>
            <w:r>
              <w:rPr>
                <w:sz w:val="16"/>
                <w:szCs w:val="16"/>
              </w:rPr>
              <w:t>MiR-19-loaded oxidative stress-relief microgels with immunomodulatory and regeneration functions to reduce cardiac remodeling after myocardial infarction.</w:t>
            </w:r>
            <w:r>
              <w:rPr>
                <w:rFonts w:hint="eastAsia"/>
                <w:sz w:val="16"/>
                <w:szCs w:val="16"/>
              </w:rPr>
              <w:t xml:space="preserve"> </w:t>
            </w:r>
            <w:r>
              <w:rPr>
                <w:sz w:val="16"/>
                <w:szCs w:val="16"/>
              </w:rPr>
              <w:t>Bioacive Materials. 2025;48:43-54.</w:t>
            </w:r>
          </w:p>
          <w:p w14:paraId="58005145">
            <w:pPr>
              <w:numPr>
                <w:ilvl w:val="0"/>
                <w:numId w:val="1"/>
              </w:numPr>
              <w:spacing w:line="15" w:lineRule="auto"/>
              <w:rPr>
                <w:rFonts w:eastAsia="仿宋"/>
                <w:sz w:val="16"/>
                <w:szCs w:val="16"/>
              </w:rPr>
            </w:pPr>
            <w:r>
              <w:rPr>
                <w:sz w:val="16"/>
                <w:szCs w:val="16"/>
              </w:rPr>
              <w:t>Peng</w:t>
            </w:r>
            <w:r>
              <w:rPr>
                <w:rFonts w:hint="eastAsia"/>
                <w:sz w:val="16"/>
                <w:szCs w:val="16"/>
              </w:rPr>
              <w:t xml:space="preserve"> Pai#</w:t>
            </w:r>
            <w:r>
              <w:rPr>
                <w:sz w:val="16"/>
                <w:szCs w:val="16"/>
              </w:rPr>
              <w:t>, Ding</w:t>
            </w:r>
            <w:r>
              <w:rPr>
                <w:rFonts w:hint="eastAsia"/>
                <w:sz w:val="16"/>
                <w:szCs w:val="16"/>
              </w:rPr>
              <w:t xml:space="preserve"> </w:t>
            </w:r>
            <w:r>
              <w:rPr>
                <w:sz w:val="16"/>
                <w:szCs w:val="16"/>
              </w:rPr>
              <w:t>Shili, Liang Min, Zheng Weiwei, Kang Yongyuan, Liu Wenxing,</w:t>
            </w:r>
            <w:r>
              <w:rPr>
                <w:rFonts w:hint="eastAsia"/>
                <w:sz w:val="16"/>
                <w:szCs w:val="16"/>
              </w:rPr>
              <w:t xml:space="preserve"> </w:t>
            </w:r>
            <w:r>
              <w:rPr>
                <w:sz w:val="16"/>
                <w:szCs w:val="16"/>
              </w:rPr>
              <w:t>Shi</w:t>
            </w:r>
            <w:r>
              <w:rPr>
                <w:rFonts w:hint="eastAsia"/>
                <w:sz w:val="16"/>
                <w:szCs w:val="16"/>
              </w:rPr>
              <w:t xml:space="preserve"> </w:t>
            </w:r>
            <w:r>
              <w:rPr>
                <w:sz w:val="16"/>
                <w:szCs w:val="16"/>
              </w:rPr>
              <w:t>Haifei*,</w:t>
            </w:r>
            <w:r>
              <w:rPr>
                <w:rFonts w:hint="eastAsia"/>
                <w:sz w:val="16"/>
                <w:szCs w:val="16"/>
              </w:rPr>
              <w:t xml:space="preserve"> </w:t>
            </w:r>
            <w:r>
              <w:rPr>
                <w:b/>
                <w:bCs/>
                <w:sz w:val="16"/>
                <w:szCs w:val="16"/>
              </w:rPr>
              <w:t>Gao</w:t>
            </w:r>
            <w:r>
              <w:rPr>
                <w:rFonts w:hint="eastAsia"/>
                <w:b/>
                <w:bCs/>
                <w:sz w:val="16"/>
                <w:szCs w:val="16"/>
              </w:rPr>
              <w:t xml:space="preserve"> </w:t>
            </w:r>
            <w:r>
              <w:rPr>
                <w:b/>
                <w:bCs/>
                <w:sz w:val="16"/>
                <w:szCs w:val="16"/>
              </w:rPr>
              <w:t>Changyou*</w:t>
            </w:r>
            <w:r>
              <w:rPr>
                <w:sz w:val="16"/>
                <w:szCs w:val="16"/>
              </w:rPr>
              <w:t>.</w:t>
            </w:r>
            <w:r>
              <w:rPr>
                <w:rFonts w:hint="eastAsia"/>
                <w:sz w:val="16"/>
                <w:szCs w:val="16"/>
              </w:rPr>
              <w:t xml:space="preserve"> </w:t>
            </w:r>
            <w:r>
              <w:rPr>
                <w:sz w:val="16"/>
                <w:szCs w:val="16"/>
              </w:rPr>
              <w:t>A self-sacrificing anti-inflammatory coating promotes simultaneous cardiovascular repair and reendothelialization of implanted devices. Bioactive Materials. 2025;47:502-512.</w:t>
            </w:r>
          </w:p>
          <w:p w14:paraId="1E2E0A79">
            <w:pPr>
              <w:numPr>
                <w:ilvl w:val="0"/>
                <w:numId w:val="1"/>
              </w:numPr>
              <w:spacing w:line="15" w:lineRule="auto"/>
              <w:rPr>
                <w:rFonts w:eastAsia="仿宋"/>
                <w:sz w:val="16"/>
                <w:szCs w:val="16"/>
              </w:rPr>
            </w:pPr>
            <w:r>
              <w:rPr>
                <w:rFonts w:eastAsia="仿宋"/>
                <w:b/>
                <w:bCs/>
                <w:sz w:val="16"/>
                <w:szCs w:val="16"/>
              </w:rPr>
              <w:t>高长有</w:t>
            </w:r>
            <w:r>
              <w:rPr>
                <w:rFonts w:eastAsia="仿宋"/>
                <w:sz w:val="16"/>
                <w:szCs w:val="16"/>
              </w:rPr>
              <w:t>，</w:t>
            </w:r>
            <w:r>
              <w:rPr>
                <w:rFonts w:hint="eastAsia" w:eastAsia="仿宋"/>
                <w:sz w:val="16"/>
                <w:szCs w:val="16"/>
              </w:rPr>
              <w:t>杨志坚</w:t>
            </w:r>
            <w:r>
              <w:rPr>
                <w:rFonts w:eastAsia="仿宋"/>
                <w:sz w:val="16"/>
                <w:szCs w:val="16"/>
              </w:rPr>
              <w:t>，</w:t>
            </w:r>
            <w:r>
              <w:rPr>
                <w:rFonts w:hint="eastAsia" w:eastAsia="仿宋"/>
                <w:sz w:val="16"/>
                <w:szCs w:val="16"/>
              </w:rPr>
              <w:t>白俊，张昊岚</w:t>
            </w:r>
            <w:r>
              <w:rPr>
                <w:rFonts w:eastAsia="仿宋"/>
                <w:sz w:val="16"/>
                <w:szCs w:val="16"/>
              </w:rPr>
              <w:t>；</w:t>
            </w:r>
            <w:r>
              <w:rPr>
                <w:rFonts w:hint="eastAsia" w:eastAsia="仿宋"/>
                <w:sz w:val="16"/>
                <w:szCs w:val="16"/>
              </w:rPr>
              <w:t>一种兼具抗感染及促进骨结合功能的钛植入体材料及其制备方法</w:t>
            </w:r>
            <w:r>
              <w:rPr>
                <w:rFonts w:eastAsia="仿宋"/>
                <w:sz w:val="16"/>
                <w:szCs w:val="16"/>
              </w:rPr>
              <w:t>（授权号：CN111035803B，专利号：ZL 201911080306.1）20</w:t>
            </w:r>
            <w:r>
              <w:rPr>
                <w:rFonts w:hint="eastAsia" w:eastAsia="仿宋"/>
                <w:sz w:val="16"/>
                <w:szCs w:val="16"/>
              </w:rPr>
              <w:t>21</w:t>
            </w:r>
            <w:r>
              <w:rPr>
                <w:rFonts w:eastAsia="仿宋"/>
                <w:sz w:val="16"/>
                <w:szCs w:val="16"/>
              </w:rPr>
              <w:t>-07-06</w:t>
            </w:r>
            <w:r>
              <w:rPr>
                <w:rFonts w:hint="eastAsia" w:eastAsia="仿宋"/>
                <w:sz w:val="16"/>
                <w:szCs w:val="16"/>
              </w:rPr>
              <w:t xml:space="preserve">, </w:t>
            </w:r>
            <w:r>
              <w:rPr>
                <w:rFonts w:eastAsia="仿宋"/>
                <w:sz w:val="16"/>
                <w:szCs w:val="16"/>
              </w:rPr>
              <w:t>1/4</w:t>
            </w:r>
          </w:p>
          <w:p w14:paraId="12B122FE">
            <w:pPr>
              <w:numPr>
                <w:ilvl w:val="0"/>
                <w:numId w:val="1"/>
              </w:numPr>
              <w:spacing w:line="15" w:lineRule="auto"/>
              <w:rPr>
                <w:rFonts w:eastAsia="仿宋"/>
                <w:sz w:val="16"/>
                <w:szCs w:val="16"/>
              </w:rPr>
            </w:pPr>
            <w:r>
              <w:rPr>
                <w:rFonts w:hint="eastAsia" w:eastAsia="仿宋"/>
                <w:b/>
                <w:bCs/>
                <w:sz w:val="16"/>
                <w:szCs w:val="16"/>
              </w:rPr>
              <w:t>叶沼汝</w:t>
            </w:r>
            <w:r>
              <w:rPr>
                <w:rFonts w:hint="eastAsia" w:eastAsia="仿宋"/>
                <w:sz w:val="16"/>
                <w:szCs w:val="16"/>
              </w:rPr>
              <w:t>，吴显，邢羽杰，滕鲁，金跃誉，方亮，王鸿云；医疗种植牙齿基台抛光机（授权号：</w:t>
            </w:r>
            <w:r>
              <w:rPr>
                <w:rFonts w:eastAsia="仿宋"/>
                <w:sz w:val="16"/>
                <w:szCs w:val="16"/>
              </w:rPr>
              <w:t>CN114043320B</w:t>
            </w:r>
            <w:r>
              <w:rPr>
                <w:rFonts w:hint="eastAsia" w:eastAsia="仿宋"/>
                <w:sz w:val="16"/>
                <w:szCs w:val="16"/>
              </w:rPr>
              <w:t>，专利号：</w:t>
            </w:r>
            <w:r>
              <w:rPr>
                <w:rFonts w:eastAsia="仿宋"/>
                <w:sz w:val="16"/>
                <w:szCs w:val="16"/>
              </w:rPr>
              <w:t>ZL 202111402095.6</w:t>
            </w:r>
            <w:r>
              <w:rPr>
                <w:rFonts w:hint="eastAsia" w:eastAsia="仿宋"/>
                <w:sz w:val="16"/>
                <w:szCs w:val="16"/>
              </w:rPr>
              <w:t>）2022-10-14, 1/7</w:t>
            </w:r>
          </w:p>
        </w:tc>
      </w:tr>
      <w:tr w14:paraId="560FE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0" w:hRule="atLeast"/>
        </w:trPr>
        <w:tc>
          <w:tcPr>
            <w:tcW w:w="2156" w:type="dxa"/>
            <w:tcBorders>
              <w:right w:val="single" w:color="auto" w:sz="4" w:space="0"/>
            </w:tcBorders>
            <w:vAlign w:val="center"/>
          </w:tcPr>
          <w:p w14:paraId="5912E564">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44F71BC6">
            <w:pPr>
              <w:spacing w:line="440" w:lineRule="exact"/>
              <w:rPr>
                <w:rFonts w:eastAsia="仿宋_GB2312"/>
                <w:bCs/>
                <w:sz w:val="24"/>
                <w:szCs w:val="24"/>
              </w:rPr>
            </w:pPr>
            <w:r>
              <w:rPr>
                <w:rFonts w:hint="eastAsia" w:eastAsia="仿宋_GB2312"/>
                <w:bCs/>
                <w:sz w:val="24"/>
                <w:szCs w:val="24"/>
              </w:rPr>
              <w:t>杨国利，</w:t>
            </w:r>
            <w:r>
              <w:rPr>
                <w:rFonts w:eastAsia="仿宋_GB2312"/>
                <w:bCs/>
                <w:sz w:val="24"/>
                <w:szCs w:val="24"/>
              </w:rPr>
              <w:t>排名1</w:t>
            </w:r>
            <w:r>
              <w:rPr>
                <w:rFonts w:hint="eastAsia" w:eastAsia="仿宋_GB2312"/>
                <w:bCs/>
                <w:sz w:val="24"/>
                <w:szCs w:val="24"/>
              </w:rPr>
              <w:t>，主任医师，浙江大学医学院附属口腔医院</w:t>
            </w:r>
          </w:p>
          <w:p w14:paraId="56F14ABA">
            <w:pPr>
              <w:spacing w:line="440" w:lineRule="exact"/>
              <w:rPr>
                <w:rFonts w:eastAsia="仿宋_GB2312"/>
                <w:bCs/>
                <w:sz w:val="24"/>
                <w:szCs w:val="24"/>
              </w:rPr>
            </w:pPr>
            <w:r>
              <w:rPr>
                <w:rFonts w:hint="eastAsia" w:eastAsia="仿宋_GB2312"/>
                <w:bCs/>
                <w:sz w:val="24"/>
                <w:szCs w:val="24"/>
              </w:rPr>
              <w:t>高长有，</w:t>
            </w:r>
            <w:r>
              <w:rPr>
                <w:rFonts w:eastAsia="仿宋_GB2312"/>
                <w:bCs/>
                <w:sz w:val="24"/>
                <w:szCs w:val="24"/>
              </w:rPr>
              <w:t>排名</w:t>
            </w:r>
            <w:r>
              <w:rPr>
                <w:rFonts w:hint="eastAsia" w:eastAsia="仿宋_GB2312"/>
                <w:bCs/>
                <w:sz w:val="24"/>
                <w:szCs w:val="24"/>
              </w:rPr>
              <w:t>2，教授，浙江大学</w:t>
            </w:r>
          </w:p>
          <w:p w14:paraId="01CCAC92">
            <w:pPr>
              <w:spacing w:line="440" w:lineRule="exact"/>
              <w:rPr>
                <w:rFonts w:eastAsia="仿宋_GB2312"/>
                <w:bCs/>
                <w:sz w:val="24"/>
                <w:szCs w:val="24"/>
              </w:rPr>
            </w:pPr>
            <w:r>
              <w:rPr>
                <w:rFonts w:hint="eastAsia" w:eastAsia="仿宋_GB2312"/>
                <w:bCs/>
                <w:sz w:val="24"/>
                <w:szCs w:val="24"/>
              </w:rPr>
              <w:t>姜治伟，</w:t>
            </w:r>
            <w:r>
              <w:rPr>
                <w:rFonts w:eastAsia="仿宋_GB2312"/>
                <w:bCs/>
                <w:sz w:val="24"/>
                <w:szCs w:val="24"/>
              </w:rPr>
              <w:t>排名</w:t>
            </w:r>
            <w:r>
              <w:rPr>
                <w:rFonts w:hint="eastAsia" w:eastAsia="仿宋_GB2312"/>
                <w:bCs/>
                <w:sz w:val="24"/>
                <w:szCs w:val="24"/>
              </w:rPr>
              <w:t>3，副主任医师，浙江大学医学院附属口腔医院</w:t>
            </w:r>
          </w:p>
          <w:p w14:paraId="1D525DCD">
            <w:pPr>
              <w:spacing w:line="440" w:lineRule="exact"/>
              <w:rPr>
                <w:rFonts w:eastAsia="仿宋_GB2312"/>
                <w:bCs/>
                <w:sz w:val="24"/>
                <w:szCs w:val="24"/>
              </w:rPr>
            </w:pPr>
            <w:r>
              <w:rPr>
                <w:rFonts w:hint="eastAsia" w:eastAsia="仿宋_GB2312"/>
                <w:bCs/>
                <w:sz w:val="24"/>
                <w:szCs w:val="24"/>
              </w:rPr>
              <w:t>王莹，排名4，副主任医师，浙江大学医学院附属口腔医院</w:t>
            </w:r>
          </w:p>
          <w:p w14:paraId="14E7F4D4">
            <w:pPr>
              <w:spacing w:line="440" w:lineRule="exact"/>
              <w:rPr>
                <w:rFonts w:eastAsia="仿宋_GB2312"/>
                <w:bCs/>
                <w:sz w:val="24"/>
                <w:szCs w:val="24"/>
              </w:rPr>
            </w:pPr>
            <w:r>
              <w:rPr>
                <w:rFonts w:hint="eastAsia" w:eastAsia="仿宋_GB2312"/>
                <w:bCs/>
                <w:sz w:val="24"/>
                <w:szCs w:val="24"/>
              </w:rPr>
              <w:t>黄廷贲，</w:t>
            </w:r>
            <w:r>
              <w:rPr>
                <w:rFonts w:eastAsia="仿宋_GB2312"/>
                <w:bCs/>
                <w:sz w:val="24"/>
                <w:szCs w:val="24"/>
              </w:rPr>
              <w:t>排名</w:t>
            </w:r>
            <w:r>
              <w:rPr>
                <w:rFonts w:hint="eastAsia" w:eastAsia="仿宋_GB2312"/>
                <w:bCs/>
                <w:sz w:val="24"/>
                <w:szCs w:val="24"/>
              </w:rPr>
              <w:t>5，主治医师，浙江大学医学院附属口腔医院</w:t>
            </w:r>
          </w:p>
          <w:p w14:paraId="3CF870ED">
            <w:pPr>
              <w:spacing w:line="440" w:lineRule="exact"/>
              <w:rPr>
                <w:rFonts w:eastAsia="仿宋_GB2312"/>
                <w:bCs/>
                <w:sz w:val="24"/>
                <w:szCs w:val="24"/>
              </w:rPr>
            </w:pPr>
            <w:r>
              <w:rPr>
                <w:rFonts w:hint="eastAsia" w:eastAsia="仿宋_GB2312"/>
                <w:bCs/>
                <w:sz w:val="24"/>
                <w:szCs w:val="24"/>
              </w:rPr>
              <w:t>席月，</w:t>
            </w:r>
            <w:r>
              <w:rPr>
                <w:rFonts w:eastAsia="仿宋_GB2312"/>
                <w:bCs/>
                <w:sz w:val="24"/>
                <w:szCs w:val="24"/>
              </w:rPr>
              <w:t>排名</w:t>
            </w:r>
            <w:r>
              <w:rPr>
                <w:rFonts w:hint="eastAsia" w:eastAsia="仿宋_GB2312"/>
                <w:bCs/>
                <w:sz w:val="24"/>
                <w:szCs w:val="24"/>
              </w:rPr>
              <w:t>6，主治医师，浙江大学医学院附属口腔医院</w:t>
            </w:r>
          </w:p>
          <w:p w14:paraId="2FF0B381">
            <w:pPr>
              <w:spacing w:line="440" w:lineRule="exact"/>
              <w:rPr>
                <w:rFonts w:eastAsia="仿宋_GB2312"/>
                <w:bCs/>
                <w:sz w:val="24"/>
                <w:szCs w:val="24"/>
              </w:rPr>
            </w:pPr>
            <w:r>
              <w:rPr>
                <w:rFonts w:hint="eastAsia" w:eastAsia="仿宋_GB2312"/>
                <w:bCs/>
                <w:sz w:val="24"/>
                <w:szCs w:val="24"/>
              </w:rPr>
              <w:t>张晶，排名7，副主任医师，浙江大学医学院附属口腔医院</w:t>
            </w:r>
          </w:p>
          <w:p w14:paraId="51B1515E">
            <w:pPr>
              <w:spacing w:line="440" w:lineRule="exact"/>
              <w:rPr>
                <w:rFonts w:eastAsia="仿宋_GB2312"/>
                <w:bCs/>
                <w:sz w:val="24"/>
                <w:szCs w:val="24"/>
              </w:rPr>
            </w:pPr>
            <w:r>
              <w:rPr>
                <w:rFonts w:hint="eastAsia" w:eastAsia="仿宋_GB2312"/>
                <w:bCs/>
                <w:sz w:val="24"/>
                <w:szCs w:val="24"/>
              </w:rPr>
              <w:t>蔡温晋，</w:t>
            </w:r>
            <w:r>
              <w:rPr>
                <w:rFonts w:eastAsia="仿宋_GB2312"/>
                <w:bCs/>
                <w:sz w:val="24"/>
                <w:szCs w:val="24"/>
              </w:rPr>
              <w:t>排名</w:t>
            </w:r>
            <w:r>
              <w:rPr>
                <w:rFonts w:hint="eastAsia" w:eastAsia="仿宋_GB2312"/>
                <w:bCs/>
                <w:sz w:val="24"/>
                <w:szCs w:val="24"/>
              </w:rPr>
              <w:t>8，住院医师，浙江大学医学院附属口腔医院</w:t>
            </w:r>
          </w:p>
          <w:p w14:paraId="7DDDC001">
            <w:pPr>
              <w:spacing w:line="440" w:lineRule="exact"/>
              <w:rPr>
                <w:rFonts w:eastAsia="仿宋_GB2312"/>
                <w:bCs/>
                <w:sz w:val="24"/>
                <w:szCs w:val="24"/>
              </w:rPr>
            </w:pPr>
            <w:r>
              <w:rPr>
                <w:rFonts w:hint="eastAsia" w:eastAsia="仿宋_GB2312"/>
                <w:bCs/>
                <w:sz w:val="24"/>
                <w:szCs w:val="24"/>
              </w:rPr>
              <w:t>缪晓燕，</w:t>
            </w:r>
            <w:r>
              <w:rPr>
                <w:rFonts w:eastAsia="仿宋_GB2312"/>
                <w:bCs/>
                <w:sz w:val="24"/>
                <w:szCs w:val="24"/>
              </w:rPr>
              <w:t>排名</w:t>
            </w:r>
            <w:r>
              <w:rPr>
                <w:rFonts w:hint="eastAsia" w:eastAsia="仿宋_GB2312"/>
                <w:bCs/>
                <w:sz w:val="24"/>
                <w:szCs w:val="24"/>
              </w:rPr>
              <w:t>9，实验师，浙江大学医学院附属口腔医院</w:t>
            </w:r>
          </w:p>
          <w:p w14:paraId="5D517ED6">
            <w:pPr>
              <w:spacing w:line="440" w:lineRule="exact"/>
              <w:rPr>
                <w:rFonts w:eastAsia="仿宋_GB2312"/>
                <w:bCs/>
                <w:sz w:val="24"/>
                <w:szCs w:val="24"/>
              </w:rPr>
            </w:pPr>
            <w:r>
              <w:rPr>
                <w:rFonts w:hint="eastAsia" w:eastAsia="仿宋_GB2312"/>
                <w:bCs/>
                <w:sz w:val="24"/>
                <w:szCs w:val="24"/>
              </w:rPr>
              <w:t>赵士芳，排名10，教授，浙江大学医学院附属口腔医院</w:t>
            </w:r>
          </w:p>
          <w:p w14:paraId="1A7BBED9">
            <w:pPr>
              <w:spacing w:line="440" w:lineRule="exact"/>
              <w:rPr>
                <w:rFonts w:eastAsia="仿宋_GB2312"/>
                <w:bCs/>
                <w:sz w:val="24"/>
                <w:szCs w:val="24"/>
              </w:rPr>
            </w:pPr>
            <w:r>
              <w:rPr>
                <w:rFonts w:hint="eastAsia" w:eastAsia="仿宋_GB2312"/>
                <w:bCs/>
                <w:sz w:val="24"/>
                <w:szCs w:val="24"/>
              </w:rPr>
              <w:t>董晓飞，排名11，助理研究员，浙江大学</w:t>
            </w:r>
          </w:p>
          <w:p w14:paraId="18553BEA">
            <w:pPr>
              <w:spacing w:line="440" w:lineRule="exact"/>
              <w:rPr>
                <w:rFonts w:eastAsia="仿宋_GB2312"/>
                <w:bCs/>
                <w:sz w:val="24"/>
                <w:szCs w:val="24"/>
              </w:rPr>
            </w:pPr>
            <w:r>
              <w:rPr>
                <w:rFonts w:hint="eastAsia" w:eastAsia="仿宋_GB2312"/>
                <w:bCs/>
                <w:sz w:val="24"/>
                <w:szCs w:val="24"/>
              </w:rPr>
              <w:t>徐仲棉，排名12，工程师，浙江广慈医疗器械有限公司</w:t>
            </w:r>
          </w:p>
          <w:p w14:paraId="0F15E571">
            <w:pPr>
              <w:spacing w:line="440" w:lineRule="exact"/>
              <w:rPr>
                <w:rFonts w:eastAsia="仿宋_GB2312"/>
                <w:bCs/>
                <w:sz w:val="24"/>
                <w:szCs w:val="24"/>
              </w:rPr>
            </w:pPr>
            <w:r>
              <w:rPr>
                <w:rFonts w:hint="eastAsia" w:eastAsia="仿宋_GB2312"/>
                <w:bCs/>
                <w:sz w:val="24"/>
                <w:szCs w:val="24"/>
              </w:rPr>
              <w:t>叶沼汝，排名13，工程师，浙江科惠医疗器械股份有限公司</w:t>
            </w:r>
          </w:p>
        </w:tc>
      </w:tr>
      <w:tr w14:paraId="5AB0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trPr>
        <w:tc>
          <w:tcPr>
            <w:tcW w:w="2156" w:type="dxa"/>
            <w:tcBorders>
              <w:right w:val="single" w:color="auto" w:sz="4" w:space="0"/>
            </w:tcBorders>
            <w:vAlign w:val="center"/>
          </w:tcPr>
          <w:p w14:paraId="3B26B1B4">
            <w:pPr>
              <w:spacing w:line="440" w:lineRule="exact"/>
              <w:jc w:val="center"/>
              <w:rPr>
                <w:rFonts w:eastAsia="仿宋"/>
                <w:bCs/>
                <w:sz w:val="28"/>
                <w:szCs w:val="24"/>
              </w:rPr>
            </w:pPr>
            <w:r>
              <w:rPr>
                <w:rFonts w:eastAsia="仿宋"/>
                <w:bCs/>
                <w:sz w:val="28"/>
                <w:szCs w:val="24"/>
              </w:rPr>
              <w:t>主要完成单位</w:t>
            </w:r>
          </w:p>
        </w:tc>
        <w:tc>
          <w:tcPr>
            <w:tcW w:w="6520" w:type="dxa"/>
            <w:tcBorders>
              <w:left w:val="single" w:color="auto" w:sz="4" w:space="0"/>
            </w:tcBorders>
            <w:vAlign w:val="center"/>
          </w:tcPr>
          <w:p w14:paraId="567C161D">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浙江大学医学院附属口腔医院</w:t>
            </w:r>
          </w:p>
          <w:p w14:paraId="71693A90">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浙江大学</w:t>
            </w:r>
          </w:p>
          <w:p w14:paraId="6CF892F5">
            <w:pPr>
              <w:spacing w:line="440" w:lineRule="exact"/>
              <w:jc w:val="left"/>
              <w:rPr>
                <w:rFonts w:eastAsia="仿宋_GB2312"/>
                <w:bCs/>
                <w:sz w:val="24"/>
                <w:szCs w:val="24"/>
              </w:rPr>
            </w:pPr>
            <w:r>
              <w:rPr>
                <w:rFonts w:hint="eastAsia" w:eastAsia="仿宋_GB2312"/>
                <w:bCs/>
                <w:sz w:val="24"/>
                <w:szCs w:val="24"/>
              </w:rPr>
              <w:t>3.单位名称：浙江广慈医疗器械有限公司</w:t>
            </w:r>
          </w:p>
          <w:p w14:paraId="172AA962">
            <w:pPr>
              <w:spacing w:line="440" w:lineRule="exact"/>
              <w:jc w:val="left"/>
              <w:rPr>
                <w:rFonts w:eastAsia="仿宋_GB2312"/>
                <w:bCs/>
                <w:sz w:val="24"/>
                <w:szCs w:val="24"/>
              </w:rPr>
            </w:pPr>
            <w:r>
              <w:rPr>
                <w:rFonts w:eastAsia="仿宋_GB2312"/>
                <w:bCs/>
                <w:sz w:val="24"/>
                <w:szCs w:val="24"/>
              </w:rPr>
              <w:t>4.</w:t>
            </w:r>
            <w:r>
              <w:rPr>
                <w:rFonts w:hint="eastAsia" w:eastAsia="仿宋_GB2312"/>
                <w:bCs/>
                <w:sz w:val="24"/>
                <w:szCs w:val="24"/>
                <w:lang w:eastAsia="zh-Hans"/>
              </w:rPr>
              <w:t>单位名称：</w:t>
            </w:r>
            <w:r>
              <w:rPr>
                <w:rFonts w:hint="eastAsia" w:eastAsia="仿宋_GB2312"/>
                <w:bCs/>
                <w:sz w:val="24"/>
                <w:szCs w:val="24"/>
              </w:rPr>
              <w:t>浙江科惠医疗器械股份有限公司</w:t>
            </w:r>
          </w:p>
        </w:tc>
      </w:tr>
      <w:tr w14:paraId="14737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2156" w:type="dxa"/>
            <w:vAlign w:val="center"/>
          </w:tcPr>
          <w:p w14:paraId="4B20B720">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14:paraId="411E330C">
            <w:pPr>
              <w:spacing w:line="440" w:lineRule="exact"/>
              <w:jc w:val="left"/>
              <w:rPr>
                <w:rFonts w:eastAsia="仿宋_GB2312"/>
                <w:bCs/>
                <w:sz w:val="24"/>
                <w:szCs w:val="24"/>
              </w:rPr>
            </w:pPr>
            <w:r>
              <w:rPr>
                <w:rFonts w:hint="eastAsia" w:eastAsia="仿宋_GB2312"/>
                <w:bCs/>
                <w:sz w:val="24"/>
                <w:szCs w:val="24"/>
              </w:rPr>
              <w:t>浙江大学</w:t>
            </w:r>
          </w:p>
          <w:p w14:paraId="3E9926D4">
            <w:pPr>
              <w:contextualSpacing/>
              <w:jc w:val="center"/>
              <w:rPr>
                <w:rStyle w:val="10"/>
                <w:b w:val="0"/>
                <w:color w:val="auto"/>
              </w:rPr>
            </w:pPr>
          </w:p>
        </w:tc>
      </w:tr>
      <w:tr w14:paraId="7F1D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4" w:hRule="atLeast"/>
        </w:trPr>
        <w:tc>
          <w:tcPr>
            <w:tcW w:w="2156" w:type="dxa"/>
            <w:vAlign w:val="center"/>
          </w:tcPr>
          <w:p w14:paraId="2D238836">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14:paraId="472D545C">
            <w:pPr>
              <w:spacing w:line="15" w:lineRule="auto"/>
              <w:ind w:firstLine="480" w:firstLineChars="200"/>
              <w:rPr>
                <w:rFonts w:eastAsia="仿宋"/>
                <w:sz w:val="24"/>
                <w:szCs w:val="24"/>
              </w:rPr>
            </w:pPr>
            <w:r>
              <w:rPr>
                <w:rFonts w:eastAsia="仿宋"/>
                <w:sz w:val="24"/>
                <w:szCs w:val="24"/>
              </w:rPr>
              <w:t>重塑纯钛种植体周软硬组织是确保种植体成功并长期稳定的关键。然而，纯钛种植体周软硬组织愈合的生物学过程的分子调控网络尚不明确</w:t>
            </w:r>
            <w:r>
              <w:rPr>
                <w:rFonts w:eastAsia="仿宋"/>
                <w:sz w:val="24"/>
                <w:szCs w:val="24"/>
                <w:lang w:eastAsia="zh-Hans"/>
              </w:rPr>
              <w:t>，且</w:t>
            </w:r>
            <w:r>
              <w:rPr>
                <w:rFonts w:eastAsia="仿宋"/>
                <w:sz w:val="24"/>
                <w:szCs w:val="24"/>
              </w:rPr>
              <w:t>目前国内种植体周软硬组织修复材料超过70%的市场份额由国外进口产品占据。</w:t>
            </w:r>
          </w:p>
          <w:p w14:paraId="310A37F9">
            <w:pPr>
              <w:spacing w:line="15" w:lineRule="auto"/>
              <w:ind w:firstLine="480" w:firstLineChars="200"/>
              <w:rPr>
                <w:rFonts w:eastAsia="仿宋"/>
                <w:sz w:val="24"/>
                <w:szCs w:val="24"/>
              </w:rPr>
            </w:pPr>
            <w:r>
              <w:rPr>
                <w:rFonts w:eastAsia="仿宋"/>
                <w:sz w:val="24"/>
                <w:szCs w:val="24"/>
              </w:rPr>
              <w:t>项目依托国家自然科学基金项目、浙江省重点研发项目等课题，联合浙江大学医学院附属口腔医院、浙江大学高分子科学与工程学系、浙江广慈医疗器械有限公司、</w:t>
            </w:r>
            <w:r>
              <w:rPr>
                <w:rFonts w:eastAsia="仿宋_GB2312"/>
                <w:bCs/>
                <w:sz w:val="24"/>
                <w:szCs w:val="24"/>
              </w:rPr>
              <w:t>浙江科惠医疗器械股份有限公司</w:t>
            </w:r>
            <w:r>
              <w:rPr>
                <w:rFonts w:eastAsia="仿宋"/>
                <w:sz w:val="24"/>
                <w:szCs w:val="24"/>
              </w:rPr>
              <w:t>，在种植体表面改性创新研究、促种植体周牙龈上皮生物学封闭形成机理和种植体骨结合机理等研究领域取得系列重要原创性成果。本团队首次证实了LRP5以LRP5/β-catenin/Runx2反馈环路调控纯钛种植体骨结合，并发现circRNA422通过SP7/LRP5轴、Nell-1通过Runx2/SP7轴增强BMSCs在纯钛种植体骨结合中的成骨分化；构建了新型的种植体表面技术并拥有相关专利，研发了国产ZDI种植系统和科惠锥形种植体并已实现临床应用；探究了种植体表面改性对种植体周组织愈合的影响及相关机制，并创新性地构建了兼具抗菌及促成骨双重功能的HBPL新型种植体并处于产品转化阶段，研发具有自主知识产权的国产种植系统。</w:t>
            </w:r>
          </w:p>
          <w:p w14:paraId="70120A2B">
            <w:pPr>
              <w:spacing w:line="15" w:lineRule="auto"/>
              <w:ind w:firstLine="480" w:firstLineChars="200"/>
              <w:rPr>
                <w:rFonts w:eastAsia="仿宋"/>
                <w:sz w:val="24"/>
                <w:szCs w:val="24"/>
              </w:rPr>
            </w:pPr>
            <w:r>
              <w:rPr>
                <w:rFonts w:eastAsia="仿宋"/>
                <w:sz w:val="24"/>
                <w:szCs w:val="24"/>
              </w:rPr>
              <w:t>研究成果入选为国家科技部“火炬计划产业化示范项目”，ZDI种植系统和科惠锥形种植体在多家省级、地市级医院以及民营口腔医院推广使用，提升了国产品牌竞争力，促进产业化，服务经济社会发展，并助力解决老百姓“看病难、看病贵”的难题。经审查，该项目符合申报要求，同意提名202</w:t>
            </w:r>
            <w:r>
              <w:rPr>
                <w:rFonts w:hint="eastAsia" w:eastAsia="仿宋"/>
                <w:sz w:val="24"/>
                <w:szCs w:val="24"/>
              </w:rPr>
              <w:t>4</w:t>
            </w:r>
            <w:r>
              <w:rPr>
                <w:rFonts w:eastAsia="仿宋"/>
                <w:sz w:val="24"/>
                <w:szCs w:val="24"/>
              </w:rPr>
              <w:t>年度省科学技术进步奖一等奖。</w:t>
            </w:r>
          </w:p>
        </w:tc>
      </w:tr>
    </w:tbl>
    <w:p w14:paraId="7C38AA09">
      <w:pPr>
        <w:pStyle w:val="12"/>
        <w:spacing w:line="240" w:lineRule="auto"/>
        <w:ind w:firstLine="0" w:firstLineChars="0"/>
        <w:rPr>
          <w:rFonts w:ascii="Times New Roman" w:eastAsia="方正黑体简体"/>
          <w:sz w:val="32"/>
        </w:rPr>
      </w:pPr>
    </w:p>
    <w:p w14:paraId="24E01A20">
      <w:pPr>
        <w:widowControl/>
        <w:jc w:val="left"/>
        <w:rPr>
          <w:rFonts w:eastAsia="方正黑体简体"/>
          <w:sz w:val="32"/>
        </w:rPr>
      </w:pPr>
      <w:r>
        <w:rPr>
          <w:rFonts w:eastAsia="方正黑体简体"/>
          <w:sz w:val="32"/>
        </w:rPr>
        <w:br w:type="page"/>
      </w:r>
    </w:p>
    <w:p w14:paraId="44570508">
      <w:pPr>
        <w:pStyle w:val="12"/>
        <w:spacing w:line="240" w:lineRule="auto"/>
        <w:ind w:firstLine="0" w:firstLineChars="0"/>
        <w:jc w:val="center"/>
        <w:rPr>
          <w:rFonts w:ascii="Times New Roman"/>
          <w:b/>
          <w:sz w:val="28"/>
        </w:rPr>
      </w:pPr>
      <w:r>
        <w:rPr>
          <w:rFonts w:ascii="Times New Roman" w:eastAsia="方正黑体简体"/>
          <w:sz w:val="32"/>
        </w:rPr>
        <w:t>被提名人论文专著发表情况</w:t>
      </w:r>
    </w:p>
    <w:tbl>
      <w:tblPr>
        <w:tblStyle w:val="6"/>
        <w:tblW w:w="99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52"/>
        <w:gridCol w:w="2410"/>
        <w:gridCol w:w="827"/>
        <w:gridCol w:w="1173"/>
        <w:gridCol w:w="850"/>
        <w:gridCol w:w="851"/>
        <w:gridCol w:w="1969"/>
        <w:gridCol w:w="567"/>
        <w:gridCol w:w="709"/>
      </w:tblGrid>
      <w:tr w14:paraId="012DB9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5968E1B7">
            <w:pPr>
              <w:pStyle w:val="4"/>
              <w:spacing w:line="390" w:lineRule="exact"/>
              <w:ind w:firstLine="0" w:firstLineChars="0"/>
              <w:jc w:val="center"/>
              <w:rPr>
                <w:rFonts w:ascii="Times New Roman" w:eastAsia="仿宋_GB2312"/>
                <w:szCs w:val="24"/>
              </w:rPr>
            </w:pPr>
            <w:r>
              <w:rPr>
                <w:rFonts w:ascii="Times New Roman" w:eastAsia="仿宋_GB2312"/>
                <w:szCs w:val="24"/>
              </w:rPr>
              <w:t>序号</w:t>
            </w:r>
          </w:p>
        </w:tc>
        <w:tc>
          <w:tcPr>
            <w:tcW w:w="2410" w:type="dxa"/>
            <w:vAlign w:val="center"/>
          </w:tcPr>
          <w:p w14:paraId="27A81335">
            <w:pPr>
              <w:pStyle w:val="4"/>
              <w:spacing w:line="390" w:lineRule="exact"/>
              <w:ind w:firstLine="0" w:firstLineChars="0"/>
              <w:rPr>
                <w:rFonts w:ascii="Times New Roman" w:eastAsia="仿宋_GB2312"/>
                <w:szCs w:val="24"/>
              </w:rPr>
            </w:pPr>
            <w:r>
              <w:rPr>
                <w:rFonts w:ascii="Times New Roman" w:eastAsia="仿宋_GB2312"/>
                <w:szCs w:val="24"/>
              </w:rPr>
              <w:t>论文专著名称</w:t>
            </w:r>
          </w:p>
        </w:tc>
        <w:tc>
          <w:tcPr>
            <w:tcW w:w="827" w:type="dxa"/>
            <w:vAlign w:val="center"/>
          </w:tcPr>
          <w:p w14:paraId="75F5970A">
            <w:pPr>
              <w:pStyle w:val="4"/>
              <w:spacing w:line="390" w:lineRule="exact"/>
              <w:ind w:firstLine="0" w:firstLineChars="0"/>
              <w:jc w:val="center"/>
              <w:rPr>
                <w:rFonts w:ascii="Times New Roman" w:eastAsia="仿宋_GB2312"/>
                <w:szCs w:val="24"/>
              </w:rPr>
            </w:pPr>
            <w:r>
              <w:rPr>
                <w:rFonts w:ascii="Times New Roman" w:eastAsia="仿宋_GB2312"/>
                <w:szCs w:val="24"/>
              </w:rPr>
              <w:t>年卷页码（xx年xx卷xx页）</w:t>
            </w:r>
          </w:p>
        </w:tc>
        <w:tc>
          <w:tcPr>
            <w:tcW w:w="1173" w:type="dxa"/>
            <w:vAlign w:val="center"/>
          </w:tcPr>
          <w:p w14:paraId="69B06313">
            <w:pPr>
              <w:pStyle w:val="4"/>
              <w:spacing w:line="390" w:lineRule="exact"/>
              <w:ind w:firstLine="0" w:firstLineChars="0"/>
              <w:jc w:val="center"/>
              <w:rPr>
                <w:rFonts w:ascii="Times New Roman" w:eastAsia="仿宋_GB2312"/>
                <w:szCs w:val="24"/>
              </w:rPr>
            </w:pPr>
            <w:r>
              <w:rPr>
                <w:rFonts w:ascii="Times New Roman" w:eastAsia="仿宋_GB2312"/>
                <w:szCs w:val="24"/>
              </w:rPr>
              <w:t>发表时间（xx年xx月xx日）</w:t>
            </w:r>
          </w:p>
        </w:tc>
        <w:tc>
          <w:tcPr>
            <w:tcW w:w="850" w:type="dxa"/>
            <w:vAlign w:val="center"/>
          </w:tcPr>
          <w:p w14:paraId="2ED5C744">
            <w:pPr>
              <w:pStyle w:val="4"/>
              <w:spacing w:line="390" w:lineRule="exact"/>
              <w:ind w:firstLine="0" w:firstLineChars="0"/>
              <w:jc w:val="center"/>
              <w:rPr>
                <w:rFonts w:ascii="Times New Roman" w:eastAsia="仿宋_GB2312"/>
                <w:szCs w:val="24"/>
              </w:rPr>
            </w:pPr>
            <w:r>
              <w:rPr>
                <w:rFonts w:ascii="Times New Roman" w:eastAsia="仿宋_GB2312"/>
                <w:szCs w:val="24"/>
              </w:rPr>
              <w:t>通讯</w:t>
            </w:r>
          </w:p>
          <w:p w14:paraId="5A4A3CBD">
            <w:pPr>
              <w:pStyle w:val="4"/>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851" w:type="dxa"/>
            <w:vAlign w:val="center"/>
          </w:tcPr>
          <w:p w14:paraId="6D0911F9">
            <w:pPr>
              <w:pStyle w:val="4"/>
              <w:spacing w:line="390" w:lineRule="exact"/>
              <w:ind w:firstLine="0" w:firstLineChars="0"/>
              <w:jc w:val="center"/>
              <w:rPr>
                <w:rFonts w:ascii="Times New Roman" w:eastAsia="仿宋_GB2312"/>
                <w:szCs w:val="24"/>
              </w:rPr>
            </w:pPr>
            <w:r>
              <w:rPr>
                <w:rFonts w:ascii="Times New Roman" w:eastAsia="仿宋_GB2312"/>
                <w:szCs w:val="24"/>
              </w:rPr>
              <w:t>第一</w:t>
            </w:r>
          </w:p>
          <w:p w14:paraId="10036C34">
            <w:pPr>
              <w:pStyle w:val="4"/>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969" w:type="dxa"/>
            <w:vAlign w:val="center"/>
          </w:tcPr>
          <w:p w14:paraId="6E5ACC32">
            <w:pPr>
              <w:pStyle w:val="4"/>
              <w:spacing w:line="390" w:lineRule="exact"/>
              <w:ind w:firstLine="0" w:firstLineChars="0"/>
              <w:jc w:val="center"/>
              <w:rPr>
                <w:rFonts w:ascii="Times New Roman" w:eastAsia="仿宋_GB2312"/>
                <w:szCs w:val="24"/>
              </w:rPr>
            </w:pPr>
            <w:r>
              <w:rPr>
                <w:rFonts w:ascii="Times New Roman" w:eastAsia="仿宋_GB2312"/>
                <w:szCs w:val="24"/>
              </w:rPr>
              <w:t>所有作者（排序）</w:t>
            </w:r>
          </w:p>
        </w:tc>
        <w:tc>
          <w:tcPr>
            <w:tcW w:w="567" w:type="dxa"/>
            <w:vAlign w:val="center"/>
          </w:tcPr>
          <w:p w14:paraId="2C589B0B">
            <w:pPr>
              <w:pStyle w:val="4"/>
              <w:spacing w:line="390" w:lineRule="exact"/>
              <w:ind w:firstLine="0" w:firstLineChars="0"/>
              <w:jc w:val="center"/>
              <w:rPr>
                <w:rFonts w:ascii="Times New Roman" w:eastAsia="仿宋_GB2312"/>
                <w:szCs w:val="24"/>
              </w:rPr>
            </w:pPr>
            <w:r>
              <w:rPr>
                <w:rFonts w:ascii="Times New Roman" w:eastAsia="仿宋_GB2312"/>
                <w:szCs w:val="24"/>
              </w:rPr>
              <w:t>第几</w:t>
            </w:r>
          </w:p>
          <w:p w14:paraId="5E40B8A8">
            <w:pPr>
              <w:pStyle w:val="4"/>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709" w:type="dxa"/>
            <w:vAlign w:val="center"/>
          </w:tcPr>
          <w:p w14:paraId="73F8DFB1">
            <w:pPr>
              <w:pStyle w:val="4"/>
              <w:spacing w:line="390" w:lineRule="exact"/>
              <w:ind w:firstLine="0" w:firstLineChars="0"/>
              <w:jc w:val="center"/>
              <w:rPr>
                <w:rFonts w:ascii="Times New Roman" w:eastAsia="仿宋_GB2312"/>
                <w:szCs w:val="24"/>
              </w:rPr>
            </w:pPr>
            <w:r>
              <w:rPr>
                <w:rFonts w:ascii="Times New Roman" w:eastAsia="仿宋_GB2312"/>
                <w:szCs w:val="24"/>
              </w:rPr>
              <w:t>他引</w:t>
            </w:r>
          </w:p>
          <w:p w14:paraId="2DAA8143">
            <w:pPr>
              <w:pStyle w:val="4"/>
              <w:spacing w:line="390" w:lineRule="exact"/>
              <w:ind w:firstLine="0" w:firstLineChars="0"/>
              <w:jc w:val="center"/>
              <w:rPr>
                <w:rFonts w:ascii="Times New Roman" w:eastAsia="仿宋_GB2312"/>
                <w:szCs w:val="24"/>
              </w:rPr>
            </w:pPr>
            <w:r>
              <w:rPr>
                <w:rFonts w:ascii="Times New Roman" w:eastAsia="仿宋_GB2312"/>
                <w:szCs w:val="24"/>
              </w:rPr>
              <w:t>总次数</w:t>
            </w:r>
          </w:p>
        </w:tc>
      </w:tr>
      <w:tr w14:paraId="36CC77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52" w:type="dxa"/>
          </w:tcPr>
          <w:p w14:paraId="523F200E">
            <w:pPr>
              <w:pStyle w:val="12"/>
              <w:spacing w:line="15" w:lineRule="auto"/>
              <w:ind w:firstLine="0" w:firstLineChars="0"/>
              <w:rPr>
                <w:rFonts w:ascii="Times New Roman"/>
                <w:sz w:val="18"/>
                <w:szCs w:val="18"/>
              </w:rPr>
            </w:pPr>
            <w:r>
              <w:rPr>
                <w:rFonts w:hint="eastAsia" w:ascii="Times New Roman"/>
                <w:sz w:val="18"/>
                <w:szCs w:val="18"/>
              </w:rPr>
              <w:t>1</w:t>
            </w:r>
          </w:p>
        </w:tc>
        <w:tc>
          <w:tcPr>
            <w:tcW w:w="2410" w:type="dxa"/>
          </w:tcPr>
          <w:p w14:paraId="5ABDA6B5">
            <w:pPr>
              <w:pStyle w:val="12"/>
              <w:spacing w:line="15" w:lineRule="auto"/>
              <w:ind w:firstLine="0" w:firstLineChars="0"/>
              <w:rPr>
                <w:rFonts w:ascii="Times New Roman"/>
                <w:sz w:val="18"/>
                <w:szCs w:val="18"/>
              </w:rPr>
            </w:pPr>
            <w:r>
              <w:rPr>
                <w:rFonts w:ascii="Times New Roman"/>
                <w:sz w:val="18"/>
                <w:szCs w:val="18"/>
              </w:rPr>
              <w:t>Inflammation-regulated and nutrient-supplied scaffolds promote bone regeneration in diabetic microenvironment in vivo</w:t>
            </w:r>
          </w:p>
        </w:tc>
        <w:tc>
          <w:tcPr>
            <w:tcW w:w="827" w:type="dxa"/>
          </w:tcPr>
          <w:p w14:paraId="38B14918">
            <w:pPr>
              <w:pStyle w:val="12"/>
              <w:spacing w:line="15" w:lineRule="auto"/>
              <w:ind w:firstLine="0" w:firstLineChars="0"/>
              <w:rPr>
                <w:rFonts w:ascii="Times New Roman"/>
                <w:sz w:val="18"/>
                <w:szCs w:val="18"/>
              </w:rPr>
            </w:pPr>
            <w:r>
              <w:rPr>
                <w:rFonts w:hint="eastAsia" w:ascii="Times New Roman"/>
                <w:sz w:val="18"/>
                <w:szCs w:val="18"/>
              </w:rPr>
              <w:t>2</w:t>
            </w:r>
            <w:r>
              <w:rPr>
                <w:rFonts w:ascii="Times New Roman"/>
                <w:sz w:val="18"/>
                <w:szCs w:val="18"/>
              </w:rPr>
              <w:t>025</w:t>
            </w:r>
            <w:r>
              <w:rPr>
                <w:rFonts w:hint="eastAsia" w:ascii="Times New Roman"/>
                <w:sz w:val="18"/>
                <w:szCs w:val="18"/>
              </w:rPr>
              <w:t>年2</w:t>
            </w:r>
            <w:r>
              <w:rPr>
                <w:rFonts w:ascii="Times New Roman"/>
                <w:sz w:val="18"/>
                <w:szCs w:val="18"/>
              </w:rPr>
              <w:t>91</w:t>
            </w:r>
            <w:r>
              <w:rPr>
                <w:rFonts w:hint="eastAsia" w:ascii="Times New Roman"/>
                <w:sz w:val="18"/>
                <w:szCs w:val="18"/>
              </w:rPr>
              <w:t>卷</w:t>
            </w:r>
          </w:p>
        </w:tc>
        <w:tc>
          <w:tcPr>
            <w:tcW w:w="1173" w:type="dxa"/>
          </w:tcPr>
          <w:p w14:paraId="044DE14F">
            <w:pPr>
              <w:pStyle w:val="12"/>
              <w:spacing w:line="15" w:lineRule="auto"/>
              <w:ind w:firstLine="0" w:firstLineChars="0"/>
              <w:rPr>
                <w:rFonts w:ascii="Times New Roman"/>
                <w:sz w:val="18"/>
                <w:szCs w:val="18"/>
              </w:rPr>
            </w:pPr>
            <w:r>
              <w:rPr>
                <w:rFonts w:hint="eastAsia" w:ascii="Times New Roman"/>
                <w:sz w:val="18"/>
                <w:szCs w:val="18"/>
              </w:rPr>
              <w:t>202</w:t>
            </w:r>
            <w:r>
              <w:rPr>
                <w:rFonts w:ascii="Times New Roman"/>
                <w:sz w:val="18"/>
                <w:szCs w:val="18"/>
              </w:rPr>
              <w:t>5</w:t>
            </w:r>
            <w:r>
              <w:rPr>
                <w:rFonts w:hint="eastAsia" w:ascii="Times New Roman"/>
                <w:sz w:val="18"/>
                <w:szCs w:val="18"/>
              </w:rPr>
              <w:t>年0</w:t>
            </w:r>
            <w:r>
              <w:rPr>
                <w:rFonts w:ascii="Times New Roman"/>
                <w:sz w:val="18"/>
                <w:szCs w:val="18"/>
              </w:rPr>
              <w:t>2</w:t>
            </w:r>
            <w:r>
              <w:rPr>
                <w:rFonts w:hint="eastAsia" w:ascii="Times New Roman"/>
                <w:sz w:val="18"/>
                <w:szCs w:val="18"/>
              </w:rPr>
              <w:t>月</w:t>
            </w:r>
            <w:r>
              <w:rPr>
                <w:rFonts w:ascii="Times New Roman"/>
                <w:sz w:val="18"/>
                <w:szCs w:val="18"/>
              </w:rPr>
              <w:t>15</w:t>
            </w:r>
            <w:r>
              <w:rPr>
                <w:rFonts w:hint="eastAsia" w:ascii="Times New Roman"/>
                <w:sz w:val="18"/>
                <w:szCs w:val="18"/>
              </w:rPr>
              <w:t>日</w:t>
            </w:r>
          </w:p>
        </w:tc>
        <w:tc>
          <w:tcPr>
            <w:tcW w:w="850" w:type="dxa"/>
          </w:tcPr>
          <w:p w14:paraId="3AC94108">
            <w:pPr>
              <w:pStyle w:val="12"/>
              <w:spacing w:line="15" w:lineRule="auto"/>
              <w:ind w:firstLine="0" w:firstLineChars="0"/>
              <w:rPr>
                <w:rFonts w:ascii="Times New Roman"/>
                <w:sz w:val="18"/>
                <w:szCs w:val="18"/>
              </w:rPr>
            </w:pPr>
            <w:r>
              <w:rPr>
                <w:rFonts w:hint="eastAsia" w:ascii="Times New Roman"/>
                <w:sz w:val="18"/>
                <w:szCs w:val="18"/>
              </w:rPr>
              <w:t>高长有、王莹、杨国利</w:t>
            </w:r>
          </w:p>
        </w:tc>
        <w:tc>
          <w:tcPr>
            <w:tcW w:w="851" w:type="dxa"/>
          </w:tcPr>
          <w:p w14:paraId="55D0A5A0">
            <w:pPr>
              <w:pStyle w:val="12"/>
              <w:spacing w:line="15" w:lineRule="auto"/>
              <w:ind w:firstLine="0" w:firstLineChars="0"/>
              <w:rPr>
                <w:rFonts w:ascii="Times New Roman"/>
                <w:sz w:val="18"/>
                <w:szCs w:val="18"/>
              </w:rPr>
            </w:pPr>
            <w:r>
              <w:rPr>
                <w:rFonts w:hint="eastAsia" w:ascii="Times New Roman"/>
                <w:sz w:val="18"/>
                <w:szCs w:val="18"/>
              </w:rPr>
              <w:t>王昭懿、蒋奇锋、席月、杨志坚</w:t>
            </w:r>
          </w:p>
        </w:tc>
        <w:tc>
          <w:tcPr>
            <w:tcW w:w="1969" w:type="dxa"/>
          </w:tcPr>
          <w:p w14:paraId="406EBD2C">
            <w:pPr>
              <w:pStyle w:val="12"/>
              <w:spacing w:line="15" w:lineRule="auto"/>
              <w:ind w:firstLine="0" w:firstLineChars="0"/>
              <w:rPr>
                <w:rFonts w:ascii="Times New Roman"/>
                <w:sz w:val="18"/>
                <w:szCs w:val="18"/>
              </w:rPr>
            </w:pPr>
            <w:r>
              <w:rPr>
                <w:rFonts w:hint="eastAsia" w:ascii="Times New Roman"/>
                <w:sz w:val="18"/>
                <w:szCs w:val="18"/>
              </w:rPr>
              <w:t>王昭懿、蒋奇锋、席月、杨志坚、李世分、周同、王淑琴、杨国利、王莹、高长有</w:t>
            </w:r>
          </w:p>
        </w:tc>
        <w:tc>
          <w:tcPr>
            <w:tcW w:w="567" w:type="dxa"/>
          </w:tcPr>
          <w:p w14:paraId="735C16D9">
            <w:pPr>
              <w:pStyle w:val="12"/>
              <w:spacing w:line="15" w:lineRule="auto"/>
              <w:ind w:firstLine="0" w:firstLineChars="0"/>
              <w:rPr>
                <w:rFonts w:ascii="Times New Roman"/>
                <w:sz w:val="18"/>
                <w:szCs w:val="18"/>
              </w:rPr>
            </w:pPr>
            <w:r>
              <w:rPr>
                <w:rFonts w:hint="eastAsia" w:ascii="Times New Roman"/>
                <w:sz w:val="18"/>
                <w:szCs w:val="18"/>
              </w:rPr>
              <w:t>副通</w:t>
            </w:r>
          </w:p>
        </w:tc>
        <w:tc>
          <w:tcPr>
            <w:tcW w:w="709" w:type="dxa"/>
          </w:tcPr>
          <w:p w14:paraId="2EE5892E">
            <w:pPr>
              <w:pStyle w:val="12"/>
              <w:spacing w:line="15" w:lineRule="auto"/>
              <w:ind w:firstLine="0" w:firstLineChars="0"/>
              <w:rPr>
                <w:rFonts w:ascii="Times New Roman"/>
                <w:sz w:val="18"/>
                <w:szCs w:val="18"/>
              </w:rPr>
            </w:pPr>
            <w:r>
              <w:rPr>
                <w:rFonts w:hint="eastAsia" w:ascii="Times New Roman"/>
                <w:sz w:val="18"/>
                <w:szCs w:val="18"/>
              </w:rPr>
              <w:t>1</w:t>
            </w:r>
          </w:p>
        </w:tc>
      </w:tr>
      <w:tr w14:paraId="13103B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52" w:type="dxa"/>
          </w:tcPr>
          <w:p w14:paraId="5D0DDED8">
            <w:pPr>
              <w:pStyle w:val="12"/>
              <w:spacing w:line="15" w:lineRule="auto"/>
              <w:ind w:firstLine="0" w:firstLineChars="0"/>
              <w:rPr>
                <w:rFonts w:ascii="Times New Roman"/>
                <w:sz w:val="18"/>
                <w:szCs w:val="18"/>
              </w:rPr>
            </w:pPr>
            <w:r>
              <w:rPr>
                <w:rFonts w:hint="eastAsia" w:ascii="Times New Roman"/>
                <w:sz w:val="18"/>
                <w:szCs w:val="18"/>
              </w:rPr>
              <w:t>2</w:t>
            </w:r>
          </w:p>
        </w:tc>
        <w:tc>
          <w:tcPr>
            <w:tcW w:w="2410" w:type="dxa"/>
          </w:tcPr>
          <w:p w14:paraId="782AED4A">
            <w:pPr>
              <w:pStyle w:val="12"/>
              <w:spacing w:line="15" w:lineRule="auto"/>
              <w:ind w:firstLine="0" w:firstLineChars="0"/>
              <w:rPr>
                <w:rFonts w:ascii="Times New Roman"/>
                <w:sz w:val="18"/>
                <w:szCs w:val="18"/>
              </w:rPr>
            </w:pPr>
            <w:r>
              <w:rPr>
                <w:rFonts w:ascii="Times New Roman"/>
                <w:sz w:val="18"/>
                <w:szCs w:val="18"/>
              </w:rPr>
              <w:t>Macrophage response to fibrin structure mediated by Tgm2-dependent mitochondrial mechanosensing</w:t>
            </w:r>
          </w:p>
        </w:tc>
        <w:tc>
          <w:tcPr>
            <w:tcW w:w="827" w:type="dxa"/>
          </w:tcPr>
          <w:p w14:paraId="21DE3482">
            <w:pPr>
              <w:pStyle w:val="12"/>
              <w:spacing w:line="15" w:lineRule="auto"/>
              <w:ind w:firstLine="0" w:firstLineChars="0"/>
              <w:rPr>
                <w:rFonts w:ascii="Times New Roman"/>
                <w:sz w:val="18"/>
                <w:szCs w:val="18"/>
              </w:rPr>
            </w:pPr>
            <w:r>
              <w:rPr>
                <w:rFonts w:ascii="Times New Roman"/>
                <w:sz w:val="18"/>
                <w:szCs w:val="18"/>
              </w:rPr>
              <w:t>20</w:t>
            </w:r>
            <w:r>
              <w:rPr>
                <w:rFonts w:hint="eastAsia" w:ascii="Times New Roman"/>
                <w:sz w:val="18"/>
                <w:szCs w:val="18"/>
              </w:rPr>
              <w:t>25</w:t>
            </w:r>
            <w:r>
              <w:rPr>
                <w:rFonts w:ascii="Times New Roman"/>
                <w:sz w:val="18"/>
                <w:szCs w:val="18"/>
              </w:rPr>
              <w:t>年</w:t>
            </w:r>
            <w:r>
              <w:rPr>
                <w:rFonts w:hint="eastAsia" w:ascii="Times New Roman"/>
                <w:sz w:val="18"/>
                <w:szCs w:val="18"/>
              </w:rPr>
              <w:t>50</w:t>
            </w:r>
            <w:r>
              <w:rPr>
                <w:rFonts w:ascii="Times New Roman"/>
                <w:sz w:val="18"/>
                <w:szCs w:val="18"/>
              </w:rPr>
              <w:t>卷382-395</w:t>
            </w:r>
            <w:r>
              <w:rPr>
                <w:rFonts w:hint="eastAsia" w:ascii="Times New Roman"/>
                <w:sz w:val="18"/>
                <w:szCs w:val="18"/>
              </w:rPr>
              <w:t>页</w:t>
            </w:r>
          </w:p>
        </w:tc>
        <w:tc>
          <w:tcPr>
            <w:tcW w:w="1173" w:type="dxa"/>
          </w:tcPr>
          <w:p w14:paraId="64912608">
            <w:pPr>
              <w:pStyle w:val="12"/>
              <w:spacing w:line="15" w:lineRule="auto"/>
              <w:ind w:firstLine="0" w:firstLineChars="0"/>
              <w:rPr>
                <w:rFonts w:ascii="Times New Roman"/>
                <w:sz w:val="18"/>
                <w:szCs w:val="18"/>
              </w:rPr>
            </w:pPr>
            <w:r>
              <w:rPr>
                <w:rFonts w:hint="eastAsia" w:ascii="Times New Roman"/>
                <w:sz w:val="18"/>
                <w:szCs w:val="18"/>
              </w:rPr>
              <w:t>2025年04月17日</w:t>
            </w:r>
          </w:p>
        </w:tc>
        <w:tc>
          <w:tcPr>
            <w:tcW w:w="850" w:type="dxa"/>
          </w:tcPr>
          <w:p w14:paraId="2F6CF3B3">
            <w:pPr>
              <w:pStyle w:val="12"/>
              <w:spacing w:line="15" w:lineRule="auto"/>
              <w:ind w:firstLine="0" w:firstLineChars="0"/>
              <w:rPr>
                <w:rFonts w:ascii="Times New Roman"/>
                <w:sz w:val="18"/>
                <w:szCs w:val="18"/>
              </w:rPr>
            </w:pPr>
            <w:r>
              <w:rPr>
                <w:rFonts w:hint="eastAsia" w:ascii="Times New Roman"/>
                <w:sz w:val="18"/>
                <w:szCs w:val="18"/>
              </w:rPr>
              <w:t>杨国利、蔡温晋、张静</w:t>
            </w:r>
          </w:p>
        </w:tc>
        <w:tc>
          <w:tcPr>
            <w:tcW w:w="851" w:type="dxa"/>
          </w:tcPr>
          <w:p w14:paraId="01CDD7FF">
            <w:pPr>
              <w:pStyle w:val="12"/>
              <w:spacing w:line="15" w:lineRule="auto"/>
              <w:ind w:firstLine="0" w:firstLineChars="0"/>
              <w:rPr>
                <w:rFonts w:ascii="Times New Roman"/>
                <w:sz w:val="18"/>
                <w:szCs w:val="18"/>
              </w:rPr>
            </w:pPr>
            <w:r>
              <w:rPr>
                <w:rFonts w:hint="eastAsia" w:ascii="Times New Roman"/>
                <w:sz w:val="18"/>
                <w:szCs w:val="18"/>
              </w:rPr>
              <w:t>高碧聪、倪海峰、赖俊宏</w:t>
            </w:r>
          </w:p>
        </w:tc>
        <w:tc>
          <w:tcPr>
            <w:tcW w:w="1969" w:type="dxa"/>
          </w:tcPr>
          <w:p w14:paraId="50E40D6E">
            <w:pPr>
              <w:pStyle w:val="12"/>
              <w:spacing w:line="15" w:lineRule="auto"/>
              <w:ind w:firstLine="0" w:firstLineChars="0"/>
              <w:rPr>
                <w:rFonts w:ascii="Times New Roman"/>
                <w:sz w:val="18"/>
                <w:szCs w:val="18"/>
              </w:rPr>
            </w:pPr>
            <w:r>
              <w:rPr>
                <w:rFonts w:hint="eastAsia" w:ascii="Times New Roman"/>
                <w:sz w:val="18"/>
                <w:szCs w:val="18"/>
              </w:rPr>
              <w:t>高碧聪、倪海峰、赖俊宏、高宁、罗鑫鑫、王莹、陈亚妮、赵佳莹、俞舟、张静、蔡温晋、杨国利</w:t>
            </w:r>
          </w:p>
        </w:tc>
        <w:tc>
          <w:tcPr>
            <w:tcW w:w="567" w:type="dxa"/>
          </w:tcPr>
          <w:p w14:paraId="57E40CDA">
            <w:pPr>
              <w:pStyle w:val="12"/>
              <w:spacing w:line="15" w:lineRule="auto"/>
              <w:ind w:firstLine="0" w:firstLineChars="0"/>
              <w:rPr>
                <w:rFonts w:ascii="Times New Roman"/>
                <w:sz w:val="18"/>
                <w:szCs w:val="18"/>
              </w:rPr>
            </w:pPr>
            <w:r>
              <w:rPr>
                <w:rFonts w:hint="eastAsia" w:ascii="Times New Roman"/>
                <w:sz w:val="18"/>
                <w:szCs w:val="18"/>
              </w:rPr>
              <w:t>主通</w:t>
            </w:r>
          </w:p>
        </w:tc>
        <w:tc>
          <w:tcPr>
            <w:tcW w:w="709" w:type="dxa"/>
          </w:tcPr>
          <w:p w14:paraId="62CDFA82">
            <w:pPr>
              <w:pStyle w:val="12"/>
              <w:spacing w:line="15" w:lineRule="auto"/>
              <w:ind w:firstLine="0" w:firstLineChars="0"/>
            </w:pPr>
            <w:r>
              <w:rPr>
                <w:rFonts w:hint="eastAsia" w:ascii="Times New Roman"/>
                <w:sz w:val="18"/>
                <w:szCs w:val="18"/>
              </w:rPr>
              <w:t>0</w:t>
            </w:r>
          </w:p>
        </w:tc>
      </w:tr>
      <w:tr w14:paraId="1C0A2B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552" w:type="dxa"/>
          </w:tcPr>
          <w:p w14:paraId="70D984C3">
            <w:pPr>
              <w:pStyle w:val="12"/>
              <w:spacing w:line="15" w:lineRule="auto"/>
              <w:ind w:firstLine="0" w:firstLineChars="0"/>
              <w:rPr>
                <w:rFonts w:ascii="Times New Roman"/>
                <w:sz w:val="18"/>
                <w:szCs w:val="18"/>
              </w:rPr>
            </w:pPr>
            <w:r>
              <w:rPr>
                <w:rFonts w:hint="eastAsia" w:ascii="Times New Roman"/>
                <w:sz w:val="18"/>
                <w:szCs w:val="18"/>
              </w:rPr>
              <w:t>3</w:t>
            </w:r>
          </w:p>
        </w:tc>
        <w:tc>
          <w:tcPr>
            <w:tcW w:w="2410" w:type="dxa"/>
          </w:tcPr>
          <w:p w14:paraId="63C72DB7">
            <w:pPr>
              <w:pStyle w:val="12"/>
              <w:spacing w:line="15" w:lineRule="auto"/>
              <w:ind w:firstLine="0" w:firstLineChars="0"/>
              <w:rPr>
                <w:rFonts w:ascii="Times New Roman"/>
                <w:sz w:val="18"/>
                <w:szCs w:val="18"/>
              </w:rPr>
            </w:pPr>
            <w:r>
              <w:rPr>
                <w:rFonts w:ascii="Times New Roman"/>
                <w:sz w:val="18"/>
                <w:szCs w:val="18"/>
              </w:rPr>
              <w:t xml:space="preserve">An </w:t>
            </w:r>
            <w:r>
              <w:rPr>
                <w:rFonts w:hint="eastAsia" w:ascii="Times New Roman"/>
                <w:sz w:val="18"/>
                <w:szCs w:val="18"/>
              </w:rPr>
              <w:t>e</w:t>
            </w:r>
            <w:r>
              <w:rPr>
                <w:rFonts w:ascii="Times New Roman"/>
                <w:sz w:val="18"/>
                <w:szCs w:val="18"/>
              </w:rPr>
              <w:t>ngineered hierarchical hydrogel with immune responsiveness and targeted mitochondrial transfer to augmented bone regeneration</w:t>
            </w:r>
          </w:p>
        </w:tc>
        <w:tc>
          <w:tcPr>
            <w:tcW w:w="827" w:type="dxa"/>
          </w:tcPr>
          <w:p w14:paraId="6B31AF80">
            <w:pPr>
              <w:pStyle w:val="12"/>
              <w:spacing w:line="15" w:lineRule="auto"/>
              <w:ind w:firstLine="0" w:firstLineChars="0"/>
              <w:rPr>
                <w:rFonts w:ascii="Times New Roman"/>
                <w:sz w:val="18"/>
                <w:szCs w:val="18"/>
              </w:rPr>
            </w:pPr>
            <w:r>
              <w:rPr>
                <w:rFonts w:hint="eastAsia" w:ascii="Times New Roman"/>
                <w:sz w:val="18"/>
                <w:szCs w:val="18"/>
              </w:rPr>
              <w:t>2024年11卷</w:t>
            </w:r>
            <w:r>
              <w:rPr>
                <w:rFonts w:ascii="Times New Roman"/>
                <w:sz w:val="18"/>
                <w:szCs w:val="18"/>
              </w:rPr>
              <w:t>e2406287</w:t>
            </w:r>
            <w:r>
              <w:rPr>
                <w:rFonts w:hint="eastAsia" w:ascii="Times New Roman"/>
                <w:sz w:val="18"/>
                <w:szCs w:val="18"/>
              </w:rPr>
              <w:t>页</w:t>
            </w:r>
          </w:p>
        </w:tc>
        <w:tc>
          <w:tcPr>
            <w:tcW w:w="1173" w:type="dxa"/>
          </w:tcPr>
          <w:p w14:paraId="6C26C286">
            <w:pPr>
              <w:pStyle w:val="12"/>
              <w:spacing w:line="15" w:lineRule="auto"/>
              <w:ind w:firstLine="0" w:firstLineChars="0"/>
              <w:rPr>
                <w:rFonts w:ascii="Times New Roman"/>
                <w:sz w:val="18"/>
                <w:szCs w:val="18"/>
              </w:rPr>
            </w:pPr>
            <w:r>
              <w:rPr>
                <w:rFonts w:hint="eastAsia" w:ascii="Times New Roman"/>
                <w:sz w:val="18"/>
                <w:szCs w:val="18"/>
              </w:rPr>
              <w:t>2024年09月16日</w:t>
            </w:r>
          </w:p>
        </w:tc>
        <w:tc>
          <w:tcPr>
            <w:tcW w:w="850" w:type="dxa"/>
          </w:tcPr>
          <w:p w14:paraId="260186A4">
            <w:pPr>
              <w:pStyle w:val="12"/>
              <w:spacing w:line="15" w:lineRule="auto"/>
              <w:ind w:firstLine="0" w:firstLineChars="0"/>
              <w:rPr>
                <w:rFonts w:ascii="Times New Roman"/>
                <w:sz w:val="18"/>
                <w:szCs w:val="18"/>
              </w:rPr>
            </w:pPr>
            <w:r>
              <w:rPr>
                <w:rFonts w:hint="eastAsia" w:ascii="Times New Roman"/>
                <w:sz w:val="18"/>
                <w:szCs w:val="18"/>
              </w:rPr>
              <w:t>杨国利、杨晋涛、张冬</w:t>
            </w:r>
          </w:p>
        </w:tc>
        <w:tc>
          <w:tcPr>
            <w:tcW w:w="851" w:type="dxa"/>
          </w:tcPr>
          <w:p w14:paraId="23971414">
            <w:pPr>
              <w:pStyle w:val="12"/>
              <w:spacing w:line="15" w:lineRule="auto"/>
              <w:ind w:firstLine="0" w:firstLineChars="0"/>
              <w:rPr>
                <w:rFonts w:ascii="Times New Roman"/>
                <w:sz w:val="18"/>
                <w:szCs w:val="18"/>
              </w:rPr>
            </w:pPr>
            <w:r>
              <w:rPr>
                <w:rFonts w:hint="eastAsia" w:ascii="Times New Roman"/>
                <w:sz w:val="18"/>
                <w:szCs w:val="18"/>
              </w:rPr>
              <w:t>蔡温晋</w:t>
            </w:r>
          </w:p>
        </w:tc>
        <w:tc>
          <w:tcPr>
            <w:tcW w:w="1969" w:type="dxa"/>
          </w:tcPr>
          <w:p w14:paraId="75E9F637">
            <w:pPr>
              <w:pStyle w:val="12"/>
              <w:spacing w:line="15" w:lineRule="auto"/>
              <w:ind w:firstLine="0" w:firstLineChars="0"/>
              <w:rPr>
                <w:rFonts w:ascii="Times New Roman"/>
                <w:sz w:val="18"/>
                <w:szCs w:val="18"/>
              </w:rPr>
            </w:pPr>
            <w:r>
              <w:rPr>
                <w:rFonts w:hint="eastAsia" w:ascii="Times New Roman"/>
                <w:sz w:val="18"/>
                <w:szCs w:val="18"/>
              </w:rPr>
              <w:t>蔡温晋、毛世华、王莹、高碧聪、赵佳莹、李勇正、陈亚妮、张冬、杨晋涛、杨国利</w:t>
            </w:r>
          </w:p>
        </w:tc>
        <w:tc>
          <w:tcPr>
            <w:tcW w:w="567" w:type="dxa"/>
          </w:tcPr>
          <w:p w14:paraId="2B97899A">
            <w:pPr>
              <w:pStyle w:val="12"/>
              <w:spacing w:line="15" w:lineRule="auto"/>
              <w:ind w:firstLine="0" w:firstLineChars="0"/>
              <w:rPr>
                <w:rFonts w:ascii="Times New Roman"/>
                <w:sz w:val="18"/>
                <w:szCs w:val="18"/>
              </w:rPr>
            </w:pPr>
            <w:r>
              <w:rPr>
                <w:rFonts w:hint="eastAsia" w:ascii="Times New Roman"/>
                <w:sz w:val="18"/>
                <w:szCs w:val="18"/>
              </w:rPr>
              <w:t>主通</w:t>
            </w:r>
          </w:p>
        </w:tc>
        <w:tc>
          <w:tcPr>
            <w:tcW w:w="709" w:type="dxa"/>
          </w:tcPr>
          <w:p w14:paraId="6F86A8E4">
            <w:pPr>
              <w:pStyle w:val="12"/>
              <w:spacing w:line="15" w:lineRule="auto"/>
              <w:ind w:firstLine="0" w:firstLineChars="0"/>
              <w:rPr>
                <w:rFonts w:ascii="Times New Roman"/>
                <w:sz w:val="18"/>
                <w:szCs w:val="18"/>
              </w:rPr>
            </w:pPr>
            <w:r>
              <w:rPr>
                <w:rFonts w:hint="eastAsia" w:ascii="Times New Roman"/>
                <w:sz w:val="18"/>
                <w:szCs w:val="18"/>
              </w:rPr>
              <w:t>5</w:t>
            </w:r>
          </w:p>
        </w:tc>
      </w:tr>
      <w:tr w14:paraId="23D481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52" w:type="dxa"/>
          </w:tcPr>
          <w:p w14:paraId="4D3DB81F">
            <w:pPr>
              <w:pStyle w:val="12"/>
              <w:spacing w:line="15" w:lineRule="auto"/>
              <w:ind w:firstLine="0" w:firstLineChars="0"/>
              <w:rPr>
                <w:rFonts w:ascii="Times New Roman"/>
                <w:sz w:val="18"/>
                <w:szCs w:val="18"/>
              </w:rPr>
            </w:pPr>
            <w:r>
              <w:rPr>
                <w:rFonts w:hint="eastAsia" w:ascii="Times New Roman"/>
                <w:sz w:val="18"/>
                <w:szCs w:val="18"/>
              </w:rPr>
              <w:t>4</w:t>
            </w:r>
          </w:p>
        </w:tc>
        <w:tc>
          <w:tcPr>
            <w:tcW w:w="2410" w:type="dxa"/>
          </w:tcPr>
          <w:p w14:paraId="53CD66C3">
            <w:pPr>
              <w:pStyle w:val="12"/>
              <w:spacing w:line="15" w:lineRule="auto"/>
              <w:ind w:firstLine="0" w:firstLineChars="0"/>
              <w:rPr>
                <w:rFonts w:ascii="Times New Roman"/>
                <w:sz w:val="18"/>
                <w:szCs w:val="18"/>
              </w:rPr>
            </w:pPr>
            <w:r>
              <w:rPr>
                <w:rFonts w:ascii="Times New Roman"/>
                <w:sz w:val="18"/>
                <w:szCs w:val="18"/>
              </w:rPr>
              <w:t xml:space="preserve">CREB3L2 regulates hemidesmosome formation during epithelial sealing. </w:t>
            </w:r>
          </w:p>
        </w:tc>
        <w:tc>
          <w:tcPr>
            <w:tcW w:w="827" w:type="dxa"/>
          </w:tcPr>
          <w:p w14:paraId="09EC1717">
            <w:pPr>
              <w:pStyle w:val="12"/>
              <w:spacing w:line="15" w:lineRule="auto"/>
              <w:ind w:firstLine="0" w:firstLineChars="0"/>
              <w:rPr>
                <w:rFonts w:ascii="Times New Roman"/>
                <w:sz w:val="18"/>
                <w:szCs w:val="18"/>
              </w:rPr>
            </w:pPr>
            <w:r>
              <w:rPr>
                <w:rFonts w:ascii="Times New Roman"/>
                <w:sz w:val="18"/>
                <w:szCs w:val="18"/>
              </w:rPr>
              <w:t>2023年11卷1199-1209页</w:t>
            </w:r>
          </w:p>
        </w:tc>
        <w:tc>
          <w:tcPr>
            <w:tcW w:w="1173" w:type="dxa"/>
          </w:tcPr>
          <w:p w14:paraId="413E9570">
            <w:pPr>
              <w:pStyle w:val="12"/>
              <w:spacing w:line="15" w:lineRule="auto"/>
              <w:ind w:firstLine="0" w:firstLineChars="0"/>
              <w:rPr>
                <w:rFonts w:ascii="Times New Roman"/>
                <w:sz w:val="18"/>
                <w:szCs w:val="18"/>
              </w:rPr>
            </w:pPr>
            <w:r>
              <w:rPr>
                <w:rFonts w:ascii="Times New Roman"/>
                <w:sz w:val="18"/>
                <w:szCs w:val="18"/>
              </w:rPr>
              <w:t>2023年</w:t>
            </w:r>
            <w:r>
              <w:rPr>
                <w:rFonts w:hint="eastAsia" w:ascii="Times New Roman"/>
                <w:sz w:val="18"/>
                <w:szCs w:val="18"/>
              </w:rPr>
              <w:t>0</w:t>
            </w:r>
            <w:r>
              <w:rPr>
                <w:rFonts w:ascii="Times New Roman"/>
                <w:sz w:val="18"/>
                <w:szCs w:val="18"/>
              </w:rPr>
              <w:t>8月17日</w:t>
            </w:r>
          </w:p>
        </w:tc>
        <w:tc>
          <w:tcPr>
            <w:tcW w:w="850" w:type="dxa"/>
          </w:tcPr>
          <w:p w14:paraId="18F7B97D">
            <w:pPr>
              <w:pStyle w:val="12"/>
              <w:spacing w:line="15" w:lineRule="auto"/>
              <w:ind w:firstLine="0" w:firstLineChars="0"/>
              <w:rPr>
                <w:rFonts w:ascii="Times New Roman"/>
                <w:sz w:val="18"/>
                <w:szCs w:val="18"/>
              </w:rPr>
            </w:pPr>
            <w:r>
              <w:rPr>
                <w:rFonts w:ascii="Times New Roman"/>
                <w:sz w:val="18"/>
                <w:szCs w:val="18"/>
              </w:rPr>
              <w:t>杨国利、王莹</w:t>
            </w:r>
          </w:p>
        </w:tc>
        <w:tc>
          <w:tcPr>
            <w:tcW w:w="851" w:type="dxa"/>
          </w:tcPr>
          <w:p w14:paraId="7293B50B">
            <w:pPr>
              <w:pStyle w:val="12"/>
              <w:spacing w:line="15" w:lineRule="auto"/>
              <w:ind w:firstLine="0" w:firstLineChars="0"/>
              <w:rPr>
                <w:rFonts w:ascii="Times New Roman"/>
                <w:sz w:val="18"/>
                <w:szCs w:val="18"/>
              </w:rPr>
            </w:pPr>
            <w:r>
              <w:rPr>
                <w:rFonts w:ascii="Times New Roman"/>
                <w:sz w:val="18"/>
                <w:szCs w:val="18"/>
              </w:rPr>
              <w:t>李勇正</w:t>
            </w:r>
          </w:p>
        </w:tc>
        <w:tc>
          <w:tcPr>
            <w:tcW w:w="1969" w:type="dxa"/>
          </w:tcPr>
          <w:p w14:paraId="27954F86">
            <w:pPr>
              <w:pStyle w:val="12"/>
              <w:spacing w:line="15" w:lineRule="auto"/>
              <w:ind w:firstLine="0" w:firstLineChars="0"/>
              <w:rPr>
                <w:rFonts w:ascii="Times New Roman"/>
                <w:sz w:val="18"/>
                <w:szCs w:val="18"/>
              </w:rPr>
            </w:pPr>
            <w:r>
              <w:rPr>
                <w:rFonts w:ascii="Times New Roman"/>
                <w:sz w:val="18"/>
                <w:szCs w:val="18"/>
              </w:rPr>
              <w:t>李勇正、张晶、蔡温晋、王成泽、俞舟、姜治伟、赖恺晨、王莹、杨国利</w:t>
            </w:r>
          </w:p>
        </w:tc>
        <w:tc>
          <w:tcPr>
            <w:tcW w:w="567" w:type="dxa"/>
          </w:tcPr>
          <w:p w14:paraId="26188A25">
            <w:pPr>
              <w:pStyle w:val="12"/>
              <w:spacing w:line="15" w:lineRule="auto"/>
              <w:ind w:firstLine="0" w:firstLineChars="0"/>
              <w:rPr>
                <w:rFonts w:ascii="Times New Roman"/>
                <w:sz w:val="18"/>
                <w:szCs w:val="18"/>
              </w:rPr>
            </w:pPr>
            <w:r>
              <w:rPr>
                <w:rFonts w:ascii="Times New Roman"/>
                <w:sz w:val="18"/>
                <w:szCs w:val="18"/>
              </w:rPr>
              <w:t>主通</w:t>
            </w:r>
          </w:p>
        </w:tc>
        <w:tc>
          <w:tcPr>
            <w:tcW w:w="709" w:type="dxa"/>
          </w:tcPr>
          <w:p w14:paraId="16786557">
            <w:pPr>
              <w:pStyle w:val="12"/>
              <w:spacing w:line="15" w:lineRule="auto"/>
              <w:ind w:firstLine="0" w:firstLineChars="0"/>
              <w:rPr>
                <w:rFonts w:ascii="Times New Roman"/>
                <w:sz w:val="18"/>
                <w:szCs w:val="18"/>
              </w:rPr>
            </w:pPr>
            <w:r>
              <w:rPr>
                <w:rFonts w:hint="eastAsia" w:ascii="Times New Roman"/>
                <w:sz w:val="18"/>
                <w:szCs w:val="18"/>
              </w:rPr>
              <w:t>3</w:t>
            </w:r>
          </w:p>
        </w:tc>
      </w:tr>
      <w:tr w14:paraId="147A14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52" w:type="dxa"/>
          </w:tcPr>
          <w:p w14:paraId="2A758BF0">
            <w:pPr>
              <w:pStyle w:val="12"/>
              <w:spacing w:line="15" w:lineRule="auto"/>
              <w:ind w:firstLine="0" w:firstLineChars="0"/>
              <w:rPr>
                <w:rFonts w:ascii="Times New Roman"/>
                <w:sz w:val="18"/>
                <w:szCs w:val="18"/>
              </w:rPr>
            </w:pPr>
            <w:r>
              <w:rPr>
                <w:rFonts w:hint="eastAsia" w:ascii="Times New Roman"/>
                <w:sz w:val="18"/>
                <w:szCs w:val="18"/>
              </w:rPr>
              <w:t>5</w:t>
            </w:r>
          </w:p>
        </w:tc>
        <w:tc>
          <w:tcPr>
            <w:tcW w:w="2410" w:type="dxa"/>
          </w:tcPr>
          <w:p w14:paraId="7A863426">
            <w:pPr>
              <w:pStyle w:val="12"/>
              <w:spacing w:line="15" w:lineRule="auto"/>
              <w:ind w:firstLine="0" w:firstLineChars="0"/>
              <w:rPr>
                <w:rFonts w:ascii="Times New Roman"/>
                <w:sz w:val="18"/>
                <w:szCs w:val="18"/>
              </w:rPr>
            </w:pPr>
            <w:r>
              <w:rPr>
                <w:rFonts w:ascii="Times New Roman"/>
                <w:sz w:val="18"/>
                <w:szCs w:val="18"/>
              </w:rPr>
              <w:t>Porous composite hydrogels with improved MSC survival for robust epithelial sealing around implants and M2 macrophage polarization.</w:t>
            </w:r>
          </w:p>
        </w:tc>
        <w:tc>
          <w:tcPr>
            <w:tcW w:w="827" w:type="dxa"/>
          </w:tcPr>
          <w:p w14:paraId="098B9E54">
            <w:pPr>
              <w:pStyle w:val="12"/>
              <w:spacing w:line="15" w:lineRule="auto"/>
              <w:ind w:firstLine="0" w:firstLineChars="0"/>
              <w:rPr>
                <w:rFonts w:ascii="Times New Roman"/>
                <w:sz w:val="18"/>
                <w:szCs w:val="18"/>
              </w:rPr>
            </w:pPr>
            <w:r>
              <w:rPr>
                <w:rFonts w:ascii="Times New Roman"/>
                <w:sz w:val="18"/>
                <w:szCs w:val="18"/>
              </w:rPr>
              <w:t>2023年157卷108-123页</w:t>
            </w:r>
          </w:p>
        </w:tc>
        <w:tc>
          <w:tcPr>
            <w:tcW w:w="1173" w:type="dxa"/>
          </w:tcPr>
          <w:p w14:paraId="4C45AE0B">
            <w:pPr>
              <w:pStyle w:val="12"/>
              <w:spacing w:line="15" w:lineRule="auto"/>
              <w:ind w:firstLine="0" w:firstLineChars="0"/>
              <w:rPr>
                <w:rFonts w:ascii="Times New Roman"/>
                <w:sz w:val="18"/>
                <w:szCs w:val="18"/>
              </w:rPr>
            </w:pPr>
            <w:r>
              <w:rPr>
                <w:rFonts w:ascii="Times New Roman"/>
                <w:sz w:val="18"/>
                <w:szCs w:val="18"/>
              </w:rPr>
              <w:t>2023年</w:t>
            </w:r>
            <w:r>
              <w:rPr>
                <w:rFonts w:hint="eastAsia" w:ascii="Times New Roman"/>
                <w:sz w:val="18"/>
                <w:szCs w:val="18"/>
              </w:rPr>
              <w:t>0</w:t>
            </w:r>
            <w:r>
              <w:rPr>
                <w:rFonts w:ascii="Times New Roman"/>
                <w:sz w:val="18"/>
                <w:szCs w:val="18"/>
              </w:rPr>
              <w:t>2月25日</w:t>
            </w:r>
          </w:p>
        </w:tc>
        <w:tc>
          <w:tcPr>
            <w:tcW w:w="850" w:type="dxa"/>
          </w:tcPr>
          <w:p w14:paraId="2832B84F">
            <w:pPr>
              <w:pStyle w:val="12"/>
              <w:spacing w:line="15" w:lineRule="auto"/>
              <w:ind w:firstLine="0" w:firstLineChars="0"/>
              <w:rPr>
                <w:rFonts w:ascii="Times New Roman"/>
                <w:sz w:val="18"/>
                <w:szCs w:val="18"/>
              </w:rPr>
            </w:pPr>
            <w:r>
              <w:rPr>
                <w:rFonts w:ascii="Times New Roman"/>
                <w:sz w:val="18"/>
                <w:szCs w:val="18"/>
              </w:rPr>
              <w:t>杨国利、王莹</w:t>
            </w:r>
          </w:p>
        </w:tc>
        <w:tc>
          <w:tcPr>
            <w:tcW w:w="851" w:type="dxa"/>
          </w:tcPr>
          <w:p w14:paraId="3CD58026">
            <w:pPr>
              <w:pStyle w:val="12"/>
              <w:spacing w:line="15" w:lineRule="auto"/>
              <w:ind w:firstLine="0" w:firstLineChars="0"/>
              <w:rPr>
                <w:rFonts w:ascii="Times New Roman"/>
                <w:sz w:val="18"/>
                <w:szCs w:val="18"/>
              </w:rPr>
            </w:pPr>
            <w:r>
              <w:rPr>
                <w:rFonts w:ascii="Times New Roman"/>
                <w:sz w:val="18"/>
                <w:szCs w:val="18"/>
              </w:rPr>
              <w:t>李勇正</w:t>
            </w:r>
          </w:p>
        </w:tc>
        <w:tc>
          <w:tcPr>
            <w:tcW w:w="1969" w:type="dxa"/>
          </w:tcPr>
          <w:p w14:paraId="65A1F64A">
            <w:pPr>
              <w:pStyle w:val="12"/>
              <w:spacing w:line="15" w:lineRule="auto"/>
              <w:ind w:firstLine="0" w:firstLineChars="0"/>
              <w:rPr>
                <w:rFonts w:ascii="Times New Roman"/>
                <w:sz w:val="18"/>
                <w:szCs w:val="18"/>
              </w:rPr>
            </w:pPr>
            <w:r>
              <w:rPr>
                <w:rFonts w:ascii="Times New Roman"/>
                <w:sz w:val="18"/>
                <w:szCs w:val="18"/>
              </w:rPr>
              <w:t>李勇正、张晶、王成泽、姜治伟、赖恺晨、王莹、杨国利</w:t>
            </w:r>
          </w:p>
        </w:tc>
        <w:tc>
          <w:tcPr>
            <w:tcW w:w="567" w:type="dxa"/>
          </w:tcPr>
          <w:p w14:paraId="11724F79">
            <w:pPr>
              <w:pStyle w:val="12"/>
              <w:spacing w:line="15" w:lineRule="auto"/>
              <w:ind w:firstLine="0" w:firstLineChars="0"/>
              <w:rPr>
                <w:rFonts w:ascii="Times New Roman"/>
                <w:sz w:val="18"/>
                <w:szCs w:val="18"/>
              </w:rPr>
            </w:pPr>
            <w:r>
              <w:rPr>
                <w:rFonts w:ascii="Times New Roman"/>
                <w:sz w:val="18"/>
                <w:szCs w:val="18"/>
              </w:rPr>
              <w:t>主通</w:t>
            </w:r>
          </w:p>
        </w:tc>
        <w:tc>
          <w:tcPr>
            <w:tcW w:w="709" w:type="dxa"/>
          </w:tcPr>
          <w:p w14:paraId="695F9F95">
            <w:pPr>
              <w:pStyle w:val="12"/>
              <w:spacing w:line="15" w:lineRule="auto"/>
              <w:ind w:firstLine="0" w:firstLineChars="0"/>
              <w:rPr>
                <w:rFonts w:ascii="Times New Roman"/>
                <w:sz w:val="18"/>
                <w:szCs w:val="18"/>
              </w:rPr>
            </w:pPr>
            <w:r>
              <w:rPr>
                <w:rFonts w:hint="eastAsia" w:ascii="Times New Roman"/>
                <w:sz w:val="18"/>
                <w:szCs w:val="18"/>
              </w:rPr>
              <w:t>29</w:t>
            </w:r>
          </w:p>
        </w:tc>
      </w:tr>
      <w:tr w14:paraId="0B0C0F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552" w:type="dxa"/>
          </w:tcPr>
          <w:p w14:paraId="2A5F6F3E">
            <w:pPr>
              <w:pStyle w:val="12"/>
              <w:spacing w:line="15" w:lineRule="auto"/>
              <w:ind w:firstLine="0" w:firstLineChars="0"/>
              <w:rPr>
                <w:rFonts w:ascii="Times New Roman"/>
                <w:sz w:val="18"/>
                <w:szCs w:val="18"/>
              </w:rPr>
            </w:pPr>
            <w:r>
              <w:rPr>
                <w:rFonts w:hint="eastAsia" w:ascii="Times New Roman"/>
                <w:sz w:val="18"/>
                <w:szCs w:val="18"/>
              </w:rPr>
              <w:t>6</w:t>
            </w:r>
          </w:p>
        </w:tc>
        <w:tc>
          <w:tcPr>
            <w:tcW w:w="2410" w:type="dxa"/>
          </w:tcPr>
          <w:p w14:paraId="2A3B6C6D">
            <w:pPr>
              <w:pStyle w:val="12"/>
              <w:spacing w:line="15" w:lineRule="auto"/>
              <w:ind w:firstLine="0" w:firstLineChars="0"/>
              <w:rPr>
                <w:rFonts w:ascii="Times New Roman"/>
                <w:sz w:val="18"/>
                <w:szCs w:val="18"/>
              </w:rPr>
            </w:pPr>
            <w:r>
              <w:rPr>
                <w:rFonts w:ascii="Times New Roman"/>
                <w:sz w:val="18"/>
                <w:szCs w:val="18"/>
              </w:rPr>
              <w:t>circRNA422 enhanced osteogenic differentiation of bone marrow mesenchymal stem cells during early osseointegration through the SP7/LRP5 axis</w:t>
            </w:r>
            <w:r>
              <w:rPr>
                <w:rFonts w:hint="eastAsia" w:ascii="Times New Roman"/>
                <w:sz w:val="18"/>
                <w:szCs w:val="18"/>
              </w:rPr>
              <w:t>.</w:t>
            </w:r>
          </w:p>
        </w:tc>
        <w:tc>
          <w:tcPr>
            <w:tcW w:w="827" w:type="dxa"/>
          </w:tcPr>
          <w:p w14:paraId="44BB4F57">
            <w:pPr>
              <w:pStyle w:val="12"/>
              <w:spacing w:line="15" w:lineRule="auto"/>
              <w:ind w:firstLine="0" w:firstLineChars="0"/>
              <w:rPr>
                <w:rFonts w:ascii="Times New Roman"/>
                <w:sz w:val="18"/>
                <w:szCs w:val="18"/>
              </w:rPr>
            </w:pPr>
            <w:r>
              <w:rPr>
                <w:rFonts w:ascii="Times New Roman"/>
                <w:sz w:val="18"/>
                <w:szCs w:val="18"/>
              </w:rPr>
              <w:t>2022年10卷3226-3240页</w:t>
            </w:r>
          </w:p>
        </w:tc>
        <w:tc>
          <w:tcPr>
            <w:tcW w:w="1173" w:type="dxa"/>
          </w:tcPr>
          <w:p w14:paraId="60DF89DB">
            <w:pPr>
              <w:pStyle w:val="12"/>
              <w:spacing w:line="15" w:lineRule="auto"/>
              <w:ind w:firstLine="0" w:firstLineChars="0"/>
              <w:rPr>
                <w:rFonts w:ascii="Times New Roman"/>
                <w:sz w:val="18"/>
                <w:szCs w:val="18"/>
              </w:rPr>
            </w:pPr>
            <w:r>
              <w:rPr>
                <w:rFonts w:ascii="Times New Roman"/>
                <w:sz w:val="18"/>
                <w:szCs w:val="18"/>
              </w:rPr>
              <w:t>2022年12月14日</w:t>
            </w:r>
          </w:p>
        </w:tc>
        <w:tc>
          <w:tcPr>
            <w:tcW w:w="850" w:type="dxa"/>
          </w:tcPr>
          <w:p w14:paraId="7AB87ACF">
            <w:pPr>
              <w:pStyle w:val="12"/>
              <w:spacing w:line="15" w:lineRule="auto"/>
              <w:ind w:firstLine="0" w:firstLineChars="0"/>
              <w:rPr>
                <w:rFonts w:ascii="Times New Roman"/>
                <w:sz w:val="18"/>
                <w:szCs w:val="18"/>
              </w:rPr>
            </w:pPr>
            <w:r>
              <w:rPr>
                <w:rFonts w:ascii="Times New Roman"/>
                <w:sz w:val="18"/>
                <w:szCs w:val="18"/>
              </w:rPr>
              <w:t>杨国利</w:t>
            </w:r>
          </w:p>
        </w:tc>
        <w:tc>
          <w:tcPr>
            <w:tcW w:w="851" w:type="dxa"/>
          </w:tcPr>
          <w:p w14:paraId="124C58C1">
            <w:pPr>
              <w:pStyle w:val="12"/>
              <w:spacing w:line="15" w:lineRule="auto"/>
              <w:ind w:firstLine="0" w:firstLineChars="0"/>
              <w:rPr>
                <w:rFonts w:ascii="Times New Roman"/>
                <w:sz w:val="18"/>
                <w:szCs w:val="18"/>
              </w:rPr>
            </w:pPr>
            <w:r>
              <w:rPr>
                <w:rFonts w:ascii="Times New Roman"/>
                <w:sz w:val="18"/>
                <w:szCs w:val="18"/>
              </w:rPr>
              <w:t>於科</w:t>
            </w:r>
            <w:r>
              <w:rPr>
                <w:rFonts w:hint="eastAsia" w:ascii="Times New Roman"/>
                <w:sz w:val="18"/>
                <w:szCs w:val="18"/>
              </w:rPr>
              <w:t>、姜治伟</w:t>
            </w:r>
          </w:p>
        </w:tc>
        <w:tc>
          <w:tcPr>
            <w:tcW w:w="1969" w:type="dxa"/>
          </w:tcPr>
          <w:p w14:paraId="15F599D7">
            <w:pPr>
              <w:pStyle w:val="12"/>
              <w:spacing w:line="15" w:lineRule="auto"/>
              <w:ind w:firstLine="0" w:firstLineChars="0"/>
              <w:rPr>
                <w:rFonts w:ascii="Times New Roman"/>
                <w:sz w:val="18"/>
                <w:szCs w:val="18"/>
              </w:rPr>
            </w:pPr>
            <w:r>
              <w:rPr>
                <w:rFonts w:ascii="Times New Roman"/>
                <w:sz w:val="18"/>
                <w:szCs w:val="18"/>
              </w:rPr>
              <w:t>於科、姜治伟、缪晓燕、俞舟、杜雪、赖恺晨、王莹、杨国利</w:t>
            </w:r>
          </w:p>
          <w:p w14:paraId="0A1B89A7">
            <w:pPr>
              <w:spacing w:line="15" w:lineRule="auto"/>
              <w:rPr>
                <w:sz w:val="18"/>
                <w:szCs w:val="18"/>
              </w:rPr>
            </w:pPr>
          </w:p>
        </w:tc>
        <w:tc>
          <w:tcPr>
            <w:tcW w:w="567" w:type="dxa"/>
          </w:tcPr>
          <w:p w14:paraId="5D7C7627">
            <w:pPr>
              <w:pStyle w:val="12"/>
              <w:spacing w:line="15" w:lineRule="auto"/>
              <w:ind w:firstLine="0" w:firstLineChars="0"/>
              <w:rPr>
                <w:rFonts w:ascii="Times New Roman"/>
                <w:sz w:val="18"/>
                <w:szCs w:val="18"/>
              </w:rPr>
            </w:pPr>
            <w:r>
              <w:rPr>
                <w:rFonts w:ascii="Times New Roman"/>
                <w:sz w:val="18"/>
                <w:szCs w:val="18"/>
              </w:rPr>
              <w:t>主通</w:t>
            </w:r>
          </w:p>
        </w:tc>
        <w:tc>
          <w:tcPr>
            <w:tcW w:w="709" w:type="dxa"/>
          </w:tcPr>
          <w:p w14:paraId="0ACD8FA3">
            <w:pPr>
              <w:pStyle w:val="12"/>
              <w:spacing w:line="15" w:lineRule="auto"/>
              <w:ind w:firstLine="0" w:firstLineChars="0"/>
              <w:rPr>
                <w:rFonts w:ascii="Times New Roman"/>
                <w:sz w:val="18"/>
                <w:szCs w:val="18"/>
              </w:rPr>
            </w:pPr>
            <w:r>
              <w:rPr>
                <w:rFonts w:hint="eastAsia" w:ascii="Times New Roman"/>
                <w:sz w:val="18"/>
                <w:szCs w:val="18"/>
              </w:rPr>
              <w:t>9</w:t>
            </w:r>
          </w:p>
        </w:tc>
      </w:tr>
      <w:tr w14:paraId="14F3B3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52" w:type="dxa"/>
          </w:tcPr>
          <w:p w14:paraId="68AA06FD">
            <w:pPr>
              <w:pStyle w:val="12"/>
              <w:spacing w:line="15" w:lineRule="auto"/>
              <w:ind w:firstLine="0" w:firstLineChars="0"/>
              <w:rPr>
                <w:rFonts w:ascii="Times New Roman"/>
                <w:sz w:val="18"/>
                <w:szCs w:val="18"/>
              </w:rPr>
            </w:pPr>
            <w:r>
              <w:rPr>
                <w:rFonts w:hint="eastAsia" w:ascii="Times New Roman"/>
                <w:sz w:val="18"/>
                <w:szCs w:val="18"/>
              </w:rPr>
              <w:t>7</w:t>
            </w:r>
          </w:p>
        </w:tc>
        <w:tc>
          <w:tcPr>
            <w:tcW w:w="2410" w:type="dxa"/>
          </w:tcPr>
          <w:p w14:paraId="5DDB0AA0">
            <w:pPr>
              <w:pStyle w:val="12"/>
              <w:spacing w:line="15" w:lineRule="auto"/>
              <w:ind w:firstLine="0" w:firstLineChars="0"/>
              <w:rPr>
                <w:rFonts w:ascii="Times New Roman"/>
                <w:sz w:val="18"/>
                <w:szCs w:val="18"/>
              </w:rPr>
            </w:pPr>
            <w:r>
              <w:rPr>
                <w:rFonts w:ascii="Times New Roman"/>
                <w:sz w:val="18"/>
                <w:szCs w:val="18"/>
              </w:rPr>
              <w:t>MiR-19-loaded oxidative stress-relief microgels with immunomodulatory and regeneration functions to reduce cardiac remodeling after myocardial infarction</w:t>
            </w:r>
          </w:p>
        </w:tc>
        <w:tc>
          <w:tcPr>
            <w:tcW w:w="827" w:type="dxa"/>
          </w:tcPr>
          <w:p w14:paraId="3733797D">
            <w:pPr>
              <w:pStyle w:val="12"/>
              <w:spacing w:line="15" w:lineRule="auto"/>
              <w:ind w:firstLine="0" w:firstLineChars="0"/>
              <w:rPr>
                <w:rFonts w:ascii="Times New Roman"/>
                <w:sz w:val="18"/>
                <w:szCs w:val="18"/>
              </w:rPr>
            </w:pPr>
            <w:r>
              <w:rPr>
                <w:rFonts w:hint="eastAsia" w:ascii="Times New Roman"/>
                <w:sz w:val="18"/>
                <w:szCs w:val="18"/>
              </w:rPr>
              <w:t>2025年48 卷43-54页</w:t>
            </w:r>
          </w:p>
        </w:tc>
        <w:tc>
          <w:tcPr>
            <w:tcW w:w="1173" w:type="dxa"/>
          </w:tcPr>
          <w:p w14:paraId="4CC87053">
            <w:pPr>
              <w:pStyle w:val="12"/>
              <w:spacing w:line="15" w:lineRule="auto"/>
              <w:ind w:firstLine="0" w:firstLineChars="0"/>
              <w:rPr>
                <w:rFonts w:ascii="Times New Roman"/>
                <w:sz w:val="18"/>
                <w:szCs w:val="18"/>
              </w:rPr>
            </w:pPr>
            <w:r>
              <w:rPr>
                <w:rFonts w:hint="eastAsia" w:ascii="Times New Roman"/>
                <w:sz w:val="18"/>
                <w:szCs w:val="18"/>
              </w:rPr>
              <w:t>2025年02月02日</w:t>
            </w:r>
          </w:p>
        </w:tc>
        <w:tc>
          <w:tcPr>
            <w:tcW w:w="850" w:type="dxa"/>
          </w:tcPr>
          <w:p w14:paraId="4089F7AB">
            <w:pPr>
              <w:pStyle w:val="12"/>
              <w:spacing w:line="15" w:lineRule="auto"/>
              <w:ind w:firstLine="0" w:firstLineChars="0"/>
              <w:rPr>
                <w:rFonts w:ascii="Times New Roman"/>
                <w:sz w:val="18"/>
                <w:szCs w:val="18"/>
                <w:highlight w:val="yellow"/>
              </w:rPr>
            </w:pPr>
            <w:r>
              <w:rPr>
                <w:rFonts w:hint="eastAsia" w:ascii="Times New Roman"/>
                <w:sz w:val="18"/>
                <w:szCs w:val="18"/>
              </w:rPr>
              <w:t>高长有、朱旸、唐熠达、陈静海</w:t>
            </w:r>
          </w:p>
        </w:tc>
        <w:tc>
          <w:tcPr>
            <w:tcW w:w="851" w:type="dxa"/>
          </w:tcPr>
          <w:p w14:paraId="07EF3AF5">
            <w:pPr>
              <w:pStyle w:val="12"/>
              <w:spacing w:line="15" w:lineRule="auto"/>
              <w:ind w:firstLine="0" w:firstLineChars="0"/>
              <w:rPr>
                <w:rFonts w:ascii="Times New Roman"/>
                <w:sz w:val="18"/>
                <w:szCs w:val="18"/>
                <w:highlight w:val="yellow"/>
              </w:rPr>
            </w:pPr>
            <w:r>
              <w:rPr>
                <w:rFonts w:hint="eastAsia" w:ascii="Times New Roman"/>
                <w:sz w:val="18"/>
                <w:szCs w:val="18"/>
              </w:rPr>
              <w:t>汪凯、温军、王文尧、赵克非</w:t>
            </w:r>
          </w:p>
        </w:tc>
        <w:tc>
          <w:tcPr>
            <w:tcW w:w="1969" w:type="dxa"/>
          </w:tcPr>
          <w:p w14:paraId="7FB588B0">
            <w:pPr>
              <w:pStyle w:val="12"/>
              <w:spacing w:line="15" w:lineRule="auto"/>
              <w:ind w:firstLine="0" w:firstLineChars="0"/>
              <w:rPr>
                <w:rFonts w:ascii="Times New Roman"/>
                <w:sz w:val="18"/>
                <w:szCs w:val="18"/>
                <w:highlight w:val="yellow"/>
              </w:rPr>
            </w:pPr>
            <w:r>
              <w:rPr>
                <w:rFonts w:hint="eastAsia" w:ascii="Times New Roman"/>
                <w:sz w:val="18"/>
                <w:szCs w:val="18"/>
              </w:rPr>
              <w:t>汪凯、温军、王文尧、赵克非、周同、王淑琴、王巧璇、沈励胤、项艳鑫、任探琛、陈静海、唐熠达、朱旸、高长有</w:t>
            </w:r>
          </w:p>
        </w:tc>
        <w:tc>
          <w:tcPr>
            <w:tcW w:w="567" w:type="dxa"/>
          </w:tcPr>
          <w:p w14:paraId="7249D746">
            <w:pPr>
              <w:pStyle w:val="12"/>
              <w:spacing w:line="15" w:lineRule="auto"/>
              <w:ind w:firstLine="0" w:firstLineChars="0"/>
              <w:rPr>
                <w:rFonts w:ascii="Times New Roman"/>
                <w:sz w:val="18"/>
                <w:szCs w:val="18"/>
              </w:rPr>
            </w:pPr>
            <w:r>
              <w:rPr>
                <w:rFonts w:hint="eastAsia" w:ascii="Times New Roman"/>
                <w:sz w:val="18"/>
                <w:szCs w:val="18"/>
              </w:rPr>
              <w:t>主通</w:t>
            </w:r>
          </w:p>
        </w:tc>
        <w:tc>
          <w:tcPr>
            <w:tcW w:w="709" w:type="dxa"/>
          </w:tcPr>
          <w:p w14:paraId="15D484B4">
            <w:pPr>
              <w:pStyle w:val="12"/>
              <w:spacing w:line="15" w:lineRule="auto"/>
              <w:ind w:firstLine="0" w:firstLineChars="0"/>
              <w:rPr>
                <w:rFonts w:ascii="Times New Roman"/>
                <w:sz w:val="18"/>
                <w:szCs w:val="18"/>
                <w:highlight w:val="yellow"/>
              </w:rPr>
            </w:pPr>
            <w:r>
              <w:rPr>
                <w:rFonts w:hint="eastAsia" w:ascii="Times New Roman"/>
                <w:sz w:val="18"/>
                <w:szCs w:val="18"/>
              </w:rPr>
              <w:t>1</w:t>
            </w:r>
          </w:p>
        </w:tc>
      </w:tr>
      <w:tr w14:paraId="0B3AA7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552" w:type="dxa"/>
          </w:tcPr>
          <w:p w14:paraId="7A8FE5C0">
            <w:pPr>
              <w:pStyle w:val="12"/>
              <w:spacing w:line="15" w:lineRule="auto"/>
              <w:ind w:firstLine="0" w:firstLineChars="0"/>
              <w:rPr>
                <w:rFonts w:ascii="Times New Roman"/>
                <w:sz w:val="18"/>
                <w:szCs w:val="18"/>
              </w:rPr>
            </w:pPr>
            <w:r>
              <w:rPr>
                <w:rFonts w:hint="eastAsia" w:ascii="Times New Roman"/>
                <w:sz w:val="18"/>
                <w:szCs w:val="18"/>
              </w:rPr>
              <w:t>8</w:t>
            </w:r>
          </w:p>
        </w:tc>
        <w:tc>
          <w:tcPr>
            <w:tcW w:w="2410" w:type="dxa"/>
          </w:tcPr>
          <w:p w14:paraId="7D6DEB1C">
            <w:pPr>
              <w:pStyle w:val="12"/>
              <w:spacing w:line="15" w:lineRule="auto"/>
              <w:ind w:firstLine="0" w:firstLineChars="0"/>
              <w:rPr>
                <w:rFonts w:ascii="Times New Roman"/>
                <w:sz w:val="18"/>
                <w:szCs w:val="18"/>
              </w:rPr>
            </w:pPr>
            <w:r>
              <w:rPr>
                <w:rFonts w:ascii="Times New Roman"/>
                <w:sz w:val="18"/>
                <w:szCs w:val="18"/>
              </w:rPr>
              <w:t>A self-sacrificing anti-inflammatory coating promotes simultaneous cardiovascular repair and reendothelialization of implanted devices</w:t>
            </w:r>
          </w:p>
        </w:tc>
        <w:tc>
          <w:tcPr>
            <w:tcW w:w="827" w:type="dxa"/>
          </w:tcPr>
          <w:p w14:paraId="7CE194D1">
            <w:pPr>
              <w:pStyle w:val="12"/>
              <w:spacing w:line="15" w:lineRule="auto"/>
              <w:ind w:firstLine="0" w:firstLineChars="0"/>
              <w:rPr>
                <w:rFonts w:ascii="Times New Roman"/>
                <w:sz w:val="18"/>
                <w:szCs w:val="18"/>
              </w:rPr>
            </w:pPr>
            <w:r>
              <w:rPr>
                <w:rFonts w:hint="eastAsia" w:ascii="Times New Roman"/>
                <w:sz w:val="18"/>
                <w:szCs w:val="18"/>
              </w:rPr>
              <w:t>2025年47卷502-512页</w:t>
            </w:r>
          </w:p>
        </w:tc>
        <w:tc>
          <w:tcPr>
            <w:tcW w:w="1173" w:type="dxa"/>
          </w:tcPr>
          <w:p w14:paraId="75171BAB">
            <w:pPr>
              <w:pStyle w:val="12"/>
              <w:spacing w:line="15" w:lineRule="auto"/>
              <w:ind w:firstLine="0" w:firstLineChars="0"/>
              <w:rPr>
                <w:rFonts w:ascii="Times New Roman"/>
                <w:sz w:val="18"/>
                <w:szCs w:val="18"/>
              </w:rPr>
            </w:pPr>
            <w:r>
              <w:rPr>
                <w:rFonts w:hint="eastAsia" w:ascii="Times New Roman"/>
                <w:sz w:val="18"/>
                <w:szCs w:val="18"/>
              </w:rPr>
              <w:t>2025年01月27日</w:t>
            </w:r>
          </w:p>
        </w:tc>
        <w:tc>
          <w:tcPr>
            <w:tcW w:w="850" w:type="dxa"/>
          </w:tcPr>
          <w:p w14:paraId="128D782B">
            <w:pPr>
              <w:pStyle w:val="12"/>
              <w:spacing w:line="15" w:lineRule="auto"/>
              <w:ind w:firstLine="0" w:firstLineChars="0"/>
              <w:rPr>
                <w:rFonts w:ascii="Times New Roman"/>
                <w:sz w:val="18"/>
                <w:szCs w:val="18"/>
                <w:highlight w:val="yellow"/>
              </w:rPr>
            </w:pPr>
            <w:r>
              <w:rPr>
                <w:rFonts w:hint="eastAsia" w:ascii="Times New Roman"/>
                <w:sz w:val="18"/>
                <w:szCs w:val="18"/>
              </w:rPr>
              <w:t>高长有、石海飞</w:t>
            </w:r>
          </w:p>
        </w:tc>
        <w:tc>
          <w:tcPr>
            <w:tcW w:w="851" w:type="dxa"/>
          </w:tcPr>
          <w:p w14:paraId="5847C5A3">
            <w:pPr>
              <w:pStyle w:val="12"/>
              <w:spacing w:line="15" w:lineRule="auto"/>
              <w:ind w:firstLine="0" w:firstLineChars="0"/>
              <w:rPr>
                <w:rFonts w:ascii="Times New Roman"/>
                <w:sz w:val="18"/>
                <w:szCs w:val="18"/>
                <w:highlight w:val="yellow"/>
              </w:rPr>
            </w:pPr>
            <w:r>
              <w:rPr>
                <w:rFonts w:hint="eastAsia" w:ascii="Times New Roman"/>
                <w:sz w:val="18"/>
                <w:szCs w:val="18"/>
              </w:rPr>
              <w:t>彭湃</w:t>
            </w:r>
          </w:p>
        </w:tc>
        <w:tc>
          <w:tcPr>
            <w:tcW w:w="1969" w:type="dxa"/>
          </w:tcPr>
          <w:p w14:paraId="5475EB03">
            <w:pPr>
              <w:pStyle w:val="12"/>
              <w:spacing w:line="15" w:lineRule="auto"/>
              <w:ind w:firstLine="0" w:firstLineChars="0"/>
              <w:rPr>
                <w:rFonts w:ascii="Times New Roman"/>
                <w:sz w:val="18"/>
                <w:szCs w:val="18"/>
              </w:rPr>
            </w:pPr>
            <w:r>
              <w:rPr>
                <w:rFonts w:hint="eastAsia" w:ascii="Times New Roman"/>
                <w:sz w:val="18"/>
                <w:szCs w:val="18"/>
              </w:rPr>
              <w:t>彭湃、丁仕力、梁敏、郑伟伟、康永沅、刘文星、石海飞、高长有</w:t>
            </w:r>
          </w:p>
        </w:tc>
        <w:tc>
          <w:tcPr>
            <w:tcW w:w="567" w:type="dxa"/>
          </w:tcPr>
          <w:p w14:paraId="4AC5A20A">
            <w:pPr>
              <w:pStyle w:val="12"/>
              <w:spacing w:line="15" w:lineRule="auto"/>
              <w:ind w:firstLine="0" w:firstLineChars="0"/>
              <w:rPr>
                <w:rFonts w:ascii="Times New Roman"/>
                <w:sz w:val="18"/>
                <w:szCs w:val="18"/>
              </w:rPr>
            </w:pPr>
            <w:r>
              <w:rPr>
                <w:rFonts w:hint="eastAsia" w:ascii="Times New Roman"/>
                <w:sz w:val="18"/>
                <w:szCs w:val="18"/>
              </w:rPr>
              <w:t>主通</w:t>
            </w:r>
          </w:p>
        </w:tc>
        <w:tc>
          <w:tcPr>
            <w:tcW w:w="709" w:type="dxa"/>
          </w:tcPr>
          <w:p w14:paraId="1AE62C35">
            <w:pPr>
              <w:pStyle w:val="12"/>
              <w:spacing w:line="15" w:lineRule="auto"/>
              <w:ind w:firstLine="0" w:firstLineChars="0"/>
              <w:rPr>
                <w:rFonts w:ascii="Times New Roman"/>
                <w:sz w:val="18"/>
                <w:szCs w:val="18"/>
                <w:highlight w:val="yellow"/>
              </w:rPr>
            </w:pPr>
            <w:r>
              <w:rPr>
                <w:rFonts w:hint="eastAsia" w:ascii="Times New Roman"/>
                <w:sz w:val="18"/>
                <w:szCs w:val="18"/>
              </w:rPr>
              <w:t>0</w:t>
            </w:r>
          </w:p>
        </w:tc>
      </w:tr>
    </w:tbl>
    <w:p w14:paraId="6426D706">
      <w:pPr>
        <w:pStyle w:val="12"/>
        <w:spacing w:line="240" w:lineRule="auto"/>
        <w:ind w:firstLine="0" w:firstLineChars="0"/>
        <w:jc w:val="center"/>
        <w:rPr>
          <w:rFonts w:ascii="Times New Roman" w:eastAsia="方正黑体简体"/>
          <w:color w:val="0000FF"/>
          <w:sz w:val="32"/>
        </w:rPr>
      </w:pPr>
    </w:p>
    <w:p w14:paraId="5FBF8D3C">
      <w:pPr>
        <w:widowControl/>
        <w:jc w:val="left"/>
        <w:rPr>
          <w:rFonts w:eastAsia="方正黑体简体"/>
          <w:color w:val="0000FF"/>
          <w:sz w:val="32"/>
        </w:rPr>
      </w:pPr>
      <w:r>
        <w:rPr>
          <w:rFonts w:eastAsia="方正黑体简体"/>
          <w:color w:val="0000FF"/>
          <w:sz w:val="32"/>
        </w:rPr>
        <w:br w:type="page"/>
      </w:r>
    </w:p>
    <w:p w14:paraId="529A29E3">
      <w:pPr>
        <w:pStyle w:val="12"/>
        <w:spacing w:line="240" w:lineRule="auto"/>
        <w:ind w:firstLine="0" w:firstLineChars="0"/>
        <w:jc w:val="center"/>
        <w:rPr>
          <w:rFonts w:ascii="Times New Roman"/>
          <w:b/>
        </w:rPr>
      </w:pPr>
      <w:r>
        <w:rPr>
          <w:rFonts w:ascii="Times New Roman" w:eastAsia="方正黑体简体"/>
          <w:sz w:val="32"/>
        </w:rPr>
        <w:t>主要知识产权</w:t>
      </w:r>
      <w:r>
        <w:rPr>
          <w:rFonts w:hint="eastAsia" w:ascii="Times New Roman" w:eastAsia="方正黑体简体"/>
          <w:sz w:val="32"/>
        </w:rPr>
        <w:t>和标准规范</w:t>
      </w:r>
      <w:r>
        <w:rPr>
          <w:rFonts w:ascii="Times New Roman" w:eastAsia="方正黑体简体"/>
          <w:sz w:val="32"/>
        </w:rPr>
        <w:t>目录</w:t>
      </w:r>
    </w:p>
    <w:tbl>
      <w:tblPr>
        <w:tblStyle w:val="5"/>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60"/>
        <w:gridCol w:w="1388"/>
        <w:gridCol w:w="1087"/>
        <w:gridCol w:w="1260"/>
        <w:gridCol w:w="963"/>
        <w:gridCol w:w="1036"/>
        <w:gridCol w:w="988"/>
        <w:gridCol w:w="993"/>
      </w:tblGrid>
      <w:tr w14:paraId="31B1C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14:paraId="7F45C34D">
            <w:pPr>
              <w:pStyle w:val="4"/>
              <w:spacing w:line="390" w:lineRule="exact"/>
              <w:ind w:firstLine="0" w:firstLineChars="0"/>
              <w:jc w:val="center"/>
              <w:rPr>
                <w:rFonts w:ascii="Times New Roman" w:eastAsia="仿宋_GB2312"/>
                <w:szCs w:val="24"/>
              </w:rPr>
            </w:pPr>
            <w:r>
              <w:rPr>
                <w:rFonts w:ascii="Times New Roman" w:eastAsia="仿宋_GB2312"/>
                <w:szCs w:val="24"/>
              </w:rPr>
              <w:t>序号</w:t>
            </w:r>
          </w:p>
        </w:tc>
        <w:tc>
          <w:tcPr>
            <w:tcW w:w="1260" w:type="dxa"/>
            <w:vAlign w:val="center"/>
          </w:tcPr>
          <w:p w14:paraId="32625902">
            <w:pPr>
              <w:pStyle w:val="4"/>
              <w:spacing w:line="390" w:lineRule="exact"/>
              <w:ind w:firstLine="0" w:firstLineChars="0"/>
              <w:jc w:val="center"/>
              <w:rPr>
                <w:rFonts w:ascii="Times New Roman" w:eastAsia="仿宋_GB2312"/>
                <w:szCs w:val="24"/>
              </w:rPr>
            </w:pPr>
            <w:r>
              <w:rPr>
                <w:rFonts w:ascii="Times New Roman" w:eastAsia="仿宋_GB2312"/>
                <w:szCs w:val="24"/>
              </w:rPr>
              <w:t>知识产权</w:t>
            </w:r>
            <w:r>
              <w:rPr>
                <w:rFonts w:hint="eastAsia" w:ascii="Times New Roman" w:eastAsia="仿宋_GB2312"/>
                <w:szCs w:val="24"/>
              </w:rPr>
              <w:t>（标准规范）</w:t>
            </w:r>
            <w:r>
              <w:rPr>
                <w:rFonts w:ascii="Times New Roman" w:eastAsia="仿宋_GB2312"/>
                <w:szCs w:val="24"/>
              </w:rPr>
              <w:t>类别</w:t>
            </w:r>
          </w:p>
        </w:tc>
        <w:tc>
          <w:tcPr>
            <w:tcW w:w="1388" w:type="dxa"/>
            <w:vAlign w:val="center"/>
          </w:tcPr>
          <w:p w14:paraId="01FD7B1F">
            <w:pPr>
              <w:pStyle w:val="4"/>
              <w:spacing w:line="390" w:lineRule="exact"/>
              <w:ind w:firstLine="0" w:firstLineChars="0"/>
              <w:jc w:val="center"/>
              <w:rPr>
                <w:rFonts w:ascii="Times New Roman" w:eastAsia="仿宋_GB2312"/>
                <w:szCs w:val="24"/>
              </w:rPr>
            </w:pPr>
            <w:r>
              <w:rPr>
                <w:rFonts w:ascii="Times New Roman" w:eastAsia="仿宋_GB2312"/>
                <w:szCs w:val="24"/>
              </w:rPr>
              <w:t>知识产权</w:t>
            </w:r>
            <w:r>
              <w:rPr>
                <w:rFonts w:hint="eastAsia" w:ascii="Times New Roman" w:eastAsia="仿宋_GB2312"/>
                <w:szCs w:val="24"/>
              </w:rPr>
              <w:t>（标准规范）</w:t>
            </w:r>
            <w:r>
              <w:rPr>
                <w:rFonts w:ascii="Times New Roman" w:eastAsia="仿宋_GB2312"/>
                <w:szCs w:val="24"/>
              </w:rPr>
              <w:t>具体名称</w:t>
            </w:r>
          </w:p>
        </w:tc>
        <w:tc>
          <w:tcPr>
            <w:tcW w:w="1087" w:type="dxa"/>
            <w:vAlign w:val="center"/>
          </w:tcPr>
          <w:p w14:paraId="7468FC1F">
            <w:pPr>
              <w:pStyle w:val="4"/>
              <w:spacing w:line="390" w:lineRule="exact"/>
              <w:ind w:firstLine="0" w:firstLineChars="0"/>
              <w:jc w:val="center"/>
              <w:rPr>
                <w:rFonts w:ascii="Times New Roman" w:eastAsia="仿宋_GB2312"/>
                <w:szCs w:val="24"/>
              </w:rPr>
            </w:pPr>
            <w:r>
              <w:rPr>
                <w:rFonts w:ascii="Times New Roman" w:eastAsia="仿宋_GB2312"/>
                <w:szCs w:val="24"/>
              </w:rPr>
              <w:t>国家</w:t>
            </w:r>
          </w:p>
          <w:p w14:paraId="7A9D2360">
            <w:pPr>
              <w:pStyle w:val="4"/>
              <w:spacing w:line="390" w:lineRule="exact"/>
              <w:ind w:firstLine="0" w:firstLineChars="0"/>
              <w:jc w:val="center"/>
              <w:rPr>
                <w:rFonts w:ascii="Times New Roman" w:eastAsia="仿宋_GB2312"/>
                <w:szCs w:val="24"/>
              </w:rPr>
            </w:pPr>
            <w:r>
              <w:rPr>
                <w:rFonts w:ascii="Times New Roman" w:eastAsia="仿宋_GB2312"/>
                <w:szCs w:val="24"/>
              </w:rPr>
              <w:t>（地区）</w:t>
            </w:r>
          </w:p>
        </w:tc>
        <w:tc>
          <w:tcPr>
            <w:tcW w:w="1260" w:type="dxa"/>
            <w:vAlign w:val="center"/>
          </w:tcPr>
          <w:p w14:paraId="79632337">
            <w:pPr>
              <w:pStyle w:val="4"/>
              <w:spacing w:line="390" w:lineRule="exact"/>
              <w:ind w:firstLine="0" w:firstLineChars="0"/>
              <w:jc w:val="center"/>
              <w:rPr>
                <w:rFonts w:ascii="Times New Roman" w:eastAsia="仿宋_GB2312"/>
                <w:szCs w:val="24"/>
              </w:rPr>
            </w:pPr>
            <w:r>
              <w:rPr>
                <w:rFonts w:ascii="Times New Roman" w:eastAsia="仿宋_GB2312"/>
                <w:szCs w:val="24"/>
              </w:rPr>
              <w:t>授权号</w:t>
            </w:r>
            <w:r>
              <w:rPr>
                <w:rFonts w:hint="eastAsia" w:ascii="Times New Roman" w:eastAsia="仿宋_GB2312"/>
                <w:szCs w:val="24"/>
              </w:rPr>
              <w:t>（标准规范编号）</w:t>
            </w:r>
          </w:p>
        </w:tc>
        <w:tc>
          <w:tcPr>
            <w:tcW w:w="963" w:type="dxa"/>
            <w:vAlign w:val="center"/>
          </w:tcPr>
          <w:p w14:paraId="6B4AF33B">
            <w:pPr>
              <w:pStyle w:val="4"/>
              <w:spacing w:line="390" w:lineRule="exact"/>
              <w:ind w:firstLine="0" w:firstLineChars="0"/>
              <w:jc w:val="center"/>
              <w:rPr>
                <w:rFonts w:ascii="Times New Roman" w:eastAsia="仿宋_GB2312"/>
                <w:szCs w:val="24"/>
              </w:rPr>
            </w:pPr>
            <w:r>
              <w:rPr>
                <w:rFonts w:ascii="Times New Roman" w:eastAsia="仿宋_GB2312"/>
                <w:szCs w:val="24"/>
              </w:rPr>
              <w:t>授权</w:t>
            </w:r>
            <w:r>
              <w:rPr>
                <w:rFonts w:hint="eastAsia" w:ascii="Times New Roman" w:eastAsia="仿宋_GB2312"/>
                <w:szCs w:val="24"/>
              </w:rPr>
              <w:t>（标准规范发布）</w:t>
            </w:r>
          </w:p>
          <w:p w14:paraId="3562212F">
            <w:pPr>
              <w:pStyle w:val="4"/>
              <w:spacing w:line="390" w:lineRule="exact"/>
              <w:ind w:firstLine="0" w:firstLineChars="0"/>
              <w:jc w:val="center"/>
              <w:rPr>
                <w:rFonts w:ascii="Times New Roman" w:eastAsia="仿宋_GB2312"/>
                <w:szCs w:val="24"/>
              </w:rPr>
            </w:pPr>
            <w:r>
              <w:rPr>
                <w:rFonts w:ascii="Times New Roman" w:eastAsia="仿宋_GB2312"/>
                <w:szCs w:val="24"/>
              </w:rPr>
              <w:t>日期</w:t>
            </w:r>
          </w:p>
        </w:tc>
        <w:tc>
          <w:tcPr>
            <w:tcW w:w="1036" w:type="dxa"/>
            <w:vAlign w:val="center"/>
          </w:tcPr>
          <w:p w14:paraId="109FE091">
            <w:pPr>
              <w:pStyle w:val="4"/>
              <w:spacing w:line="390" w:lineRule="exact"/>
              <w:ind w:firstLine="0" w:firstLineChars="0"/>
              <w:jc w:val="center"/>
              <w:rPr>
                <w:rFonts w:ascii="Times New Roman" w:eastAsia="仿宋_GB2312"/>
                <w:szCs w:val="24"/>
              </w:rPr>
            </w:pPr>
            <w:r>
              <w:rPr>
                <w:rFonts w:ascii="Times New Roman" w:eastAsia="仿宋_GB2312"/>
                <w:szCs w:val="24"/>
              </w:rPr>
              <w:t>证书</w:t>
            </w:r>
          </w:p>
          <w:p w14:paraId="6076E202">
            <w:pPr>
              <w:pStyle w:val="4"/>
              <w:spacing w:line="390" w:lineRule="exact"/>
              <w:ind w:firstLine="0" w:firstLineChars="0"/>
              <w:jc w:val="center"/>
              <w:rPr>
                <w:rFonts w:ascii="Times New Roman" w:eastAsia="仿宋_GB2312"/>
                <w:szCs w:val="24"/>
              </w:rPr>
            </w:pPr>
            <w:r>
              <w:rPr>
                <w:rFonts w:ascii="Times New Roman" w:eastAsia="仿宋_GB2312"/>
                <w:szCs w:val="24"/>
              </w:rPr>
              <w:t>编号</w:t>
            </w:r>
            <w:r>
              <w:rPr>
                <w:rFonts w:hint="eastAsia" w:ascii="Times New Roman" w:eastAsia="仿宋_GB2312"/>
                <w:szCs w:val="24"/>
              </w:rPr>
              <w:t>（标准规范批准发布部门）</w:t>
            </w:r>
          </w:p>
        </w:tc>
        <w:tc>
          <w:tcPr>
            <w:tcW w:w="988" w:type="dxa"/>
            <w:vAlign w:val="center"/>
          </w:tcPr>
          <w:p w14:paraId="4BC93D91">
            <w:pPr>
              <w:pStyle w:val="4"/>
              <w:spacing w:line="390" w:lineRule="exact"/>
              <w:ind w:firstLine="0" w:firstLineChars="0"/>
              <w:jc w:val="center"/>
              <w:rPr>
                <w:rFonts w:ascii="Times New Roman" w:eastAsia="仿宋_GB2312"/>
                <w:szCs w:val="24"/>
              </w:rPr>
            </w:pPr>
            <w:r>
              <w:rPr>
                <w:rFonts w:ascii="Times New Roman" w:eastAsia="仿宋_GB2312"/>
                <w:szCs w:val="24"/>
              </w:rPr>
              <w:t>权利人</w:t>
            </w:r>
            <w:r>
              <w:rPr>
                <w:rFonts w:hint="eastAsia" w:ascii="Times New Roman" w:eastAsia="仿宋_GB2312"/>
                <w:szCs w:val="24"/>
              </w:rPr>
              <w:t>（标准规范起草单位）</w:t>
            </w:r>
          </w:p>
        </w:tc>
        <w:tc>
          <w:tcPr>
            <w:tcW w:w="993" w:type="dxa"/>
            <w:vAlign w:val="center"/>
          </w:tcPr>
          <w:p w14:paraId="024BD186">
            <w:pPr>
              <w:pStyle w:val="4"/>
              <w:spacing w:line="390" w:lineRule="exact"/>
              <w:ind w:firstLine="0" w:firstLineChars="0"/>
              <w:jc w:val="center"/>
              <w:rPr>
                <w:rFonts w:ascii="Times New Roman" w:eastAsia="仿宋_GB2312"/>
                <w:szCs w:val="24"/>
              </w:rPr>
            </w:pPr>
            <w:r>
              <w:rPr>
                <w:rFonts w:ascii="Times New Roman" w:eastAsia="仿宋_GB2312"/>
                <w:szCs w:val="24"/>
              </w:rPr>
              <w:t>发明人</w:t>
            </w:r>
            <w:r>
              <w:rPr>
                <w:rFonts w:hint="eastAsia" w:ascii="Times New Roman" w:eastAsia="仿宋_GB2312"/>
                <w:szCs w:val="24"/>
              </w:rPr>
              <w:t>（标准规范起草人）</w:t>
            </w:r>
          </w:p>
        </w:tc>
      </w:tr>
      <w:tr w14:paraId="27EBE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14:paraId="0B233E54">
            <w:pPr>
              <w:pStyle w:val="12"/>
              <w:spacing w:line="390" w:lineRule="exact"/>
              <w:ind w:firstLine="0" w:firstLineChars="0"/>
              <w:rPr>
                <w:rFonts w:ascii="Times New Roman"/>
                <w:sz w:val="18"/>
                <w:szCs w:val="18"/>
              </w:rPr>
            </w:pPr>
            <w:r>
              <w:rPr>
                <w:rFonts w:hint="eastAsia" w:ascii="Times New Roman"/>
                <w:sz w:val="18"/>
                <w:szCs w:val="18"/>
              </w:rPr>
              <w:t>1</w:t>
            </w:r>
          </w:p>
        </w:tc>
        <w:tc>
          <w:tcPr>
            <w:tcW w:w="1260" w:type="dxa"/>
          </w:tcPr>
          <w:p w14:paraId="621ACC51">
            <w:pPr>
              <w:pStyle w:val="12"/>
              <w:spacing w:line="390" w:lineRule="exact"/>
              <w:ind w:firstLine="0" w:firstLineChars="0"/>
              <w:rPr>
                <w:rFonts w:ascii="Times New Roman"/>
                <w:sz w:val="18"/>
                <w:szCs w:val="18"/>
              </w:rPr>
            </w:pPr>
            <w:r>
              <w:rPr>
                <w:rFonts w:hint="eastAsia" w:ascii="Times New Roman"/>
                <w:sz w:val="18"/>
                <w:szCs w:val="18"/>
              </w:rPr>
              <w:t>专利</w:t>
            </w:r>
          </w:p>
        </w:tc>
        <w:tc>
          <w:tcPr>
            <w:tcW w:w="1388" w:type="dxa"/>
          </w:tcPr>
          <w:p w14:paraId="391D3B48">
            <w:pPr>
              <w:pStyle w:val="12"/>
              <w:spacing w:line="390" w:lineRule="exact"/>
              <w:ind w:firstLine="0" w:firstLineChars="0"/>
              <w:rPr>
                <w:rFonts w:ascii="Times New Roman"/>
                <w:sz w:val="18"/>
                <w:szCs w:val="18"/>
              </w:rPr>
            </w:pPr>
            <w:r>
              <w:rPr>
                <w:rFonts w:hint="eastAsia" w:eastAsia="仿宋"/>
                <w:sz w:val="22"/>
                <w:szCs w:val="22"/>
              </w:rPr>
              <w:t>一种兼具抗感染及促进骨结合功能的钛植入体材料及其制备方法</w:t>
            </w:r>
          </w:p>
        </w:tc>
        <w:tc>
          <w:tcPr>
            <w:tcW w:w="1087" w:type="dxa"/>
          </w:tcPr>
          <w:p w14:paraId="31781CAA">
            <w:pPr>
              <w:pStyle w:val="12"/>
              <w:spacing w:line="390" w:lineRule="exact"/>
              <w:ind w:firstLine="0" w:firstLineChars="0"/>
              <w:rPr>
                <w:rFonts w:ascii="Times New Roman"/>
                <w:sz w:val="18"/>
                <w:szCs w:val="18"/>
              </w:rPr>
            </w:pPr>
            <w:r>
              <w:rPr>
                <w:rFonts w:hint="eastAsia" w:ascii="Times New Roman"/>
                <w:sz w:val="18"/>
                <w:szCs w:val="18"/>
              </w:rPr>
              <w:t>中国</w:t>
            </w:r>
          </w:p>
        </w:tc>
        <w:tc>
          <w:tcPr>
            <w:tcW w:w="1260" w:type="dxa"/>
          </w:tcPr>
          <w:p w14:paraId="67F061A0">
            <w:pPr>
              <w:pStyle w:val="12"/>
              <w:spacing w:line="390" w:lineRule="exact"/>
              <w:ind w:firstLine="0" w:firstLineChars="0"/>
              <w:rPr>
                <w:rFonts w:ascii="Times New Roman"/>
                <w:sz w:val="18"/>
                <w:szCs w:val="18"/>
              </w:rPr>
            </w:pPr>
            <w:r>
              <w:rPr>
                <w:rFonts w:eastAsia="仿宋"/>
                <w:sz w:val="22"/>
                <w:szCs w:val="22"/>
              </w:rPr>
              <w:t>CN111035803B</w:t>
            </w:r>
          </w:p>
        </w:tc>
        <w:tc>
          <w:tcPr>
            <w:tcW w:w="963" w:type="dxa"/>
          </w:tcPr>
          <w:p w14:paraId="0BDE15FD">
            <w:pPr>
              <w:pStyle w:val="12"/>
              <w:spacing w:line="390" w:lineRule="exact"/>
              <w:ind w:firstLine="0" w:firstLineChars="0"/>
              <w:rPr>
                <w:rFonts w:ascii="Times New Roman"/>
                <w:sz w:val="18"/>
                <w:szCs w:val="18"/>
              </w:rPr>
            </w:pPr>
            <w:r>
              <w:rPr>
                <w:rFonts w:hint="eastAsia" w:ascii="Times New Roman"/>
                <w:sz w:val="18"/>
                <w:szCs w:val="18"/>
              </w:rPr>
              <w:t>2021.7.6</w:t>
            </w:r>
          </w:p>
        </w:tc>
        <w:tc>
          <w:tcPr>
            <w:tcW w:w="1036" w:type="dxa"/>
          </w:tcPr>
          <w:p w14:paraId="61FE3CBC">
            <w:pPr>
              <w:pStyle w:val="12"/>
              <w:spacing w:line="390" w:lineRule="exact"/>
              <w:ind w:firstLine="0" w:firstLineChars="0"/>
              <w:rPr>
                <w:rFonts w:ascii="Times New Roman"/>
                <w:sz w:val="18"/>
                <w:szCs w:val="18"/>
              </w:rPr>
            </w:pPr>
            <w:r>
              <w:rPr>
                <w:rFonts w:eastAsia="仿宋"/>
                <w:sz w:val="18"/>
                <w:szCs w:val="18"/>
              </w:rPr>
              <w:t>ZL201911080306.1</w:t>
            </w:r>
          </w:p>
        </w:tc>
        <w:tc>
          <w:tcPr>
            <w:tcW w:w="988" w:type="dxa"/>
          </w:tcPr>
          <w:p w14:paraId="716CF07B">
            <w:pPr>
              <w:pStyle w:val="12"/>
              <w:spacing w:line="390" w:lineRule="exact"/>
              <w:ind w:firstLine="0" w:firstLineChars="0"/>
              <w:rPr>
                <w:rFonts w:ascii="Times New Roman"/>
                <w:sz w:val="18"/>
                <w:szCs w:val="18"/>
              </w:rPr>
            </w:pPr>
            <w:r>
              <w:rPr>
                <w:rFonts w:hint="eastAsia" w:ascii="Times New Roman"/>
                <w:sz w:val="18"/>
                <w:szCs w:val="18"/>
              </w:rPr>
              <w:t>浙江大学</w:t>
            </w:r>
          </w:p>
        </w:tc>
        <w:tc>
          <w:tcPr>
            <w:tcW w:w="993" w:type="dxa"/>
          </w:tcPr>
          <w:p w14:paraId="7B528602">
            <w:pPr>
              <w:pStyle w:val="12"/>
              <w:spacing w:line="390" w:lineRule="exact"/>
              <w:ind w:firstLine="0" w:firstLineChars="0"/>
              <w:rPr>
                <w:rFonts w:ascii="Times New Roman"/>
                <w:sz w:val="18"/>
                <w:szCs w:val="18"/>
              </w:rPr>
            </w:pPr>
            <w:r>
              <w:rPr>
                <w:rFonts w:hint="eastAsia" w:ascii="Times New Roman"/>
                <w:sz w:val="18"/>
                <w:szCs w:val="18"/>
              </w:rPr>
              <w:t>高长有</w:t>
            </w:r>
          </w:p>
        </w:tc>
      </w:tr>
      <w:tr w14:paraId="1BC24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14:paraId="200F705A">
            <w:pPr>
              <w:pStyle w:val="12"/>
              <w:spacing w:line="390" w:lineRule="exact"/>
              <w:ind w:firstLine="0" w:firstLineChars="0"/>
              <w:rPr>
                <w:rFonts w:ascii="Times New Roman"/>
                <w:sz w:val="18"/>
                <w:szCs w:val="18"/>
              </w:rPr>
            </w:pPr>
            <w:r>
              <w:rPr>
                <w:rFonts w:hint="eastAsia" w:ascii="Times New Roman"/>
                <w:sz w:val="18"/>
                <w:szCs w:val="18"/>
              </w:rPr>
              <w:t>2</w:t>
            </w:r>
          </w:p>
        </w:tc>
        <w:tc>
          <w:tcPr>
            <w:tcW w:w="1260" w:type="dxa"/>
          </w:tcPr>
          <w:p w14:paraId="0B55F47B">
            <w:pPr>
              <w:pStyle w:val="12"/>
              <w:spacing w:line="390" w:lineRule="exact"/>
              <w:ind w:firstLine="0" w:firstLineChars="0"/>
              <w:rPr>
                <w:rFonts w:ascii="Times New Roman"/>
                <w:sz w:val="18"/>
                <w:szCs w:val="18"/>
              </w:rPr>
            </w:pPr>
            <w:r>
              <w:rPr>
                <w:rFonts w:hint="eastAsia" w:ascii="Times New Roman"/>
                <w:sz w:val="18"/>
                <w:szCs w:val="18"/>
              </w:rPr>
              <w:t>专利</w:t>
            </w:r>
          </w:p>
        </w:tc>
        <w:tc>
          <w:tcPr>
            <w:tcW w:w="1388" w:type="dxa"/>
          </w:tcPr>
          <w:p w14:paraId="7B90C69B">
            <w:pPr>
              <w:pStyle w:val="12"/>
              <w:spacing w:line="390" w:lineRule="exact"/>
              <w:ind w:firstLine="0" w:firstLineChars="0"/>
              <w:rPr>
                <w:rFonts w:ascii="Times New Roman"/>
                <w:sz w:val="18"/>
                <w:szCs w:val="18"/>
              </w:rPr>
            </w:pPr>
            <w:r>
              <w:rPr>
                <w:rFonts w:hint="eastAsia" w:eastAsia="仿宋"/>
                <w:sz w:val="22"/>
                <w:szCs w:val="22"/>
              </w:rPr>
              <w:t>医疗种植牙齿基台抛光机</w:t>
            </w:r>
          </w:p>
        </w:tc>
        <w:tc>
          <w:tcPr>
            <w:tcW w:w="1087" w:type="dxa"/>
          </w:tcPr>
          <w:p w14:paraId="7C2023C9">
            <w:pPr>
              <w:pStyle w:val="12"/>
              <w:spacing w:line="390" w:lineRule="exact"/>
              <w:ind w:firstLine="0" w:firstLineChars="0"/>
              <w:rPr>
                <w:rFonts w:ascii="Times New Roman"/>
                <w:sz w:val="18"/>
                <w:szCs w:val="18"/>
              </w:rPr>
            </w:pPr>
            <w:r>
              <w:rPr>
                <w:rFonts w:hint="eastAsia" w:ascii="Times New Roman"/>
                <w:sz w:val="18"/>
                <w:szCs w:val="18"/>
              </w:rPr>
              <w:t>中国</w:t>
            </w:r>
          </w:p>
        </w:tc>
        <w:tc>
          <w:tcPr>
            <w:tcW w:w="1260" w:type="dxa"/>
          </w:tcPr>
          <w:p w14:paraId="7809E368">
            <w:pPr>
              <w:pStyle w:val="12"/>
              <w:spacing w:line="390" w:lineRule="exact"/>
              <w:ind w:firstLine="0" w:firstLineChars="0"/>
              <w:rPr>
                <w:rFonts w:ascii="Times New Roman"/>
                <w:sz w:val="18"/>
                <w:szCs w:val="18"/>
              </w:rPr>
            </w:pPr>
            <w:r>
              <w:rPr>
                <w:rFonts w:eastAsia="仿宋"/>
                <w:sz w:val="22"/>
                <w:szCs w:val="22"/>
              </w:rPr>
              <w:t>CN114043320B</w:t>
            </w:r>
          </w:p>
        </w:tc>
        <w:tc>
          <w:tcPr>
            <w:tcW w:w="963" w:type="dxa"/>
          </w:tcPr>
          <w:p w14:paraId="2E6603B2">
            <w:pPr>
              <w:pStyle w:val="12"/>
              <w:spacing w:line="390" w:lineRule="exact"/>
              <w:ind w:firstLine="0" w:firstLineChars="0"/>
              <w:rPr>
                <w:rFonts w:ascii="Times New Roman"/>
                <w:sz w:val="18"/>
                <w:szCs w:val="18"/>
              </w:rPr>
            </w:pPr>
            <w:r>
              <w:rPr>
                <w:rFonts w:hint="eastAsia" w:ascii="Times New Roman"/>
                <w:sz w:val="18"/>
                <w:szCs w:val="18"/>
              </w:rPr>
              <w:t>2022.10.14</w:t>
            </w:r>
          </w:p>
        </w:tc>
        <w:tc>
          <w:tcPr>
            <w:tcW w:w="1036" w:type="dxa"/>
          </w:tcPr>
          <w:p w14:paraId="1AA88155">
            <w:pPr>
              <w:pStyle w:val="12"/>
              <w:spacing w:line="390" w:lineRule="exact"/>
              <w:ind w:firstLine="0" w:firstLineChars="0"/>
              <w:rPr>
                <w:rFonts w:ascii="Times New Roman"/>
                <w:sz w:val="18"/>
                <w:szCs w:val="18"/>
              </w:rPr>
            </w:pPr>
            <w:r>
              <w:rPr>
                <w:rFonts w:eastAsia="仿宋"/>
                <w:sz w:val="18"/>
                <w:szCs w:val="18"/>
              </w:rPr>
              <w:t>ZL202111402095.6</w:t>
            </w:r>
          </w:p>
        </w:tc>
        <w:tc>
          <w:tcPr>
            <w:tcW w:w="988" w:type="dxa"/>
          </w:tcPr>
          <w:p w14:paraId="4D766029">
            <w:pPr>
              <w:pStyle w:val="12"/>
              <w:spacing w:line="390" w:lineRule="exact"/>
              <w:ind w:firstLine="0" w:firstLineChars="0"/>
              <w:rPr>
                <w:rFonts w:ascii="Times New Roman"/>
                <w:sz w:val="18"/>
                <w:szCs w:val="18"/>
              </w:rPr>
            </w:pPr>
            <w:r>
              <w:rPr>
                <w:rFonts w:hint="eastAsia" w:ascii="Times New Roman"/>
                <w:sz w:val="18"/>
                <w:szCs w:val="18"/>
              </w:rPr>
              <w:t>浙江科惠医疗器械股份有限公司</w:t>
            </w:r>
          </w:p>
        </w:tc>
        <w:tc>
          <w:tcPr>
            <w:tcW w:w="993" w:type="dxa"/>
          </w:tcPr>
          <w:p w14:paraId="5153ED45">
            <w:pPr>
              <w:pStyle w:val="12"/>
              <w:spacing w:line="390" w:lineRule="exact"/>
              <w:ind w:firstLine="0" w:firstLineChars="0"/>
              <w:rPr>
                <w:rFonts w:ascii="Times New Roman"/>
                <w:sz w:val="18"/>
                <w:szCs w:val="18"/>
              </w:rPr>
            </w:pPr>
            <w:r>
              <w:rPr>
                <w:rFonts w:hint="eastAsia" w:ascii="Times New Roman"/>
                <w:sz w:val="18"/>
                <w:szCs w:val="18"/>
              </w:rPr>
              <w:t>叶沼汝</w:t>
            </w:r>
          </w:p>
        </w:tc>
      </w:tr>
    </w:tbl>
    <w:p w14:paraId="55B56738"/>
    <w:p w14:paraId="2BA8F4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9DBB2"/>
    <w:multiLevelType w:val="singleLevel"/>
    <w:tmpl w:val="DA89DB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ZWI3YjA3NDcxMzgyZWE1YmExYTk2Yzc1YzMwMTMifQ=="/>
    <w:docVar w:name="EN.InstantFormat" w:val="&lt;ENInstantFormat&gt;&lt;Enabled&gt;1&lt;/Enabled&gt;&lt;ScanUnformatted&gt;1&lt;/ScanUnformatted&gt;&lt;ScanChanges&gt;1&lt;/ScanChanges&gt;&lt;Suspended&gt;0&lt;/Suspended&gt;&lt;/ENInstantFormat&gt;"/>
    <w:docVar w:name="EN.Layout" w:val="&lt;ENLayout&gt;&lt;Style&gt;Acta Biomateriali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f090sesa29fqeee28x9px62eavrp22adr5&quot;&gt;My EndNote Library&lt;record-ids&gt;&lt;item&gt;104&lt;/item&gt;&lt;/record-ids&gt;&lt;/item&gt;&lt;/Libraries&gt;"/>
  </w:docVars>
  <w:rsids>
    <w:rsidRoot w:val="007A378A"/>
    <w:rsid w:val="000538E6"/>
    <w:rsid w:val="00117A38"/>
    <w:rsid w:val="00133845"/>
    <w:rsid w:val="00142A02"/>
    <w:rsid w:val="00142E23"/>
    <w:rsid w:val="00162460"/>
    <w:rsid w:val="00176FB3"/>
    <w:rsid w:val="00181193"/>
    <w:rsid w:val="001E7C41"/>
    <w:rsid w:val="002A31C0"/>
    <w:rsid w:val="002B3D19"/>
    <w:rsid w:val="00317A2D"/>
    <w:rsid w:val="00321E36"/>
    <w:rsid w:val="003844B4"/>
    <w:rsid w:val="00394FF7"/>
    <w:rsid w:val="00443BF0"/>
    <w:rsid w:val="00456FFF"/>
    <w:rsid w:val="004C7947"/>
    <w:rsid w:val="004D3794"/>
    <w:rsid w:val="004F0F04"/>
    <w:rsid w:val="005058C0"/>
    <w:rsid w:val="00530E77"/>
    <w:rsid w:val="005956FF"/>
    <w:rsid w:val="00607815"/>
    <w:rsid w:val="00643DA5"/>
    <w:rsid w:val="00653BB3"/>
    <w:rsid w:val="00655B6A"/>
    <w:rsid w:val="006E1A36"/>
    <w:rsid w:val="007005EB"/>
    <w:rsid w:val="0070655D"/>
    <w:rsid w:val="00753C4F"/>
    <w:rsid w:val="00753DF1"/>
    <w:rsid w:val="007A378A"/>
    <w:rsid w:val="007D5163"/>
    <w:rsid w:val="007D716F"/>
    <w:rsid w:val="007E5290"/>
    <w:rsid w:val="00821DF8"/>
    <w:rsid w:val="00825992"/>
    <w:rsid w:val="008B76F6"/>
    <w:rsid w:val="008E5E4B"/>
    <w:rsid w:val="008F0AAB"/>
    <w:rsid w:val="008F6EB2"/>
    <w:rsid w:val="00946263"/>
    <w:rsid w:val="00A2366E"/>
    <w:rsid w:val="00A81CE2"/>
    <w:rsid w:val="00A92943"/>
    <w:rsid w:val="00B1633A"/>
    <w:rsid w:val="00B23B96"/>
    <w:rsid w:val="00B272D7"/>
    <w:rsid w:val="00B3472D"/>
    <w:rsid w:val="00B54AAB"/>
    <w:rsid w:val="00BE3403"/>
    <w:rsid w:val="00BF3147"/>
    <w:rsid w:val="00C00B00"/>
    <w:rsid w:val="00C03F73"/>
    <w:rsid w:val="00C229BD"/>
    <w:rsid w:val="00C6569B"/>
    <w:rsid w:val="00CC40AE"/>
    <w:rsid w:val="00CC64D3"/>
    <w:rsid w:val="00CD02DB"/>
    <w:rsid w:val="00D12AC0"/>
    <w:rsid w:val="00D857D1"/>
    <w:rsid w:val="00DC1099"/>
    <w:rsid w:val="00E3082F"/>
    <w:rsid w:val="00E315EC"/>
    <w:rsid w:val="00E94DB8"/>
    <w:rsid w:val="03411FB9"/>
    <w:rsid w:val="07287ACA"/>
    <w:rsid w:val="09597D53"/>
    <w:rsid w:val="0B1313B8"/>
    <w:rsid w:val="0B521208"/>
    <w:rsid w:val="0C542E10"/>
    <w:rsid w:val="12C01C02"/>
    <w:rsid w:val="148B36A2"/>
    <w:rsid w:val="165E578B"/>
    <w:rsid w:val="1B14408C"/>
    <w:rsid w:val="1CAB26B7"/>
    <w:rsid w:val="1F553D43"/>
    <w:rsid w:val="24942F2D"/>
    <w:rsid w:val="26234789"/>
    <w:rsid w:val="29B6075C"/>
    <w:rsid w:val="2A0F3860"/>
    <w:rsid w:val="2D920278"/>
    <w:rsid w:val="331111E6"/>
    <w:rsid w:val="35F5085E"/>
    <w:rsid w:val="36C95F72"/>
    <w:rsid w:val="36EF52AD"/>
    <w:rsid w:val="395F496C"/>
    <w:rsid w:val="39DD5A6B"/>
    <w:rsid w:val="3B140CCD"/>
    <w:rsid w:val="3C853D67"/>
    <w:rsid w:val="3E6076C0"/>
    <w:rsid w:val="3F1B2679"/>
    <w:rsid w:val="41D57ADD"/>
    <w:rsid w:val="482B6D71"/>
    <w:rsid w:val="487C2EE0"/>
    <w:rsid w:val="4A1026B5"/>
    <w:rsid w:val="4B9E2841"/>
    <w:rsid w:val="4CDC1453"/>
    <w:rsid w:val="541A6303"/>
    <w:rsid w:val="549F54B9"/>
    <w:rsid w:val="58004F55"/>
    <w:rsid w:val="5A0D69E5"/>
    <w:rsid w:val="5CE522CD"/>
    <w:rsid w:val="5FEFAF23"/>
    <w:rsid w:val="61036E98"/>
    <w:rsid w:val="62D80472"/>
    <w:rsid w:val="66693E1B"/>
    <w:rsid w:val="670459B5"/>
    <w:rsid w:val="6B122D3D"/>
    <w:rsid w:val="6B5A6FCB"/>
    <w:rsid w:val="703603A6"/>
    <w:rsid w:val="71AB4D77"/>
    <w:rsid w:val="72CE5C83"/>
    <w:rsid w:val="74D5418A"/>
    <w:rsid w:val="7712568E"/>
    <w:rsid w:val="7AEC6F41"/>
    <w:rsid w:val="7BEA7F7E"/>
    <w:rsid w:val="7FE34706"/>
    <w:rsid w:val="F3BF1D86"/>
    <w:rsid w:val="FFE7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Plain Text"/>
    <w:basedOn w:val="1"/>
    <w:qFormat/>
    <w:uiPriority w:val="0"/>
    <w:pPr>
      <w:spacing w:line="360" w:lineRule="auto"/>
      <w:ind w:firstLine="480" w:firstLineChars="200"/>
    </w:pPr>
    <w:rPr>
      <w:rFonts w:ascii="仿宋_GB2312"/>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paragraph" w:customStyle="1" w:styleId="12">
    <w:name w:val="_Style 8"/>
    <w:basedOn w:val="1"/>
    <w:next w:val="1"/>
    <w:qFormat/>
    <w:uiPriority w:val="0"/>
    <w:pPr>
      <w:spacing w:line="360" w:lineRule="auto"/>
      <w:ind w:firstLine="480" w:firstLineChars="200"/>
    </w:pPr>
    <w:rPr>
      <w:rFonts w:ascii="仿宋_GB2312"/>
      <w:sz w:val="24"/>
    </w:rPr>
  </w:style>
  <w:style w:type="paragraph" w:customStyle="1" w:styleId="13">
    <w:name w:val="EndNote Bibliography Title"/>
    <w:qFormat/>
    <w:uiPriority w:val="0"/>
    <w:pPr>
      <w:jc w:val="center"/>
    </w:pPr>
    <w:rPr>
      <w:rFonts w:ascii="Times New Roman" w:hAnsi="Times New Roman" w:eastAsia="宋体" w:cs="Times New Roman"/>
      <w:kern w:val="2"/>
      <w:lang w:val="en-US" w:eastAsia="zh-CN" w:bidi="ar-SA"/>
    </w:rPr>
  </w:style>
  <w:style w:type="paragraph" w:customStyle="1" w:styleId="14">
    <w:name w:val="EndNote Bibliography"/>
    <w:qFormat/>
    <w:uiPriority w:val="0"/>
    <w:pPr>
      <w:jc w:val="both"/>
    </w:pPr>
    <w:rPr>
      <w:rFonts w:ascii="Times New Roman" w:hAnsi="Times New Roman" w:eastAsia="宋体" w:cs="Times New Roman"/>
      <w:kern w:val="2"/>
      <w:lang w:val="en-US" w:eastAsia="zh-CN" w:bidi="ar-SA"/>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2345</Words>
  <Characters>5158</Characters>
  <Lines>40</Lines>
  <Paragraphs>11</Paragraphs>
  <TotalTime>37</TotalTime>
  <ScaleCrop>false</ScaleCrop>
  <LinksUpToDate>false</LinksUpToDate>
  <CharactersWithSpaces>5547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2025-09-11T00:50:00Z</dcterms:created>
  <dc:creator>ZJU</dc:creator>
  <cp:lastModifiedBy>葛格</cp:lastModifiedBy>
  <dcterms:modified xsi:type="dcterms:W3CDTF">2025-09-16T02:10:19Z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601D0A70290A4AE09DA5B1F0478ABA4E_13</vt:lpwstr>
  </property>
</Properties>
</file>