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27A0">
      <w:pPr>
        <w:jc w:val="center"/>
        <w:rPr>
          <w:rFonts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</w:pPr>
      <w:bookmarkStart w:id="2" w:name="_GoBack"/>
      <w:bookmarkEnd w:id="2"/>
      <w:bookmarkStart w:id="0" w:name="_Hlk208422563"/>
      <w:r>
        <w:rPr>
          <w:rFonts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  <w14:ligatures w14:val="none"/>
        </w:rPr>
        <w:t>浙江省科学技术奖公示信息表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（单位提名）</w:t>
      </w:r>
    </w:p>
    <w:p w14:paraId="5D530E66">
      <w:pPr>
        <w:spacing w:line="440" w:lineRule="exact"/>
        <w:jc w:val="both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  <w14:ligatures w14:val="none"/>
        </w:rPr>
        <w:t>提名奖项：科学技术进步奖</w:t>
      </w:r>
    </w:p>
    <w:tbl>
      <w:tblPr>
        <w:tblStyle w:val="1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4F412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65C40D6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C302D28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基于ARMS-PCR-CE技术的儿童脊髓性肌萎缩症“筛诊治管”体系建立与应用</w:t>
            </w:r>
          </w:p>
        </w:tc>
      </w:tr>
      <w:tr w14:paraId="55828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10C57592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23C11C6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一等奖</w:t>
            </w:r>
          </w:p>
        </w:tc>
      </w:tr>
      <w:tr w14:paraId="0F5D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0A9F36F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提名书</w:t>
            </w:r>
          </w:p>
          <w:p w14:paraId="190D340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5990234">
            <w:p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主要知识产权和标准规范目录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：</w:t>
            </w:r>
          </w:p>
          <w:p w14:paraId="69F66146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毛姗姗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, 陈昱玮, 姚妹. 浙江大学. 一种整合SMN1与SMN2拷贝数、微小变异与家系连锁分析的试剂盒及其应用. 国家发明专利. 专利号：ZL202310060495.6. 授权公告日2025-07-22.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</w:p>
          <w:p w14:paraId="2BFEB936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毛姗姗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, 郭亦亦, 周栋明, 姚妹, 夏雨, 冯艺杰, 李伟. 浙江大学. 一种SMN1基因突变检测试剂盒及其应用. 国家发明专利. 专利号：ZL202011276126.3. 授权公告日2022-03-23.</w:t>
            </w:r>
          </w:p>
          <w:p w14:paraId="4C257F7F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儿童脊髓性肌萎缩症症状前治疗专家共识（2025版）[J].临床儿科杂志,2025,43(9):643-651. （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毛姗姗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，通讯作者）</w:t>
            </w:r>
          </w:p>
          <w:p w14:paraId="7D3708A9">
            <w:p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代表性论文专著目录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：</w:t>
            </w:r>
          </w:p>
          <w:p w14:paraId="337F7DED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Yijie Feng, Yiqin Cui, Jianing Jin, Siyi Huang, Jia Wei, Mei Yao, Dongming Zhou, 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Shanshan Mao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*. The Alterations of Gut Microbiome and Lipid Metabolism in Patients with Spinal Muscular Atrophy. Neurology and Therapy. 2023, 12(3): 961-976.</w:t>
            </w:r>
          </w:p>
          <w:p w14:paraId="098E8F1A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Mei Yao, Ying Ma, Ruiying Qian, Yu Xia, Changzheng Yuan, Guannan Bai*, 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Shanshan Mao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*. Quality of life of children with spinal muscular atrophy and their caregivers from the perspective of caregivers: a Chinese cross-sectional study. Orphanet Journal of Rare Diseases. 2021, 16(1): 7. </w:t>
            </w:r>
          </w:p>
          <w:p w14:paraId="5D5D078A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3. Mei Yao, Liya Jiang, Yue Yan, Yicheng Yu, Yuwei Chen, Xiaoyi Wang, Yijie Feng, Yiqin Cui, Dongming Zhou, Feng Gao, Shanshan Mao*. Analytical validation of the amplification refractory mutation system polymerase chain reaction-capillary electrophoresis assay to diagnose spinal muscular atrophy. Clinical Chemistry and Laboratory Medicine. 2024, 62(12): 2405-2414.</w:t>
            </w:r>
          </w:p>
          <w:p w14:paraId="65CF41EE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4. Yijie Feng, Yicheng Yu, Jingli Zhao, Lu Xu, Congying Zhao, Yi Hua, Guoxia Sheng, Tingting Chen, Yi Zhang, Linlin Wei, Feng Gao, Shanshan Mao*. Sustainable efficacy of nusinersen in children with later-onset spinal muscular atrophy: a 3-year observational study. World Journal of Pediatrics. 2025 Jul 29.</w:t>
            </w:r>
          </w:p>
          <w:p w14:paraId="3CD53068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5. Xingpeng Fu, Yijie Feng, Yiqin Cui, Xiao Fang, Yicheng Yu, Jin Yu, Jingjing Qian, Feng Gao, Jingjing Ye*, Shanshan Mao*. Echocardiographic evaluation of left ventricular function in children with spinal muscular atrophy before and after nusinersen treatment. Journal of the Neurological Sciences. 2025, 470: 123415.</w:t>
            </w:r>
          </w:p>
          <w:p w14:paraId="019D34C5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6. Jianing Jin, Yijie Feng, Siyi Huang, Yiqin Cui, Liya Jiang, Yue Yan, Yicheng Yu, Dongming Zhou, Feng Gao, Shanshan Mao*. Value of plasma neurofilament light chain for monitoring efficacy in children with later-onset spinal muscular atrophy under nusinersen treatment. Clinical Chemistry and Laboratory Medicine. 2024, 62(6): e132-e135.</w:t>
            </w:r>
          </w:p>
          <w:p w14:paraId="43542D5C">
            <w:pPr>
              <w:pStyle w:val="30"/>
              <w:numPr>
                <w:ilvl w:val="0"/>
                <w:numId w:val="1"/>
              </w:numPr>
              <w:spacing w:line="440" w:lineRule="exac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Jinjin Huang, Yijie Feng, Jia Wang, Siyi Huang, Jianing Jin, Lu Xu, Congying Zhao, Yi Hua, Xiaoying Li, Jingfang Xu, Haibing Li, Huan Zhang, Yi Zhang, Feng Gao, Shanshan Mao*. Feasibility analysis of intrathecal administration strategy of nusinersen based on Cobb angle in children with spinal muscular atrophy. European Journal of Paediatric Neurology. 2023, 46: 55-60.</w:t>
            </w:r>
          </w:p>
        </w:tc>
      </w:tr>
      <w:tr w14:paraId="747C0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EDE95A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5EA494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毛姗姗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，排名1，主任医师，</w:t>
            </w:r>
            <w:bookmarkStart w:id="1" w:name="OLE_LINK6"/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浙江大学医学院附属儿童医院；</w:t>
            </w:r>
          </w:p>
          <w:bookmarkEnd w:id="1"/>
          <w:p w14:paraId="2B9FFDC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冯艺杰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，排名2，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住院医师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；</w:t>
            </w:r>
          </w:p>
          <w:p w14:paraId="19084409"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黄瑾瑾，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3，副主任医师，浙江大学医学院附属儿童医院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；</w:t>
            </w:r>
          </w:p>
          <w:p w14:paraId="2291A32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金佳宁，排名4，住院医师，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浙江大学医学院附属儿童医院；</w:t>
            </w:r>
          </w:p>
          <w:p w14:paraId="435C446E"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高峰，排名5，主任医师，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浙江大学医学院附属儿童医院；</w:t>
            </w:r>
          </w:p>
          <w:p w14:paraId="57FDBD0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徐璐，排名6，副主任医师，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；</w:t>
            </w:r>
          </w:p>
          <w:p w14:paraId="1D93B6B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姚妹，排名7，住院医师，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</w:t>
            </w:r>
          </w:p>
          <w:p w14:paraId="41522A9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盛国霞，排名8，主治医师，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；</w:t>
            </w:r>
          </w:p>
          <w:p w14:paraId="6F3C39A2"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赵聪颖，排名9，副主任医师，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；</w:t>
            </w:r>
          </w:p>
        </w:tc>
      </w:tr>
      <w:tr w14:paraId="2AE5A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43C4E5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605E317">
            <w:pPr>
              <w:spacing w:line="44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浙江大学医学院附属儿童医院</w:t>
            </w:r>
          </w:p>
        </w:tc>
      </w:tr>
      <w:tr w14:paraId="0F494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7455776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4A39323E"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浙江大学</w:t>
            </w:r>
          </w:p>
        </w:tc>
      </w:tr>
      <w:tr w14:paraId="055B7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0A7575C8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C53266F">
            <w:pPr>
              <w:ind w:firstLine="480" w:firstLineChars="200"/>
              <w:contextualSpacing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脊髓性肌萎缩症（SMA）是婴幼儿最常见的致死致残性常染色体隐性遗传神经肌肉病之一，患者表现为进行性肌萎缩与无力，常伴多系统功能损害，生存质量低下，家庭经济及社会负担沉重。目前，国内SMA诊治面临诊断延迟普遍存在、遗传咨询覆盖率低、缺乏规范的全病程管理策略等挑战，亟需开发快速精准诊断技术、构建规范化的多学科诊疗管理体系。</w:t>
            </w:r>
          </w:p>
          <w:p w14:paraId="2CF6612B">
            <w:pPr>
              <w:ind w:firstLine="480" w:firstLineChars="200"/>
              <w:contextualSpacing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毛姗姗教授研究团队针对国内传统诊断技术耗时长、临床迟诊漏诊率高等瓶颈，及标准化多学科诊疗体系建立存在的困难与挑战，开展一系列基础与临床研究，创新性开发ARMS-PCR-CE检测技术，并基于该技术成果的示范推广，建立完善的儿童SMA“筛诊治管”体系，实现早期筛查、诊断、治疗与管理，对真正实现SMA的三级预防、提高我国人口素质、保障儿童健康等具有极大的社会效益和经济效益。</w:t>
            </w:r>
          </w:p>
          <w:p w14:paraId="02FA773B">
            <w:pPr>
              <w:ind w:firstLine="480" w:firstLineChars="200"/>
              <w:contextualSpacing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该成果主要创新贡献为：①基于临床专病队列与生物样本库的建立，研发出具备快速、准确，可一次性高效检测SMN1、SMN2基因拷贝数及所有遗传变异方式的ARMS-PCR-CE新型遗传学诊断技术，精准检出患者及携带者；与传统检测技术相比，显著缩短诊断时间窗。同时，覆盖检测先证者全家系成员，开展高质量遗传咨询，有助于全面提高人口素质。②基于团队临床研究发现，创新性总结出SMA患儿临床识别高危画像，并在省内多家医疗单位相关科室开展画像普及与培训宣教，通过多中心协作，建立国内领先、通过早筛早诊的患者与携带者临床队列，构建诊疗决策树，精准指导临床诊治，降低死亡率与致残率，全面提高患者的生存率和生存质量。③基于临床积累及深入的基础研究，探索SMA患者营养代谢、心血管、呼吸、骨骼等多系统功能损害的可能致病机制，率先阐述国内患者营养、血脂代谢、心血管等系统并发症及潜在的治疗干预策略，并创新性探索诊治相关生物标志物，开展规范的个体化多学科全病程管理，构建全面精准评估与干预体系。该项目开展期间获国家发明专利授权2项，发表高质量SCI论文7篇，牵头制定专家共识1项。相关成果有利于提升我省儿童SMA的早诊早治与多学科管理水平，领跑省内、领先国内。</w:t>
            </w:r>
          </w:p>
          <w:p w14:paraId="57341D79">
            <w:pPr>
              <w:ind w:firstLine="480" w:firstLineChars="200"/>
              <w:contextualSpacing/>
              <w:rPr>
                <w:rFonts w:ascii="Times New Roman" w:hAnsi="Times New Roman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综上所述，毛姗姗教授团队此项技术成果研究意义值得肯定，创新性突出，经济效益与社会效益显著，整体研究技术成果达到国内领先水平，同意提名该成果为浙江省科学技术进步奖一等奖。</w:t>
            </w:r>
          </w:p>
        </w:tc>
      </w:tr>
    </w:tbl>
    <w:p w14:paraId="21FFA36C"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</w:p>
    <w:bookmarkEnd w:id="0"/>
    <w:p w14:paraId="69A8B657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D49DA"/>
    <w:multiLevelType w:val="multilevel"/>
    <w:tmpl w:val="5BAD49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2"/>
    <w:rsid w:val="00050E59"/>
    <w:rsid w:val="00085133"/>
    <w:rsid w:val="00090469"/>
    <w:rsid w:val="000D34A7"/>
    <w:rsid w:val="001502E0"/>
    <w:rsid w:val="00160300"/>
    <w:rsid w:val="0027772E"/>
    <w:rsid w:val="002A34B6"/>
    <w:rsid w:val="0036757D"/>
    <w:rsid w:val="00393236"/>
    <w:rsid w:val="00424AB1"/>
    <w:rsid w:val="00516F01"/>
    <w:rsid w:val="005515A4"/>
    <w:rsid w:val="00615ACB"/>
    <w:rsid w:val="00700994"/>
    <w:rsid w:val="007564CA"/>
    <w:rsid w:val="007D4BB1"/>
    <w:rsid w:val="00815690"/>
    <w:rsid w:val="008C6BC5"/>
    <w:rsid w:val="008E59E2"/>
    <w:rsid w:val="00934930"/>
    <w:rsid w:val="00A11269"/>
    <w:rsid w:val="00A63B19"/>
    <w:rsid w:val="00A74903"/>
    <w:rsid w:val="00B13A15"/>
    <w:rsid w:val="00B62795"/>
    <w:rsid w:val="00B70FC6"/>
    <w:rsid w:val="00BC2A66"/>
    <w:rsid w:val="00CD6B0C"/>
    <w:rsid w:val="00D266EF"/>
    <w:rsid w:val="00D313EE"/>
    <w:rsid w:val="00D47CDC"/>
    <w:rsid w:val="00D86B3C"/>
    <w:rsid w:val="00E5221B"/>
    <w:rsid w:val="00EA5052"/>
    <w:rsid w:val="00EF4C9E"/>
    <w:rsid w:val="00EF685E"/>
    <w:rsid w:val="00F87513"/>
    <w:rsid w:val="35562BAC"/>
    <w:rsid w:val="65E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1777</Words>
  <Characters>3490</Characters>
  <Lines>93</Lines>
  <Paragraphs>72</Paragraphs>
  <TotalTime>4</TotalTime>
  <ScaleCrop>false</ScaleCrop>
  <LinksUpToDate>false</LinksUpToDate>
  <CharactersWithSpaces>3830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2025-09-11T09:48:00Z</dcterms:created>
  <dc:creator>肖艺 王</dc:creator>
  <cp:lastModifiedBy>葛格</cp:lastModifiedBy>
  <dcterms:modified xsi:type="dcterms:W3CDTF">2025-09-16T02:03:59Z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eyJoZGlkIjoiZTllYjc3MGRiNzI1MDY1NDgwNjBjYzEyMDk3NjZlNGEiLCJ1c2VySWQiOiI3OTg2NTM2NTgifQ==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0373A53C38E34589ACE14AEB9DB8B54B_13</vt:lpwstr>
  </property>
</Properties>
</file>