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3E0CC">
      <w:pPr>
        <w:spacing w:before="13"/>
        <w:ind w:left="986"/>
        <w:rPr>
          <w:sz w:val="31"/>
        </w:rPr>
      </w:pPr>
      <w:bookmarkStart w:id="0" w:name="_GoBack"/>
      <w:bookmarkEnd w:id="0"/>
      <w:r>
        <w:rPr>
          <w:rFonts w:hint="eastAsia" w:ascii="LANTINGHEI SC HEAVY" w:eastAsia="LANTINGHEI SC HEAVY"/>
          <w:b/>
          <w:sz w:val="36"/>
        </w:rPr>
        <w:t>浙江省科学技术奖公示信息表</w:t>
      </w:r>
      <w:r>
        <w:rPr>
          <w:sz w:val="31"/>
        </w:rPr>
        <w:t>（单位提名</w:t>
      </w:r>
      <w:r>
        <w:rPr>
          <w:spacing w:val="-10"/>
          <w:sz w:val="31"/>
        </w:rPr>
        <w:t>）</w:t>
      </w:r>
    </w:p>
    <w:p w14:paraId="14D3BB51">
      <w:pPr>
        <w:pStyle w:val="2"/>
      </w:pPr>
      <w:r>
        <w:rPr>
          <w:spacing w:val="-3"/>
        </w:rPr>
        <w:t>提名奖项：</w:t>
      </w:r>
      <w:r>
        <w:rPr>
          <w:rFonts w:hint="eastAsia"/>
          <w:spacing w:val="-3"/>
        </w:rPr>
        <w:t>技术发明</w:t>
      </w:r>
      <w:r>
        <w:rPr>
          <w:spacing w:val="-3"/>
        </w:rPr>
        <w:t>奖</w:t>
      </w:r>
    </w:p>
    <w:tbl>
      <w:tblPr>
        <w:tblStyle w:val="4"/>
        <w:tblW w:w="0" w:type="auto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7"/>
        <w:gridCol w:w="6806"/>
      </w:tblGrid>
      <w:tr w14:paraId="56C18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127" w:type="dxa"/>
          </w:tcPr>
          <w:p w14:paraId="19C5D7AA">
            <w:pPr>
              <w:pStyle w:val="8"/>
              <w:spacing w:before="148"/>
              <w:ind w:left="5"/>
              <w:jc w:val="center"/>
              <w:rPr>
                <w:sz w:val="27"/>
              </w:rPr>
            </w:pPr>
            <w:r>
              <w:rPr>
                <w:spacing w:val="-3"/>
                <w:sz w:val="27"/>
              </w:rPr>
              <w:t>成果名称</w:t>
            </w:r>
          </w:p>
        </w:tc>
        <w:tc>
          <w:tcPr>
            <w:tcW w:w="6806" w:type="dxa"/>
          </w:tcPr>
          <w:p w14:paraId="55EF41F0">
            <w:pPr>
              <w:pStyle w:val="8"/>
              <w:spacing w:before="132"/>
              <w:ind w:left="16"/>
              <w:jc w:val="center"/>
              <w:rPr>
                <w:spacing w:val="-5"/>
                <w:sz w:val="28"/>
              </w:rPr>
            </w:pPr>
            <w:r>
              <w:rPr>
                <w:rFonts w:hint="eastAsia"/>
                <w:spacing w:val="-5"/>
                <w:sz w:val="28"/>
              </w:rPr>
              <w:t>恶意窃视听设备探测与反制关键技术及应用</w:t>
            </w:r>
          </w:p>
        </w:tc>
      </w:tr>
      <w:tr w14:paraId="2777C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127" w:type="dxa"/>
          </w:tcPr>
          <w:p w14:paraId="58B1D12B">
            <w:pPr>
              <w:pStyle w:val="8"/>
              <w:spacing w:before="138"/>
              <w:ind w:left="5"/>
              <w:jc w:val="center"/>
              <w:rPr>
                <w:sz w:val="27"/>
              </w:rPr>
            </w:pPr>
            <w:r>
              <w:rPr>
                <w:spacing w:val="-3"/>
                <w:sz w:val="27"/>
              </w:rPr>
              <w:t>提名等级</w:t>
            </w:r>
          </w:p>
        </w:tc>
        <w:tc>
          <w:tcPr>
            <w:tcW w:w="6806" w:type="dxa"/>
          </w:tcPr>
          <w:p w14:paraId="38B233BE">
            <w:pPr>
              <w:pStyle w:val="8"/>
              <w:spacing w:before="132"/>
              <w:ind w:left="16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一等奖</w:t>
            </w:r>
          </w:p>
        </w:tc>
      </w:tr>
      <w:tr w14:paraId="11D2D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127" w:type="dxa"/>
          </w:tcPr>
          <w:p w14:paraId="3827F069">
            <w:pPr>
              <w:pStyle w:val="8"/>
              <w:rPr>
                <w:sz w:val="28"/>
              </w:rPr>
            </w:pPr>
          </w:p>
          <w:p w14:paraId="6F3EC921">
            <w:pPr>
              <w:pStyle w:val="8"/>
              <w:rPr>
                <w:sz w:val="28"/>
              </w:rPr>
            </w:pPr>
          </w:p>
          <w:p w14:paraId="56B6E0C9">
            <w:pPr>
              <w:pStyle w:val="8"/>
              <w:rPr>
                <w:sz w:val="28"/>
              </w:rPr>
            </w:pPr>
          </w:p>
          <w:p w14:paraId="40DA6B24">
            <w:pPr>
              <w:pStyle w:val="8"/>
              <w:rPr>
                <w:sz w:val="28"/>
              </w:rPr>
            </w:pPr>
          </w:p>
          <w:p w14:paraId="164D220B">
            <w:pPr>
              <w:pStyle w:val="8"/>
              <w:rPr>
                <w:sz w:val="28"/>
              </w:rPr>
            </w:pPr>
          </w:p>
          <w:p w14:paraId="281FAAEF">
            <w:pPr>
              <w:pStyle w:val="8"/>
              <w:rPr>
                <w:sz w:val="28"/>
              </w:rPr>
            </w:pPr>
          </w:p>
          <w:p w14:paraId="61ED495F">
            <w:pPr>
              <w:pStyle w:val="8"/>
              <w:rPr>
                <w:sz w:val="28"/>
              </w:rPr>
            </w:pPr>
          </w:p>
          <w:p w14:paraId="6724A457">
            <w:pPr>
              <w:pStyle w:val="8"/>
              <w:rPr>
                <w:sz w:val="28"/>
              </w:rPr>
            </w:pPr>
          </w:p>
          <w:p w14:paraId="03C18DDA">
            <w:pPr>
              <w:pStyle w:val="8"/>
              <w:rPr>
                <w:sz w:val="28"/>
              </w:rPr>
            </w:pPr>
          </w:p>
          <w:p w14:paraId="336B9B6B">
            <w:pPr>
              <w:pStyle w:val="8"/>
              <w:rPr>
                <w:sz w:val="28"/>
              </w:rPr>
            </w:pPr>
          </w:p>
          <w:p w14:paraId="42362CB1">
            <w:pPr>
              <w:pStyle w:val="8"/>
              <w:rPr>
                <w:sz w:val="28"/>
              </w:rPr>
            </w:pPr>
          </w:p>
          <w:p w14:paraId="335D4D74">
            <w:pPr>
              <w:pStyle w:val="8"/>
              <w:rPr>
                <w:sz w:val="28"/>
              </w:rPr>
            </w:pPr>
          </w:p>
          <w:p w14:paraId="1D713C1A">
            <w:pPr>
              <w:pStyle w:val="8"/>
              <w:rPr>
                <w:sz w:val="28"/>
              </w:rPr>
            </w:pPr>
          </w:p>
          <w:p w14:paraId="1C1B6692">
            <w:pPr>
              <w:pStyle w:val="8"/>
              <w:rPr>
                <w:sz w:val="28"/>
              </w:rPr>
            </w:pPr>
          </w:p>
          <w:p w14:paraId="623AC08F">
            <w:pPr>
              <w:pStyle w:val="8"/>
              <w:rPr>
                <w:sz w:val="28"/>
              </w:rPr>
            </w:pPr>
          </w:p>
          <w:p w14:paraId="02FA1FC5">
            <w:pPr>
              <w:pStyle w:val="8"/>
              <w:spacing w:before="240"/>
              <w:rPr>
                <w:sz w:val="28"/>
              </w:rPr>
            </w:pPr>
          </w:p>
          <w:p w14:paraId="50A178AB">
            <w:pPr>
              <w:pStyle w:val="8"/>
              <w:spacing w:line="331" w:lineRule="auto"/>
              <w:ind w:left="515" w:right="507" w:firstLine="140"/>
              <w:rPr>
                <w:sz w:val="28"/>
              </w:rPr>
            </w:pPr>
            <w:r>
              <w:rPr>
                <w:spacing w:val="-4"/>
                <w:sz w:val="28"/>
              </w:rPr>
              <w:t>提名书相关内容</w:t>
            </w:r>
          </w:p>
        </w:tc>
        <w:tc>
          <w:tcPr>
            <w:tcW w:w="6806" w:type="dxa"/>
          </w:tcPr>
          <w:p w14:paraId="5D9F297D">
            <w:pPr>
              <w:pStyle w:val="8"/>
              <w:tabs>
                <w:tab w:val="left" w:pos="470"/>
              </w:tabs>
              <w:spacing w:before="27" w:line="372" w:lineRule="auto"/>
              <w:ind w:right="275"/>
              <w:jc w:val="both"/>
            </w:pPr>
            <w:r>
              <w:t>主要知识产权目录：</w:t>
            </w:r>
          </w:p>
          <w:p w14:paraId="5DA3C242">
            <w:pPr>
              <w:pStyle w:val="8"/>
              <w:numPr>
                <w:ilvl w:val="0"/>
                <w:numId w:val="1"/>
              </w:numPr>
              <w:tabs>
                <w:tab w:val="left" w:pos="470"/>
              </w:tabs>
              <w:spacing w:before="27" w:line="372" w:lineRule="auto"/>
              <w:ind w:right="275"/>
              <w:jc w:val="both"/>
            </w:pPr>
            <w:r>
              <w:t>中国发明专利</w:t>
            </w:r>
            <w:r>
              <w:rPr>
                <w:rFonts w:hint="eastAsia"/>
              </w:rPr>
              <w:t>；ZL</w:t>
            </w:r>
            <w:r>
              <w:t>201710025370.4；</w:t>
            </w:r>
            <w:r>
              <w:rPr>
                <w:rFonts w:hint="eastAsia"/>
              </w:rPr>
              <w:t>一种基于网络流量的无线摄像头检测方法</w:t>
            </w:r>
            <w:r>
              <w:t>；浙江大学；</w:t>
            </w:r>
            <w:r>
              <w:rPr>
                <w:rFonts w:hint="eastAsia"/>
              </w:rPr>
              <w:t>程雨诗、</w:t>
            </w:r>
            <w:r>
              <w:t>徐文渊</w:t>
            </w:r>
          </w:p>
          <w:p w14:paraId="6E604AD8">
            <w:pPr>
              <w:pStyle w:val="8"/>
              <w:numPr>
                <w:ilvl w:val="0"/>
                <w:numId w:val="1"/>
              </w:numPr>
              <w:tabs>
                <w:tab w:val="left" w:pos="470"/>
              </w:tabs>
              <w:spacing w:before="27" w:line="372" w:lineRule="auto"/>
              <w:ind w:right="275"/>
              <w:jc w:val="both"/>
            </w:pPr>
            <w:r>
              <w:t>中国发明专利</w:t>
            </w:r>
            <w:r>
              <w:rPr>
                <w:rFonts w:hint="eastAsia"/>
              </w:rPr>
              <w:t>；ZL</w:t>
            </w:r>
            <w:r>
              <w:t>201810504481.8</w:t>
            </w:r>
            <w:r>
              <w:rPr>
                <w:rFonts w:hint="eastAsia"/>
              </w:rPr>
              <w:t>；一种基于网络流量的无线摄像头检测及定位方法</w:t>
            </w:r>
            <w:r>
              <w:t>;</w:t>
            </w:r>
            <w:r>
              <w:rPr>
                <w:rFonts w:hint="eastAsia"/>
              </w:rPr>
              <w:t>浙江大学；</w:t>
            </w:r>
            <w:r>
              <w:t>徐文渊</w:t>
            </w:r>
            <w:r>
              <w:rPr>
                <w:rFonts w:hint="eastAsia"/>
              </w:rPr>
              <w:t>、</w:t>
            </w:r>
            <w:r>
              <w:t>冀晓宇</w:t>
            </w:r>
            <w:r>
              <w:rPr>
                <w:rFonts w:hint="eastAsia"/>
              </w:rPr>
              <w:t>、</w:t>
            </w:r>
            <w:r>
              <w:t>程雨诗</w:t>
            </w:r>
          </w:p>
          <w:p w14:paraId="7F243DBF">
            <w:pPr>
              <w:pStyle w:val="8"/>
              <w:numPr>
                <w:ilvl w:val="0"/>
                <w:numId w:val="1"/>
              </w:numPr>
              <w:tabs>
                <w:tab w:val="left" w:pos="470"/>
              </w:tabs>
              <w:spacing w:before="27" w:line="372" w:lineRule="auto"/>
              <w:ind w:right="275"/>
              <w:jc w:val="both"/>
            </w:pPr>
            <w:r>
              <w:t>中国发明专利</w:t>
            </w:r>
            <w:r>
              <w:rPr>
                <w:rFonts w:hint="eastAsia"/>
              </w:rPr>
              <w:t>；ZL</w:t>
            </w:r>
            <w:r>
              <w:t>202111120180.3</w:t>
            </w:r>
            <w:r>
              <w:rPr>
                <w:rFonts w:hint="eastAsia"/>
              </w:rPr>
              <w:t>；基于无线网络流量的云存储模式的无线摄像头检测方法；浙江大学、OPPO广东移动通信有限公司；</w:t>
            </w:r>
            <w:r>
              <w:t>徐文渊</w:t>
            </w:r>
            <w:r>
              <w:rPr>
                <w:rFonts w:hint="eastAsia"/>
              </w:rPr>
              <w:t>、</w:t>
            </w:r>
            <w:r>
              <w:t>冀晓宇</w:t>
            </w:r>
            <w:r>
              <w:rPr>
                <w:rFonts w:hint="eastAsia"/>
              </w:rPr>
              <w:t>、</w:t>
            </w:r>
            <w:r>
              <w:t>杨家辉</w:t>
            </w:r>
            <w:r>
              <w:rPr>
                <w:rFonts w:hint="eastAsia"/>
              </w:rPr>
              <w:t>、</w:t>
            </w:r>
            <w:r>
              <w:t>程雨诗</w:t>
            </w:r>
            <w:r>
              <w:rPr>
                <w:rFonts w:hint="eastAsia"/>
              </w:rPr>
              <w:t>、</w:t>
            </w:r>
            <w:r>
              <w:t>周燃</w:t>
            </w:r>
          </w:p>
          <w:p w14:paraId="3CA42E43">
            <w:pPr>
              <w:pStyle w:val="8"/>
              <w:numPr>
                <w:ilvl w:val="0"/>
                <w:numId w:val="1"/>
              </w:numPr>
              <w:tabs>
                <w:tab w:val="left" w:pos="470"/>
              </w:tabs>
              <w:spacing w:before="27" w:line="372" w:lineRule="auto"/>
              <w:ind w:right="275"/>
              <w:jc w:val="both"/>
            </w:pPr>
            <w:r>
              <w:t>中国发明专利</w:t>
            </w:r>
            <w:r>
              <w:rPr>
                <w:rFonts w:hint="eastAsia"/>
              </w:rPr>
              <w:t>；ZL</w:t>
            </w:r>
            <w:r>
              <w:t>202210578983.1</w:t>
            </w:r>
            <w:r>
              <w:rPr>
                <w:rFonts w:hint="eastAsia"/>
              </w:rPr>
              <w:t>；一种基于流量捕捉的网络摄像头非法拍摄检测方法；浙江大学；</w:t>
            </w:r>
            <w:r>
              <w:t>郑开开</w:t>
            </w:r>
            <w:r>
              <w:rPr>
                <w:rFonts w:hint="eastAsia"/>
              </w:rPr>
              <w:t>、</w:t>
            </w:r>
            <w:r>
              <w:t>徐文渊</w:t>
            </w:r>
            <w:r>
              <w:rPr>
                <w:rFonts w:hint="eastAsia"/>
              </w:rPr>
              <w:t>、</w:t>
            </w:r>
            <w:r>
              <w:t>冀晓宇</w:t>
            </w:r>
            <w:r>
              <w:rPr>
                <w:rFonts w:hint="eastAsia"/>
              </w:rPr>
              <w:t>、</w:t>
            </w:r>
            <w:r>
              <w:t>程雨诗</w:t>
            </w:r>
            <w:r>
              <w:rPr>
                <w:rFonts w:hint="eastAsia"/>
              </w:rPr>
              <w:t>、</w:t>
            </w:r>
            <w:r>
              <w:t>宋振宇</w:t>
            </w:r>
          </w:p>
          <w:p w14:paraId="018F86ED">
            <w:pPr>
              <w:pStyle w:val="8"/>
              <w:numPr>
                <w:ilvl w:val="0"/>
                <w:numId w:val="1"/>
              </w:numPr>
              <w:tabs>
                <w:tab w:val="left" w:pos="470"/>
              </w:tabs>
              <w:spacing w:before="27" w:line="372" w:lineRule="auto"/>
              <w:ind w:right="275"/>
              <w:jc w:val="both"/>
            </w:pPr>
            <w:r>
              <w:t>中国发明专利</w:t>
            </w:r>
            <w:r>
              <w:rPr>
                <w:rFonts w:hint="eastAsia"/>
              </w:rPr>
              <w:t>；ZL</w:t>
            </w:r>
            <w:r>
              <w:t>201810037256.8</w:t>
            </w:r>
            <w:r>
              <w:rPr>
                <w:rFonts w:hint="eastAsia"/>
              </w:rPr>
              <w:t>；一种利用信道状态信息检测消费级无人机入侵的方法；浙江大学；</w:t>
            </w:r>
            <w:r>
              <w:t>邓江毅</w:t>
            </w:r>
            <w:r>
              <w:rPr>
                <w:rFonts w:hint="eastAsia"/>
              </w:rPr>
              <w:t>、</w:t>
            </w:r>
            <w:r>
              <w:t>郑润禾</w:t>
            </w:r>
            <w:r>
              <w:rPr>
                <w:rFonts w:hint="eastAsia"/>
              </w:rPr>
              <w:t>、</w:t>
            </w:r>
            <w:r>
              <w:t>杨晗</w:t>
            </w:r>
            <w:r>
              <w:rPr>
                <w:rFonts w:hint="eastAsia"/>
              </w:rPr>
              <w:t>、</w:t>
            </w:r>
            <w:r>
              <w:t>徐文渊</w:t>
            </w:r>
          </w:p>
          <w:p w14:paraId="7A37E99E">
            <w:pPr>
              <w:pStyle w:val="8"/>
              <w:numPr>
                <w:ilvl w:val="0"/>
                <w:numId w:val="1"/>
              </w:numPr>
              <w:tabs>
                <w:tab w:val="left" w:pos="470"/>
              </w:tabs>
              <w:spacing w:before="27" w:line="372" w:lineRule="auto"/>
              <w:ind w:right="275"/>
              <w:jc w:val="both"/>
            </w:pPr>
            <w:r>
              <w:t>中国发明专利</w:t>
            </w:r>
            <w:r>
              <w:rPr>
                <w:rFonts w:hint="eastAsia"/>
              </w:rPr>
              <w:t>；ZL</w:t>
            </w:r>
            <w:r>
              <w:t>202011004171.3</w:t>
            </w:r>
            <w:r>
              <w:rPr>
                <w:rFonts w:hint="eastAsia"/>
              </w:rPr>
              <w:t>；一种基于双麦克风系统检测和定位无声语音指令的方法；浙江大学；</w:t>
            </w:r>
            <w:r>
              <w:t>张国明</w:t>
            </w:r>
            <w:r>
              <w:rPr>
                <w:rFonts w:hint="eastAsia"/>
              </w:rPr>
              <w:t>、</w:t>
            </w:r>
            <w:r>
              <w:t>徐文渊</w:t>
            </w:r>
            <w:r>
              <w:rPr>
                <w:rFonts w:hint="eastAsia"/>
              </w:rPr>
              <w:t>、</w:t>
            </w:r>
            <w:r>
              <w:t>冀晓宇</w:t>
            </w:r>
          </w:p>
          <w:p w14:paraId="4E0A4317">
            <w:pPr>
              <w:pStyle w:val="8"/>
              <w:numPr>
                <w:ilvl w:val="0"/>
                <w:numId w:val="1"/>
              </w:numPr>
              <w:tabs>
                <w:tab w:val="left" w:pos="470"/>
              </w:tabs>
              <w:spacing w:before="27" w:line="372" w:lineRule="auto"/>
              <w:ind w:right="275"/>
              <w:jc w:val="both"/>
            </w:pPr>
            <w:r>
              <w:t>中国发明专利</w:t>
            </w:r>
            <w:r>
              <w:rPr>
                <w:rFonts w:hint="eastAsia"/>
              </w:rPr>
              <w:t>；ZL</w:t>
            </w:r>
            <w:r>
              <w:t>202011309988.1</w:t>
            </w:r>
            <w:r>
              <w:rPr>
                <w:rFonts w:hint="eastAsia"/>
              </w:rPr>
              <w:t>；一种基于旁路的资源受限型终端设备安全监测方法；浙江大学；</w:t>
            </w:r>
            <w:r>
              <w:t>徐文渊</w:t>
            </w:r>
            <w:r>
              <w:rPr>
                <w:rFonts w:hint="eastAsia"/>
              </w:rPr>
              <w:t>、</w:t>
            </w:r>
            <w:r>
              <w:t>冀晓宇</w:t>
            </w:r>
            <w:r>
              <w:rPr>
                <w:rFonts w:hint="eastAsia"/>
              </w:rPr>
              <w:t>、</w:t>
            </w:r>
            <w:r>
              <w:t>郭世泽</w:t>
            </w:r>
            <w:r>
              <w:rPr>
                <w:rFonts w:hint="eastAsia"/>
              </w:rPr>
              <w:t>、</w:t>
            </w:r>
            <w:r>
              <w:t>王之昀</w:t>
            </w:r>
          </w:p>
          <w:p w14:paraId="0669B753">
            <w:pPr>
              <w:pStyle w:val="3"/>
              <w:numPr>
                <w:ilvl w:val="0"/>
                <w:numId w:val="1"/>
              </w:numPr>
              <w:tabs>
                <w:tab w:val="left" w:pos="470"/>
              </w:tabs>
              <w:spacing w:before="27" w:line="372" w:lineRule="auto"/>
              <w:ind w:right="275"/>
              <w:jc w:val="both"/>
              <w:rPr>
                <w:rFonts w:ascii="FangSong_GB2312" w:hAnsi="FangSong_GB2312" w:eastAsia="FangSong_GB2312" w:cs="FangSong_GB2312"/>
                <w:sz w:val="22"/>
                <w:szCs w:val="22"/>
                <w:lang w:val="en-US"/>
              </w:rPr>
            </w:pPr>
            <w:r>
              <w:rPr>
                <w:rFonts w:hint="eastAsia" w:ascii="FangSong_GB2312" w:hAnsi="FangSong_GB2312" w:eastAsia="FangSong_GB2312" w:cs="FangSong_GB2312"/>
                <w:sz w:val="22"/>
                <w:szCs w:val="22"/>
                <w:lang w:val="en-US"/>
              </w:rPr>
              <w:t>中国发明专利；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lang w:val="en-US"/>
              </w:rPr>
              <w:t>ZL 202310446783.5</w:t>
            </w:r>
            <w:r>
              <w:rPr>
                <w:rFonts w:hint="eastAsia" w:ascii="FangSong_GB2312" w:hAnsi="FangSong_GB2312" w:eastAsia="FangSong_GB2312" w:cs="FangSong_GB2312"/>
                <w:sz w:val="22"/>
                <w:szCs w:val="22"/>
                <w:lang w:val="en-US"/>
              </w:rPr>
              <w:t>一种基于电磁侧信道的设备数字取证装置和取证方法；浙江大学，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lang w:val="en-US"/>
              </w:rPr>
              <w:t>徐文渊</w:t>
            </w:r>
            <w:r>
              <w:rPr>
                <w:rFonts w:hint="eastAsia" w:ascii="FangSong_GB2312" w:hAnsi="FangSong_GB2312" w:eastAsia="FangSong_GB2312" w:cs="FangSong_GB2312"/>
                <w:sz w:val="22"/>
                <w:szCs w:val="22"/>
                <w:lang w:val="en-US"/>
              </w:rPr>
              <w:t>、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lang w:val="en-US"/>
              </w:rPr>
              <w:t>冀晓宇</w:t>
            </w:r>
            <w:r>
              <w:rPr>
                <w:rFonts w:hint="eastAsia" w:ascii="FangSong_GB2312" w:hAnsi="FangSong_GB2312" w:eastAsia="FangSong_GB2312" w:cs="FangSong_GB2312"/>
                <w:sz w:val="22"/>
                <w:szCs w:val="22"/>
                <w:lang w:val="en-US"/>
              </w:rPr>
              <w:t>、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lang w:val="en-US"/>
              </w:rPr>
              <w:t>王滨</w:t>
            </w:r>
            <w:r>
              <w:rPr>
                <w:rFonts w:hint="eastAsia" w:ascii="FangSong_GB2312" w:hAnsi="FangSong_GB2312" w:eastAsia="FangSong_GB2312" w:cs="FangSong_GB2312"/>
                <w:sz w:val="22"/>
                <w:szCs w:val="22"/>
                <w:lang w:val="en-US"/>
              </w:rPr>
              <w:t>、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lang w:val="en-US"/>
              </w:rPr>
              <w:t>蒋燕</w:t>
            </w:r>
            <w:r>
              <w:rPr>
                <w:rFonts w:hint="eastAsia" w:ascii="FangSong_GB2312" w:hAnsi="FangSong_GB2312" w:eastAsia="FangSong_GB2312" w:cs="FangSong_GB2312"/>
                <w:sz w:val="22"/>
                <w:szCs w:val="22"/>
                <w:lang w:val="en-US"/>
              </w:rPr>
              <w:t>、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lang w:val="en-US"/>
              </w:rPr>
              <w:t>陈加栋</w:t>
            </w:r>
            <w:r>
              <w:rPr>
                <w:rFonts w:hint="eastAsia" w:ascii="FangSong_GB2312" w:hAnsi="FangSong_GB2312" w:eastAsia="FangSong_GB2312" w:cs="FangSong_GB2312"/>
                <w:sz w:val="22"/>
                <w:szCs w:val="22"/>
                <w:lang w:val="en-US"/>
              </w:rPr>
              <w:t>、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  <w:lang w:val="en-US"/>
              </w:rPr>
              <w:t>王星</w:t>
            </w:r>
          </w:p>
          <w:p w14:paraId="529D378D">
            <w:pPr>
              <w:pStyle w:val="8"/>
              <w:numPr>
                <w:ilvl w:val="0"/>
                <w:numId w:val="1"/>
              </w:numPr>
              <w:tabs>
                <w:tab w:val="left" w:pos="470"/>
              </w:tabs>
              <w:spacing w:before="27" w:line="372" w:lineRule="auto"/>
              <w:ind w:right="275"/>
              <w:jc w:val="both"/>
            </w:pPr>
            <w:r>
              <w:t>中国发明专利</w:t>
            </w:r>
            <w:r>
              <w:rPr>
                <w:rFonts w:hint="eastAsia"/>
              </w:rPr>
              <w:t>；ZL</w:t>
            </w:r>
            <w:r>
              <w:t>201910074372.1</w:t>
            </w:r>
            <w:r>
              <w:rPr>
                <w:rFonts w:hint="eastAsia"/>
              </w:rPr>
              <w:t>；</w:t>
            </w:r>
            <w:r>
              <w:t>一种数据筛选方法及装置</w:t>
            </w:r>
            <w:r>
              <w:rPr>
                <w:rFonts w:hint="eastAsia"/>
              </w:rPr>
              <w:t>；</w:t>
            </w:r>
            <w:r>
              <w:t>科大讯飞股份有限公司</w:t>
            </w:r>
            <w:r>
              <w:rPr>
                <w:rFonts w:hint="eastAsia"/>
              </w:rPr>
              <w:t>；</w:t>
            </w:r>
            <w:r>
              <w:t>方昕；刘海波；方磊</w:t>
            </w:r>
          </w:p>
          <w:p w14:paraId="62C745EF">
            <w:pPr>
              <w:pStyle w:val="8"/>
              <w:numPr>
                <w:ilvl w:val="0"/>
                <w:numId w:val="1"/>
              </w:numPr>
              <w:tabs>
                <w:tab w:val="left" w:pos="470"/>
              </w:tabs>
              <w:spacing w:before="27" w:line="372" w:lineRule="auto"/>
              <w:ind w:right="275"/>
              <w:jc w:val="both"/>
            </w:pPr>
            <w:r>
              <w:t>中国发明专利</w:t>
            </w:r>
            <w:r>
              <w:rPr>
                <w:rFonts w:hint="eastAsia"/>
              </w:rPr>
              <w:t>；ZL201710442260.8；基于特征矩阵相似度分析的手写数字识别方法；浙江大学；周若宸、杨强、冀晓宇</w:t>
            </w:r>
          </w:p>
        </w:tc>
      </w:tr>
    </w:tbl>
    <w:p w14:paraId="3ADA3343">
      <w:pPr>
        <w:rPr>
          <w:sz w:val="24"/>
        </w:rPr>
        <w:sectPr>
          <w:type w:val="continuous"/>
          <w:pgSz w:w="11910" w:h="16840"/>
          <w:pgMar w:top="1440" w:right="1320" w:bottom="280" w:left="1680" w:header="720" w:footer="720" w:gutter="0"/>
          <w:cols w:space="720" w:num="1"/>
        </w:sectPr>
      </w:pPr>
    </w:p>
    <w:tbl>
      <w:tblPr>
        <w:tblStyle w:val="4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5"/>
        <w:gridCol w:w="6518"/>
      </w:tblGrid>
      <w:tr w14:paraId="0E141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2" w:hRule="atLeast"/>
        </w:trPr>
        <w:tc>
          <w:tcPr>
            <w:tcW w:w="2155" w:type="dxa"/>
          </w:tcPr>
          <w:p w14:paraId="1FA4058E">
            <w:pPr>
              <w:pStyle w:val="8"/>
              <w:rPr>
                <w:sz w:val="28"/>
              </w:rPr>
            </w:pPr>
          </w:p>
          <w:p w14:paraId="7275D2CD">
            <w:pPr>
              <w:pStyle w:val="8"/>
              <w:rPr>
                <w:sz w:val="28"/>
              </w:rPr>
            </w:pPr>
          </w:p>
          <w:p w14:paraId="31EBB05D">
            <w:pPr>
              <w:pStyle w:val="8"/>
              <w:rPr>
                <w:sz w:val="28"/>
              </w:rPr>
            </w:pPr>
          </w:p>
          <w:p w14:paraId="39D9A685">
            <w:pPr>
              <w:pStyle w:val="8"/>
              <w:spacing w:before="161"/>
              <w:rPr>
                <w:sz w:val="28"/>
              </w:rPr>
            </w:pPr>
          </w:p>
          <w:p w14:paraId="6DD601C6">
            <w:pPr>
              <w:pStyle w:val="8"/>
              <w:spacing w:before="1"/>
              <w:ind w:left="375"/>
              <w:rPr>
                <w:sz w:val="28"/>
              </w:rPr>
            </w:pPr>
            <w:r>
              <w:rPr>
                <w:spacing w:val="-4"/>
                <w:sz w:val="28"/>
              </w:rPr>
              <w:t>主要完成人</w:t>
            </w:r>
          </w:p>
        </w:tc>
        <w:tc>
          <w:tcPr>
            <w:tcW w:w="6518" w:type="dxa"/>
          </w:tcPr>
          <w:p w14:paraId="23863D46">
            <w:pPr>
              <w:pStyle w:val="8"/>
              <w:numPr>
                <w:ilvl w:val="0"/>
                <w:numId w:val="2"/>
              </w:numPr>
              <w:spacing w:before="145" w:line="362" w:lineRule="auto"/>
              <w:ind w:right="91"/>
              <w:rPr>
                <w:spacing w:val="-13"/>
                <w:sz w:val="24"/>
              </w:rPr>
            </w:pPr>
            <w:r>
              <w:rPr>
                <w:spacing w:val="-13"/>
                <w:sz w:val="24"/>
              </w:rPr>
              <w:t xml:space="preserve">徐文渊，排名 </w:t>
            </w:r>
            <w:r>
              <w:rPr>
                <w:rFonts w:hint="eastAsia"/>
                <w:spacing w:val="-13"/>
                <w:sz w:val="24"/>
              </w:rPr>
              <w:t>1</w:t>
            </w:r>
            <w:r>
              <w:rPr>
                <w:spacing w:val="-13"/>
                <w:sz w:val="24"/>
              </w:rPr>
              <w:t>，教授，浙江大学；</w:t>
            </w:r>
          </w:p>
          <w:p w14:paraId="6E9C4002">
            <w:pPr>
              <w:pStyle w:val="8"/>
              <w:numPr>
                <w:ilvl w:val="0"/>
                <w:numId w:val="2"/>
              </w:numPr>
              <w:spacing w:before="145" w:line="362" w:lineRule="auto"/>
              <w:ind w:right="91"/>
              <w:rPr>
                <w:spacing w:val="-13"/>
                <w:sz w:val="24"/>
              </w:rPr>
            </w:pPr>
            <w:r>
              <w:rPr>
                <w:spacing w:val="-13"/>
                <w:sz w:val="24"/>
              </w:rPr>
              <w:t xml:space="preserve">冀晓宇，排名 </w:t>
            </w:r>
            <w:r>
              <w:rPr>
                <w:rFonts w:hint="eastAsia"/>
                <w:spacing w:val="-13"/>
                <w:sz w:val="24"/>
              </w:rPr>
              <w:t>2</w:t>
            </w:r>
            <w:r>
              <w:rPr>
                <w:spacing w:val="-13"/>
                <w:sz w:val="24"/>
              </w:rPr>
              <w:t>，教授，浙江大学；</w:t>
            </w:r>
          </w:p>
          <w:p w14:paraId="7E9CCEF5">
            <w:pPr>
              <w:pStyle w:val="8"/>
              <w:numPr>
                <w:ilvl w:val="0"/>
                <w:numId w:val="2"/>
              </w:numPr>
              <w:spacing w:before="145" w:line="362" w:lineRule="auto"/>
              <w:ind w:right="91"/>
              <w:rPr>
                <w:spacing w:val="-13"/>
                <w:sz w:val="24"/>
              </w:rPr>
            </w:pPr>
            <w:r>
              <w:rPr>
                <w:spacing w:val="-13"/>
                <w:sz w:val="24"/>
              </w:rPr>
              <w:t xml:space="preserve">程雨诗，排名 </w:t>
            </w:r>
            <w:r>
              <w:rPr>
                <w:rFonts w:hint="eastAsia"/>
                <w:spacing w:val="-13"/>
                <w:sz w:val="24"/>
              </w:rPr>
              <w:t>3</w:t>
            </w:r>
            <w:r>
              <w:rPr>
                <w:spacing w:val="-13"/>
                <w:sz w:val="24"/>
              </w:rPr>
              <w:t>，</w:t>
            </w:r>
            <w:r>
              <w:rPr>
                <w:rFonts w:hint="eastAsia"/>
                <w:spacing w:val="-13"/>
                <w:sz w:val="24"/>
              </w:rPr>
              <w:t>研究员</w:t>
            </w:r>
            <w:r>
              <w:rPr>
                <w:spacing w:val="-13"/>
                <w:sz w:val="24"/>
              </w:rPr>
              <w:t>，</w:t>
            </w:r>
            <w:r>
              <w:rPr>
                <w:rFonts w:hint="eastAsia"/>
                <w:spacing w:val="-13"/>
                <w:sz w:val="24"/>
              </w:rPr>
              <w:t>浙江大学</w:t>
            </w:r>
            <w:r>
              <w:rPr>
                <w:spacing w:val="-13"/>
                <w:sz w:val="24"/>
              </w:rPr>
              <w:t>；</w:t>
            </w:r>
          </w:p>
          <w:p w14:paraId="7B86E019">
            <w:pPr>
              <w:pStyle w:val="8"/>
              <w:numPr>
                <w:ilvl w:val="0"/>
                <w:numId w:val="2"/>
              </w:numPr>
              <w:spacing w:before="145" w:line="362" w:lineRule="auto"/>
              <w:ind w:right="91"/>
              <w:rPr>
                <w:spacing w:val="-13"/>
                <w:sz w:val="24"/>
              </w:rPr>
            </w:pPr>
            <w:r>
              <w:rPr>
                <w:rFonts w:hint="eastAsia"/>
                <w:spacing w:val="-13"/>
                <w:sz w:val="24"/>
              </w:rPr>
              <w:t>韩  方，排名 4，/，</w:t>
            </w:r>
            <w:r>
              <w:rPr>
                <w:spacing w:val="-13"/>
                <w:sz w:val="24"/>
              </w:rPr>
              <w:t>OPPO广东移动通信有限公</w:t>
            </w:r>
            <w:r>
              <w:rPr>
                <w:rFonts w:hint="eastAsia"/>
                <w:spacing w:val="-13"/>
                <w:sz w:val="24"/>
              </w:rPr>
              <w:t>司；</w:t>
            </w:r>
          </w:p>
          <w:p w14:paraId="1727B580">
            <w:pPr>
              <w:pStyle w:val="8"/>
              <w:numPr>
                <w:ilvl w:val="0"/>
                <w:numId w:val="2"/>
              </w:numPr>
              <w:spacing w:before="145" w:line="362" w:lineRule="auto"/>
              <w:ind w:right="91"/>
              <w:rPr>
                <w:spacing w:val="-13"/>
                <w:sz w:val="24"/>
              </w:rPr>
            </w:pPr>
            <w:r>
              <w:rPr>
                <w:rFonts w:hint="eastAsia"/>
                <w:spacing w:val="-13"/>
                <w:sz w:val="24"/>
              </w:rPr>
              <w:t>方  昕，排名 5，高级工程师，</w:t>
            </w:r>
            <w:r>
              <w:rPr>
                <w:spacing w:val="-13"/>
                <w:sz w:val="24"/>
              </w:rPr>
              <w:t>科大讯飞股份有限公</w:t>
            </w:r>
            <w:r>
              <w:rPr>
                <w:rFonts w:hint="eastAsia"/>
                <w:spacing w:val="-13"/>
                <w:sz w:val="24"/>
              </w:rPr>
              <w:t>司；</w:t>
            </w:r>
          </w:p>
          <w:p w14:paraId="39ABC793">
            <w:pPr>
              <w:pStyle w:val="8"/>
              <w:numPr>
                <w:ilvl w:val="0"/>
                <w:numId w:val="2"/>
              </w:numPr>
              <w:spacing w:before="145" w:line="362" w:lineRule="auto"/>
              <w:ind w:right="91"/>
              <w:rPr>
                <w:spacing w:val="-13"/>
                <w:sz w:val="24"/>
              </w:rPr>
            </w:pPr>
            <w:r>
              <w:rPr>
                <w:rFonts w:hint="eastAsia"/>
                <w:spacing w:val="-13"/>
                <w:sz w:val="24"/>
              </w:rPr>
              <w:t>周若宸，排名 6，中级，浙江大学</w:t>
            </w:r>
          </w:p>
        </w:tc>
      </w:tr>
      <w:tr w14:paraId="239EC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2" w:hRule="atLeast"/>
        </w:trPr>
        <w:tc>
          <w:tcPr>
            <w:tcW w:w="2155" w:type="dxa"/>
            <w:vAlign w:val="center"/>
          </w:tcPr>
          <w:p w14:paraId="6534BAB8">
            <w:pPr>
              <w:pStyle w:val="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主要完成单位</w:t>
            </w:r>
          </w:p>
        </w:tc>
        <w:tc>
          <w:tcPr>
            <w:tcW w:w="6518" w:type="dxa"/>
            <w:vAlign w:val="center"/>
          </w:tcPr>
          <w:p w14:paraId="7205E989">
            <w:pPr>
              <w:pStyle w:val="8"/>
              <w:numPr>
                <w:ilvl w:val="0"/>
                <w:numId w:val="3"/>
              </w:numPr>
              <w:tabs>
                <w:tab w:val="left" w:pos="470"/>
              </w:tabs>
              <w:spacing w:before="150"/>
              <w:rPr>
                <w:spacing w:val="-13"/>
                <w:sz w:val="24"/>
              </w:rPr>
            </w:pPr>
            <w:r>
              <w:rPr>
                <w:spacing w:val="-13"/>
                <w:sz w:val="24"/>
              </w:rPr>
              <w:t>浙江大学；</w:t>
            </w:r>
          </w:p>
          <w:p w14:paraId="67DD2780">
            <w:pPr>
              <w:pStyle w:val="8"/>
              <w:numPr>
                <w:ilvl w:val="0"/>
                <w:numId w:val="3"/>
              </w:numPr>
              <w:tabs>
                <w:tab w:val="left" w:pos="470"/>
              </w:tabs>
              <w:spacing w:before="150"/>
              <w:rPr>
                <w:spacing w:val="-13"/>
                <w:sz w:val="24"/>
              </w:rPr>
            </w:pPr>
            <w:r>
              <w:rPr>
                <w:spacing w:val="-13"/>
                <w:sz w:val="24"/>
              </w:rPr>
              <w:t>OPPO</w:t>
            </w:r>
            <w:r>
              <w:rPr>
                <w:rFonts w:hint="eastAsia"/>
                <w:spacing w:val="-13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广东移动通信有限公</w:t>
            </w:r>
            <w:r>
              <w:rPr>
                <w:rFonts w:hint="eastAsia"/>
                <w:spacing w:val="-13"/>
                <w:sz w:val="24"/>
              </w:rPr>
              <w:t>司</w:t>
            </w:r>
            <w:r>
              <w:rPr>
                <w:spacing w:val="-13"/>
                <w:sz w:val="24"/>
              </w:rPr>
              <w:t>；</w:t>
            </w:r>
          </w:p>
          <w:p w14:paraId="32EC0594">
            <w:pPr>
              <w:pStyle w:val="8"/>
              <w:numPr>
                <w:ilvl w:val="0"/>
                <w:numId w:val="3"/>
              </w:numPr>
              <w:tabs>
                <w:tab w:val="left" w:pos="470"/>
              </w:tabs>
              <w:spacing w:before="150"/>
              <w:rPr>
                <w:spacing w:val="-13"/>
                <w:sz w:val="24"/>
              </w:rPr>
            </w:pPr>
            <w:r>
              <w:rPr>
                <w:spacing w:val="-13"/>
                <w:sz w:val="24"/>
              </w:rPr>
              <w:t>科大讯飞股份有限公</w:t>
            </w:r>
            <w:r>
              <w:rPr>
                <w:rFonts w:hint="eastAsia"/>
                <w:spacing w:val="-13"/>
                <w:sz w:val="24"/>
              </w:rPr>
              <w:t>司</w:t>
            </w:r>
          </w:p>
        </w:tc>
      </w:tr>
      <w:tr w14:paraId="3568F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155" w:type="dxa"/>
            <w:vAlign w:val="center"/>
          </w:tcPr>
          <w:p w14:paraId="78C0CB0B">
            <w:pPr>
              <w:pStyle w:val="8"/>
              <w:jc w:val="center"/>
              <w:rPr>
                <w:sz w:val="28"/>
              </w:rPr>
            </w:pPr>
            <w:r>
              <w:rPr>
                <w:sz w:val="28"/>
              </w:rPr>
              <w:t>提名单位</w:t>
            </w:r>
          </w:p>
        </w:tc>
        <w:tc>
          <w:tcPr>
            <w:tcW w:w="6518" w:type="dxa"/>
          </w:tcPr>
          <w:p w14:paraId="173A5F5B">
            <w:pPr>
              <w:pStyle w:val="8"/>
              <w:tabs>
                <w:tab w:val="left" w:pos="470"/>
              </w:tabs>
              <w:spacing w:before="268"/>
              <w:jc w:val="center"/>
              <w:rPr>
                <w:sz w:val="28"/>
              </w:rPr>
            </w:pPr>
            <w:r>
              <w:rPr>
                <w:sz w:val="28"/>
              </w:rPr>
              <w:t>浙江大学</w:t>
            </w:r>
          </w:p>
        </w:tc>
      </w:tr>
      <w:tr w14:paraId="1AB27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1" w:hRule="atLeast"/>
        </w:trPr>
        <w:tc>
          <w:tcPr>
            <w:tcW w:w="2155" w:type="dxa"/>
            <w:vAlign w:val="center"/>
          </w:tcPr>
          <w:p w14:paraId="60A77AA5">
            <w:pPr>
              <w:pStyle w:val="8"/>
              <w:jc w:val="center"/>
              <w:rPr>
                <w:sz w:val="28"/>
              </w:rPr>
            </w:pPr>
            <w:r>
              <w:rPr>
                <w:sz w:val="28"/>
              </w:rPr>
              <w:t>提名意见</w:t>
            </w:r>
          </w:p>
        </w:tc>
        <w:tc>
          <w:tcPr>
            <w:tcW w:w="6518" w:type="dxa"/>
          </w:tcPr>
          <w:p w14:paraId="39AE0C34">
            <w:pPr>
              <w:pStyle w:val="8"/>
              <w:spacing w:before="52"/>
              <w:ind w:firstLine="480" w:firstLineChars="200"/>
              <w:jc w:val="both"/>
              <w:rPr>
                <w:sz w:val="24"/>
              </w:rPr>
            </w:pPr>
          </w:p>
          <w:p w14:paraId="65B84DDC">
            <w:pPr>
              <w:pStyle w:val="8"/>
              <w:spacing w:before="52"/>
              <w:ind w:firstLine="480" w:firstLineChars="200"/>
              <w:jc w:val="both"/>
              <w:rPr>
                <w:sz w:val="24"/>
              </w:rPr>
            </w:pPr>
            <w:r>
              <w:rPr>
                <w:sz w:val="24"/>
              </w:rPr>
              <w:t>窃</w:t>
            </w:r>
            <w:r>
              <w:rPr>
                <w:rFonts w:hint="eastAsia"/>
                <w:sz w:val="24"/>
              </w:rPr>
              <w:t>视听</w:t>
            </w:r>
            <w:r>
              <w:rPr>
                <w:sz w:val="24"/>
              </w:rPr>
              <w:t>设备是通过专门设计或改造，用于秘密获取语音、图像等敏感信息的装置，典型形态包括针孔摄像头、隐藏录音笔、“黑飞”无人机等。此类设备数量庞大、形态多样、应用广泛，具备高度隐蔽、强伪装和非合作特性，防不胜防，已严重威胁个人隐私、公共安全乃至国家安全。针对窃</w:t>
            </w:r>
            <w:r>
              <w:rPr>
                <w:rFonts w:hint="eastAsia"/>
                <w:sz w:val="24"/>
              </w:rPr>
              <w:t>视听</w:t>
            </w:r>
            <w:r>
              <w:rPr>
                <w:sz w:val="24"/>
              </w:rPr>
              <w:t>设备检测与</w:t>
            </w:r>
            <w:r>
              <w:rPr>
                <w:rFonts w:hint="eastAsia"/>
                <w:sz w:val="24"/>
              </w:rPr>
              <w:t>反制</w:t>
            </w:r>
            <w:r>
              <w:rPr>
                <w:sz w:val="24"/>
              </w:rPr>
              <w:t>的突出难题，该项目在多个国家和省部级项目支持下，历经十余年的产学研合作攻关，从带外画像、准确探测、灵巧防治三个层面实现了理论创新、关键技术攻关和成果产业化全链条突破，取得了系列成果。该项目获授权发明专利、软件著作权 50 多项，制定国际和国家标准多项，发表国内外重要期刊会议论文 60 余篇并多次获得最佳论文奖。该项目研制的</w:t>
            </w:r>
            <w:r>
              <w:rPr>
                <w:rFonts w:hint="eastAsia"/>
                <w:sz w:val="24"/>
              </w:rPr>
              <w:t>恶意窃视听</w:t>
            </w:r>
            <w:r>
              <w:rPr>
                <w:sz w:val="24"/>
              </w:rPr>
              <w:t>设备</w:t>
            </w:r>
            <w:r>
              <w:rPr>
                <w:rFonts w:hint="eastAsia"/>
                <w:sz w:val="24"/>
              </w:rPr>
              <w:t>检测与反制</w:t>
            </w:r>
            <w:r>
              <w:rPr>
                <w:sz w:val="24"/>
              </w:rPr>
              <w:t>工具成果，已在应用于OPPO、</w:t>
            </w:r>
            <w:r>
              <w:rPr>
                <w:rFonts w:hint="eastAsia"/>
                <w:sz w:val="24"/>
              </w:rPr>
              <w:t>科大讯飞</w:t>
            </w:r>
            <w:r>
              <w:rPr>
                <w:sz w:val="24"/>
              </w:rPr>
              <w:t>、杭州市国安局、杭州市公安局等公司和单位，覆盖智能设备和公共安全等领域，保障了“两会”、冬奥会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亚运会等重大活动，应用推广前景广阔，具有巨大的经济效益和社会效益。</w:t>
            </w:r>
          </w:p>
          <w:p w14:paraId="54D34124">
            <w:pPr>
              <w:pStyle w:val="8"/>
              <w:spacing w:before="52"/>
              <w:ind w:firstLine="480" w:firstLineChars="200"/>
              <w:jc w:val="both"/>
              <w:rPr>
                <w:sz w:val="24"/>
              </w:rPr>
            </w:pPr>
          </w:p>
          <w:p w14:paraId="1418E915">
            <w:pPr>
              <w:pStyle w:val="8"/>
              <w:spacing w:before="52"/>
              <w:ind w:firstLine="480" w:firstLineChars="200"/>
              <w:jc w:val="both"/>
              <w:rPr>
                <w:sz w:val="24"/>
              </w:rPr>
            </w:pPr>
            <w:r>
              <w:rPr>
                <w:sz w:val="24"/>
              </w:rPr>
              <w:t>同意提名该成果为省</w:t>
            </w:r>
            <w:r>
              <w:rPr>
                <w:rFonts w:hint="eastAsia"/>
                <w:sz w:val="24"/>
              </w:rPr>
              <w:t>技术发明</w:t>
            </w:r>
            <w:r>
              <w:rPr>
                <w:sz w:val="24"/>
              </w:rPr>
              <w:t>奖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等奖。</w:t>
            </w:r>
          </w:p>
        </w:tc>
      </w:tr>
    </w:tbl>
    <w:p w14:paraId="0DF91340">
      <w:pPr>
        <w:rPr>
          <w:sz w:val="24"/>
        </w:rPr>
        <w:sectPr>
          <w:type w:val="continuous"/>
          <w:pgSz w:w="11910" w:h="16840"/>
          <w:pgMar w:top="1420" w:right="1320" w:bottom="280" w:left="1680" w:header="720" w:footer="720" w:gutter="0"/>
          <w:cols w:space="720" w:num="1"/>
        </w:sectPr>
      </w:pPr>
    </w:p>
    <w:p w14:paraId="7DFE8330"/>
    <w:sectPr>
      <w:type w:val="continuous"/>
      <w:pgSz w:w="11910" w:h="16840"/>
      <w:pgMar w:top="1420" w:right="132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ANTINGHEI SC HEAVY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D15D44"/>
    <w:multiLevelType w:val="multilevel"/>
    <w:tmpl w:val="10D15D44"/>
    <w:lvl w:ilvl="0" w:tentative="0">
      <w:start w:val="1"/>
      <w:numFmt w:val="decimal"/>
      <w:lvlText w:val="%1."/>
      <w:lvlJc w:val="left"/>
      <w:pPr>
        <w:ind w:left="47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082" w:hanging="36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685" w:hanging="36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288" w:hanging="36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2891" w:hanging="36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3494" w:hanging="36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4096" w:hanging="36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4699" w:hanging="36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5302" w:hanging="360"/>
      </w:pPr>
      <w:rPr>
        <w:rFonts w:hint="default"/>
        <w:lang w:val="en-US" w:eastAsia="zh-CN" w:bidi="ar-SA"/>
      </w:rPr>
    </w:lvl>
  </w:abstractNum>
  <w:abstractNum w:abstractNumId="1">
    <w:nsid w:val="77570E28"/>
    <w:multiLevelType w:val="multilevel"/>
    <w:tmpl w:val="77570E28"/>
    <w:lvl w:ilvl="0" w:tentative="0">
      <w:start w:val="1"/>
      <w:numFmt w:val="decimal"/>
      <w:lvlText w:val="%1."/>
      <w:lvlJc w:val="left"/>
      <w:pPr>
        <w:ind w:left="47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082" w:hanging="36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685" w:hanging="36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288" w:hanging="36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2891" w:hanging="36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3494" w:hanging="36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4096" w:hanging="36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4699" w:hanging="36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5302" w:hanging="360"/>
      </w:pPr>
      <w:rPr>
        <w:rFonts w:hint="default"/>
        <w:lang w:val="en-US" w:eastAsia="zh-CN" w:bidi="ar-SA"/>
      </w:rPr>
    </w:lvl>
  </w:abstractNum>
  <w:abstractNum w:abstractNumId="2">
    <w:nsid w:val="77FD6C90"/>
    <w:multiLevelType w:val="multilevel"/>
    <w:tmpl w:val="77FD6C90"/>
    <w:lvl w:ilvl="0" w:tentative="0">
      <w:start w:val="1"/>
      <w:numFmt w:val="decimal"/>
      <w:lvlText w:val="%1."/>
      <w:lvlJc w:val="left"/>
      <w:pPr>
        <w:ind w:left="47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082" w:hanging="36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685" w:hanging="36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288" w:hanging="36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2891" w:hanging="36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3494" w:hanging="36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4096" w:hanging="36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4699" w:hanging="36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5302" w:hanging="360"/>
      </w:pPr>
      <w:rPr>
        <w:rFonts w:hint="default"/>
        <w:lang w:val="en-US" w:eastAsia="zh-CN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52B"/>
    <w:rsid w:val="000649A2"/>
    <w:rsid w:val="0014088D"/>
    <w:rsid w:val="002A56C8"/>
    <w:rsid w:val="003C46AB"/>
    <w:rsid w:val="0046352B"/>
    <w:rsid w:val="004C1CBD"/>
    <w:rsid w:val="00523CE2"/>
    <w:rsid w:val="00536F92"/>
    <w:rsid w:val="005E3FB6"/>
    <w:rsid w:val="005F5B15"/>
    <w:rsid w:val="006831A8"/>
    <w:rsid w:val="006D04E5"/>
    <w:rsid w:val="006F121A"/>
    <w:rsid w:val="0072602F"/>
    <w:rsid w:val="008127BF"/>
    <w:rsid w:val="00A87485"/>
    <w:rsid w:val="00A95CEF"/>
    <w:rsid w:val="00B2717A"/>
    <w:rsid w:val="00B90D9E"/>
    <w:rsid w:val="00BF6DD5"/>
    <w:rsid w:val="00C84CC6"/>
    <w:rsid w:val="00CC1C15"/>
    <w:rsid w:val="00CF27C9"/>
    <w:rsid w:val="00D5658C"/>
    <w:rsid w:val="00DB5D34"/>
    <w:rsid w:val="00E73040"/>
    <w:rsid w:val="00F77E3D"/>
    <w:rsid w:val="749D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FangSong_GB2312" w:hAnsi="FangSong_GB2312" w:eastAsia="FangSong_GB2312" w:cs="FangSong_GB2312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0" w:after="48"/>
      <w:ind w:left="137"/>
    </w:pPr>
    <w:rPr>
      <w:sz w:val="28"/>
      <w:szCs w:val="28"/>
    </w:rPr>
  </w:style>
  <w:style w:type="paragraph" w:styleId="3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zh-CN"/>
    </w:rPr>
  </w:style>
  <w:style w:type="character" w:styleId="6">
    <w:name w:val="Emphasis"/>
    <w:basedOn w:val="5"/>
    <w:qFormat/>
    <w:uiPriority w:val="20"/>
    <w:rPr>
      <w:i/>
      <w:iCs/>
    </w:r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C5D057-4E11-8347-B2B8-722EBA3790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1164</Words>
  <Characters>1327</Characters>
  <Lines>10</Lines>
  <Paragraphs>2</Paragraphs>
  <TotalTime>19</TotalTime>
  <ScaleCrop>false</ScaleCrop>
  <LinksUpToDate>false</LinksUpToDate>
  <CharactersWithSpaces>1345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2025-09-10T05:11:00Z</dcterms:created>
  <dc:creator>Dell</dc:creator>
  <cp:lastModifiedBy>葛格</cp:lastModifiedBy>
  <dcterms:modified xsi:type="dcterms:W3CDTF">2025-09-17T00:50:54Z</dcterms:modified>
  <dc:title>Microsoft Word - 浙江省科学技术奖公示信息表0313.docx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Word</vt:lpwstr>
  </property>
  <property fmtid="{D5CDD505-2E9C-101B-9397-08002B2CF9AE}" pid="4" name="LastSaved">
    <vt:filetime>2025-09-10T00:00:00Z</vt:filetime>
  </property>
  <property fmtid="{D5CDD505-2E9C-101B-9397-08002B2CF9AE}" pid="5" name="Producer">
    <vt:lpwstr>macOS 版本13.0.1（版号22A400） Quartz PDFContext</vt:lpwstr>
  </property>
  <property fmtid="{D5CDD505-2E9C-101B-9397-08002B2CF9AE}" pid="6" name="KSOProductBuildVer">
    <vt:lpwstr>2052-12.1.0.19770</vt:lpwstr>
  </property>
  <property fmtid="{D5CDD505-2E9C-101B-9397-08002B2CF9AE}" pid="7" name="ICV">
    <vt:lpwstr>C2394A5290914F7BAD7A3CBAD6FF410D_13</vt:lpwstr>
  </property>
</Properties>
</file>