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30E887">
      <w:pPr>
        <w:widowControl/>
        <w:jc w:val="center"/>
        <w:rPr>
          <w:rStyle w:val="36"/>
          <w:rFonts w:eastAsia="方正小标宋简体"/>
          <w:bCs w:val="0"/>
          <w:color w:val="auto"/>
          <w:sz w:val="36"/>
          <w:szCs w:val="36"/>
        </w:rPr>
      </w:pPr>
      <w:bookmarkStart w:id="0" w:name="_GoBack"/>
      <w:bookmarkEnd w:id="0"/>
      <w:r>
        <w:rPr>
          <w:rStyle w:val="36"/>
          <w:rFonts w:eastAsia="方正小标宋简体"/>
          <w:b w:val="0"/>
          <w:color w:val="auto"/>
          <w:sz w:val="36"/>
          <w:szCs w:val="36"/>
        </w:rPr>
        <w:fldChar w:fldCharType="begin">
          <w:fldData xml:space="preserve">ZQBKAHoAdABYAFEAMQAwAFYATgBXAGQAZgB5ADgAegBtAFgAbQA1AFQASgBNADQASQBpAGMAYgBa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</w:fldData>
        </w:fldChar>
      </w:r>
      <w:r>
        <w:rPr>
          <w:rStyle w:val="36"/>
          <w:rFonts w:hint="eastAsia" w:eastAsia="方正小标宋简体"/>
          <w:b w:val="0"/>
          <w:color w:val="auto"/>
          <w:sz w:val="36"/>
          <w:szCs w:val="36"/>
          <w:lang w:eastAsia="zh-CN"/>
        </w:rPr>
        <w:instrText xml:space="preserve">ADDIN CNKISM.UserStyle</w:instrText>
      </w:r>
      <w:r>
        <w:rPr>
          <w:rStyle w:val="36"/>
          <w:rFonts w:eastAsia="方正小标宋简体"/>
          <w:b w:val="0"/>
          <w:color w:val="auto"/>
          <w:sz w:val="36"/>
          <w:szCs w:val="36"/>
        </w:rPr>
        <w:fldChar w:fldCharType="separate"/>
      </w:r>
      <w:r>
        <w:rPr>
          <w:rStyle w:val="36"/>
          <w:rFonts w:eastAsia="方正小标宋简体"/>
          <w:b w:val="0"/>
          <w:color w:val="auto"/>
          <w:sz w:val="36"/>
          <w:szCs w:val="36"/>
        </w:rPr>
        <w:fldChar w:fldCharType="end"/>
      </w:r>
      <w:r>
        <w:rPr>
          <w:rStyle w:val="36"/>
          <w:rFonts w:eastAsia="方正小标宋简体"/>
          <w:b w:val="0"/>
          <w:color w:val="auto"/>
          <w:sz w:val="36"/>
          <w:szCs w:val="36"/>
        </w:rPr>
        <w:t>浙江省科学技术奖公示信息表</w:t>
      </w:r>
      <w:r>
        <w:rPr>
          <w:rStyle w:val="36"/>
          <w:rFonts w:eastAsia="仿宋_GB2312"/>
          <w:b w:val="0"/>
          <w:color w:val="auto"/>
          <w:sz w:val="32"/>
          <w:szCs w:val="32"/>
        </w:rPr>
        <w:t>（单位提名）</w:t>
      </w:r>
    </w:p>
    <w:p w14:paraId="5A8C67D3">
      <w:pPr>
        <w:spacing w:line="440" w:lineRule="exact"/>
        <w:rPr>
          <w:rFonts w:eastAsia="仿宋_GB2312"/>
          <w:color w:val="auto"/>
          <w:sz w:val="28"/>
          <w:szCs w:val="24"/>
        </w:rPr>
      </w:pPr>
      <w:r>
        <w:rPr>
          <w:rFonts w:eastAsia="仿宋_GB2312"/>
          <w:color w:val="auto"/>
          <w:sz w:val="28"/>
          <w:szCs w:val="24"/>
        </w:rPr>
        <w:t>提名奖项：科学技术进步奖</w:t>
      </w:r>
    </w:p>
    <w:tbl>
      <w:tblPr>
        <w:tblStyle w:val="16"/>
        <w:tblW w:w="8848"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53"/>
        <w:gridCol w:w="7095"/>
      </w:tblGrid>
      <w:tr w14:paraId="50D0E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1753" w:type="dxa"/>
            <w:vAlign w:val="center"/>
          </w:tcPr>
          <w:p w14:paraId="2767FEC5">
            <w:pPr>
              <w:jc w:val="center"/>
              <w:rPr>
                <w:rStyle w:val="36"/>
                <w:rFonts w:eastAsia="仿宋_GB2312"/>
                <w:b w:val="0"/>
                <w:color w:val="auto"/>
                <w:sz w:val="28"/>
              </w:rPr>
            </w:pPr>
            <w:r>
              <w:rPr>
                <w:rStyle w:val="36"/>
                <w:rFonts w:eastAsia="仿宋_GB2312"/>
                <w:b w:val="0"/>
                <w:bCs w:val="0"/>
                <w:color w:val="auto"/>
                <w:sz w:val="28"/>
              </w:rPr>
              <w:t>成果名称</w:t>
            </w:r>
          </w:p>
        </w:tc>
        <w:tc>
          <w:tcPr>
            <w:tcW w:w="7095" w:type="dxa"/>
            <w:vAlign w:val="center"/>
          </w:tcPr>
          <w:p w14:paraId="13245DCF">
            <w:pPr>
              <w:jc w:val="center"/>
              <w:rPr>
                <w:rStyle w:val="36"/>
                <w:rFonts w:eastAsia="仿宋_GB2312"/>
                <w:b w:val="0"/>
                <w:color w:val="auto"/>
                <w:sz w:val="28"/>
              </w:rPr>
            </w:pPr>
            <w:r>
              <w:rPr>
                <w:rStyle w:val="36"/>
                <w:rFonts w:hint="eastAsia" w:eastAsia="仿宋_GB2312"/>
                <w:b w:val="0"/>
                <w:color w:val="auto"/>
                <w:sz w:val="28"/>
              </w:rPr>
              <w:t>基于数字健康技术的ICU谵妄筛查与防控关键技术的研发与应用</w:t>
            </w:r>
          </w:p>
        </w:tc>
      </w:tr>
      <w:tr w14:paraId="0CF01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1753" w:type="dxa"/>
            <w:vAlign w:val="center"/>
          </w:tcPr>
          <w:p w14:paraId="1152EF71">
            <w:pPr>
              <w:jc w:val="center"/>
              <w:rPr>
                <w:rStyle w:val="36"/>
                <w:rFonts w:eastAsia="仿宋_GB2312"/>
                <w:b w:val="0"/>
                <w:color w:val="auto"/>
                <w:sz w:val="28"/>
              </w:rPr>
            </w:pPr>
            <w:r>
              <w:rPr>
                <w:rStyle w:val="36"/>
                <w:rFonts w:eastAsia="仿宋_GB2312"/>
                <w:b w:val="0"/>
                <w:bCs w:val="0"/>
                <w:color w:val="auto"/>
                <w:sz w:val="28"/>
              </w:rPr>
              <w:t>提名等级</w:t>
            </w:r>
          </w:p>
        </w:tc>
        <w:tc>
          <w:tcPr>
            <w:tcW w:w="7095" w:type="dxa"/>
            <w:vAlign w:val="center"/>
          </w:tcPr>
          <w:p w14:paraId="33FEC3DD">
            <w:pPr>
              <w:jc w:val="center"/>
              <w:rPr>
                <w:rStyle w:val="36"/>
                <w:rFonts w:hint="eastAsia" w:eastAsia="仿宋_GB2312"/>
                <w:b w:val="0"/>
                <w:color w:val="auto"/>
                <w:sz w:val="28"/>
                <w:lang w:val="en-US" w:eastAsia="zh-CN"/>
              </w:rPr>
            </w:pPr>
            <w:r>
              <w:rPr>
                <w:rStyle w:val="36"/>
                <w:rFonts w:hint="eastAsia" w:eastAsia="仿宋_GB2312"/>
                <w:b w:val="0"/>
                <w:color w:val="auto"/>
                <w:sz w:val="28"/>
                <w:lang w:val="en-US" w:eastAsia="zh-CN"/>
              </w:rPr>
              <w:t>二等奖</w:t>
            </w:r>
          </w:p>
        </w:tc>
      </w:tr>
      <w:tr w14:paraId="62F96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6" w:hRule="atLeast"/>
        </w:trPr>
        <w:tc>
          <w:tcPr>
            <w:tcW w:w="1753" w:type="dxa"/>
            <w:vAlign w:val="center"/>
          </w:tcPr>
          <w:p w14:paraId="230F40D5">
            <w:pPr>
              <w:spacing w:line="440" w:lineRule="exact"/>
              <w:jc w:val="center"/>
              <w:rPr>
                <w:rFonts w:eastAsia="仿宋_GB2312"/>
                <w:bCs/>
                <w:color w:val="auto"/>
                <w:sz w:val="28"/>
                <w:szCs w:val="24"/>
              </w:rPr>
            </w:pPr>
            <w:r>
              <w:rPr>
                <w:rFonts w:eastAsia="仿宋_GB2312"/>
                <w:bCs/>
                <w:color w:val="auto"/>
                <w:sz w:val="28"/>
                <w:szCs w:val="24"/>
              </w:rPr>
              <w:t>提名书</w:t>
            </w:r>
          </w:p>
          <w:p w14:paraId="2C683481">
            <w:pPr>
              <w:spacing w:line="440" w:lineRule="exact"/>
              <w:jc w:val="center"/>
              <w:rPr>
                <w:rFonts w:eastAsia="仿宋_GB2312"/>
                <w:bCs/>
                <w:color w:val="auto"/>
                <w:sz w:val="28"/>
                <w:szCs w:val="24"/>
              </w:rPr>
            </w:pPr>
            <w:r>
              <w:rPr>
                <w:rFonts w:eastAsia="仿宋_GB2312"/>
                <w:bCs/>
                <w:color w:val="auto"/>
                <w:sz w:val="28"/>
                <w:szCs w:val="24"/>
              </w:rPr>
              <w:t>相关内容</w:t>
            </w:r>
          </w:p>
        </w:tc>
        <w:tc>
          <w:tcPr>
            <w:tcW w:w="7095" w:type="dxa"/>
            <w:vAlign w:val="center"/>
          </w:tcPr>
          <w:p w14:paraId="07171631">
            <w:pPr>
              <w:spacing w:line="440" w:lineRule="exact"/>
              <w:jc w:val="left"/>
              <w:rPr>
                <w:rFonts w:hint="default" w:eastAsia="仿宋_GB2312"/>
                <w:bCs/>
                <w:color w:val="auto"/>
                <w:sz w:val="24"/>
                <w:szCs w:val="24"/>
                <w:lang w:val="en-US" w:eastAsia="zh-CN"/>
              </w:rPr>
            </w:pPr>
            <w:r>
              <w:rPr>
                <w:rFonts w:hint="eastAsia" w:eastAsia="仿宋_GB2312"/>
                <w:bCs/>
                <w:color w:val="auto"/>
                <w:sz w:val="24"/>
                <w:szCs w:val="24"/>
                <w:lang w:val="en-US" w:eastAsia="zh-CN"/>
              </w:rPr>
              <w:t>见附件</w:t>
            </w:r>
          </w:p>
        </w:tc>
      </w:tr>
      <w:tr w14:paraId="5FA14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1753" w:type="dxa"/>
            <w:tcBorders>
              <w:right w:val="single" w:color="auto" w:sz="4" w:space="0"/>
            </w:tcBorders>
            <w:vAlign w:val="center"/>
          </w:tcPr>
          <w:p w14:paraId="3064500A">
            <w:pPr>
              <w:spacing w:line="440" w:lineRule="exact"/>
              <w:jc w:val="center"/>
              <w:rPr>
                <w:rFonts w:eastAsia="仿宋_GB2312"/>
                <w:bCs/>
                <w:color w:val="auto"/>
                <w:sz w:val="28"/>
                <w:szCs w:val="24"/>
              </w:rPr>
            </w:pPr>
            <w:r>
              <w:rPr>
                <w:rFonts w:eastAsia="仿宋_GB2312"/>
                <w:bCs/>
                <w:color w:val="auto"/>
                <w:sz w:val="28"/>
                <w:szCs w:val="24"/>
              </w:rPr>
              <w:t>主要完成人</w:t>
            </w:r>
          </w:p>
        </w:tc>
        <w:tc>
          <w:tcPr>
            <w:tcW w:w="7095" w:type="dxa"/>
            <w:tcBorders>
              <w:left w:val="single" w:color="auto" w:sz="4" w:space="0"/>
            </w:tcBorders>
            <w:vAlign w:val="center"/>
          </w:tcPr>
          <w:p w14:paraId="7C098B51">
            <w:pPr>
              <w:spacing w:line="440" w:lineRule="exact"/>
              <w:rPr>
                <w:rFonts w:eastAsia="仿宋_GB2312"/>
                <w:bCs/>
                <w:color w:val="auto"/>
                <w:sz w:val="24"/>
                <w:szCs w:val="24"/>
              </w:rPr>
            </w:pPr>
            <w:r>
              <w:rPr>
                <w:rFonts w:hint="eastAsia" w:eastAsia="仿宋_GB2312"/>
                <w:bCs/>
                <w:color w:val="auto"/>
                <w:sz w:val="24"/>
                <w:szCs w:val="24"/>
                <w:lang w:val="en-US" w:eastAsia="zh-CN"/>
              </w:rPr>
              <w:t>庄一渝</w:t>
            </w:r>
            <w:r>
              <w:rPr>
                <w:rFonts w:eastAsia="仿宋_GB2312"/>
                <w:bCs/>
                <w:color w:val="auto"/>
                <w:sz w:val="24"/>
                <w:szCs w:val="24"/>
              </w:rPr>
              <w:t>，排名1，</w:t>
            </w:r>
            <w:r>
              <w:rPr>
                <w:rFonts w:hint="eastAsia" w:eastAsia="仿宋_GB2312"/>
                <w:bCs/>
                <w:color w:val="auto"/>
                <w:sz w:val="24"/>
                <w:szCs w:val="24"/>
                <w:lang w:val="en-US" w:eastAsia="zh-CN"/>
              </w:rPr>
              <w:t>主任护师</w:t>
            </w:r>
            <w:r>
              <w:rPr>
                <w:rFonts w:eastAsia="仿宋_GB2312"/>
                <w:bCs/>
                <w:color w:val="auto"/>
                <w:sz w:val="24"/>
                <w:szCs w:val="24"/>
              </w:rPr>
              <w:t>，</w:t>
            </w:r>
            <w:r>
              <w:rPr>
                <w:rFonts w:hint="eastAsia" w:eastAsia="仿宋_GB2312"/>
                <w:bCs/>
                <w:color w:val="auto"/>
                <w:sz w:val="24"/>
                <w:szCs w:val="24"/>
                <w:lang w:val="en-US" w:eastAsia="zh-CN"/>
              </w:rPr>
              <w:t>浙江大学医学院附属邵逸夫医院</w:t>
            </w:r>
            <w:r>
              <w:rPr>
                <w:rFonts w:eastAsia="仿宋_GB2312"/>
                <w:bCs/>
                <w:color w:val="auto"/>
                <w:sz w:val="24"/>
                <w:szCs w:val="24"/>
              </w:rPr>
              <w:t>；</w:t>
            </w:r>
          </w:p>
          <w:p w14:paraId="55E8CDF1">
            <w:pPr>
              <w:spacing w:line="440" w:lineRule="exact"/>
              <w:rPr>
                <w:rFonts w:eastAsia="仿宋_GB2312"/>
                <w:bCs/>
                <w:color w:val="auto"/>
                <w:sz w:val="24"/>
                <w:szCs w:val="24"/>
              </w:rPr>
            </w:pPr>
            <w:r>
              <w:rPr>
                <w:rFonts w:hint="eastAsia" w:eastAsia="仿宋_GB2312"/>
                <w:bCs/>
                <w:color w:val="auto"/>
                <w:sz w:val="24"/>
                <w:szCs w:val="24"/>
                <w:lang w:val="en-US" w:eastAsia="zh-CN"/>
              </w:rPr>
              <w:t>宫晓艳</w:t>
            </w:r>
            <w:r>
              <w:rPr>
                <w:rFonts w:eastAsia="仿宋_GB2312"/>
                <w:bCs/>
                <w:color w:val="auto"/>
                <w:sz w:val="24"/>
                <w:szCs w:val="24"/>
              </w:rPr>
              <w:t>，排名2，</w:t>
            </w:r>
            <w:r>
              <w:rPr>
                <w:rFonts w:hint="eastAsia" w:eastAsia="仿宋_GB2312"/>
                <w:bCs/>
                <w:color w:val="auto"/>
                <w:sz w:val="24"/>
                <w:szCs w:val="24"/>
                <w:lang w:val="en-US" w:eastAsia="zh-CN"/>
              </w:rPr>
              <w:t>副主任护师</w:t>
            </w:r>
            <w:r>
              <w:rPr>
                <w:rFonts w:eastAsia="仿宋_GB2312"/>
                <w:bCs/>
                <w:color w:val="auto"/>
                <w:sz w:val="24"/>
                <w:szCs w:val="24"/>
              </w:rPr>
              <w:t>，</w:t>
            </w:r>
            <w:r>
              <w:rPr>
                <w:rFonts w:hint="eastAsia" w:eastAsia="仿宋_GB2312"/>
                <w:bCs/>
                <w:color w:val="auto"/>
                <w:sz w:val="24"/>
                <w:szCs w:val="24"/>
                <w:lang w:val="en-US" w:eastAsia="zh-CN"/>
              </w:rPr>
              <w:t>浙江大学医学院附属邵逸夫医院</w:t>
            </w:r>
            <w:r>
              <w:rPr>
                <w:rFonts w:eastAsia="仿宋_GB2312"/>
                <w:bCs/>
                <w:color w:val="auto"/>
                <w:sz w:val="24"/>
                <w:szCs w:val="24"/>
              </w:rPr>
              <w:t>；</w:t>
            </w:r>
          </w:p>
          <w:p w14:paraId="7C15C7C2">
            <w:pPr>
              <w:spacing w:line="440" w:lineRule="exact"/>
              <w:rPr>
                <w:rFonts w:eastAsia="仿宋_GB2312"/>
                <w:bCs/>
                <w:color w:val="auto"/>
                <w:sz w:val="24"/>
                <w:szCs w:val="24"/>
              </w:rPr>
            </w:pPr>
            <w:r>
              <w:rPr>
                <w:rFonts w:hint="eastAsia" w:eastAsia="仿宋_GB2312"/>
                <w:bCs/>
                <w:color w:val="auto"/>
                <w:sz w:val="24"/>
                <w:szCs w:val="24"/>
                <w:lang w:val="en-US" w:eastAsia="zh-CN"/>
              </w:rPr>
              <w:t>隋伟静</w:t>
            </w:r>
            <w:r>
              <w:rPr>
                <w:rFonts w:eastAsia="仿宋_GB2312"/>
                <w:bCs/>
                <w:color w:val="auto"/>
                <w:sz w:val="24"/>
                <w:szCs w:val="24"/>
              </w:rPr>
              <w:t>，排名3，</w:t>
            </w:r>
            <w:r>
              <w:rPr>
                <w:rFonts w:hint="eastAsia" w:eastAsia="仿宋_GB2312"/>
                <w:bCs/>
                <w:color w:val="auto"/>
                <w:sz w:val="24"/>
                <w:szCs w:val="24"/>
                <w:lang w:val="en-US" w:eastAsia="zh-CN"/>
              </w:rPr>
              <w:t>主管护师</w:t>
            </w:r>
            <w:r>
              <w:rPr>
                <w:rFonts w:eastAsia="仿宋_GB2312"/>
                <w:bCs/>
                <w:color w:val="auto"/>
                <w:sz w:val="24"/>
                <w:szCs w:val="24"/>
              </w:rPr>
              <w:t>，</w:t>
            </w:r>
            <w:r>
              <w:rPr>
                <w:rFonts w:hint="eastAsia" w:eastAsia="仿宋_GB2312"/>
                <w:bCs/>
                <w:color w:val="auto"/>
                <w:sz w:val="24"/>
                <w:szCs w:val="24"/>
                <w:lang w:val="en-US" w:eastAsia="zh-CN"/>
              </w:rPr>
              <w:t>浙江大学医学院附属邵逸夫医院</w:t>
            </w:r>
            <w:r>
              <w:rPr>
                <w:rFonts w:eastAsia="仿宋_GB2312"/>
                <w:bCs/>
                <w:color w:val="auto"/>
                <w:sz w:val="24"/>
                <w:szCs w:val="24"/>
              </w:rPr>
              <w:t>；</w:t>
            </w:r>
          </w:p>
          <w:p w14:paraId="56D594DC">
            <w:pPr>
              <w:spacing w:line="440" w:lineRule="exact"/>
              <w:rPr>
                <w:rFonts w:eastAsia="仿宋_GB2312"/>
                <w:bCs/>
                <w:color w:val="auto"/>
                <w:sz w:val="24"/>
                <w:szCs w:val="24"/>
              </w:rPr>
            </w:pPr>
            <w:r>
              <w:rPr>
                <w:rFonts w:hint="eastAsia" w:eastAsia="仿宋_GB2312"/>
                <w:bCs/>
                <w:color w:val="auto"/>
                <w:sz w:val="24"/>
                <w:szCs w:val="24"/>
                <w:lang w:val="en-US" w:eastAsia="zh-CN"/>
              </w:rPr>
              <w:t>陈香萍，排名4，副主任护师，浙江大学医学院附属邵逸夫医院</w:t>
            </w:r>
            <w:r>
              <w:rPr>
                <w:rFonts w:eastAsia="仿宋_GB2312"/>
                <w:bCs/>
                <w:color w:val="auto"/>
                <w:sz w:val="24"/>
                <w:szCs w:val="24"/>
              </w:rPr>
              <w:t>；</w:t>
            </w:r>
          </w:p>
          <w:p w14:paraId="68EBBF1D">
            <w:pPr>
              <w:spacing w:line="440" w:lineRule="exact"/>
              <w:rPr>
                <w:rFonts w:eastAsia="仿宋_GB2312"/>
                <w:bCs/>
                <w:color w:val="auto"/>
                <w:sz w:val="24"/>
                <w:szCs w:val="24"/>
              </w:rPr>
            </w:pPr>
            <w:r>
              <w:rPr>
                <w:rFonts w:hint="eastAsia" w:eastAsia="仿宋_GB2312"/>
                <w:bCs/>
                <w:color w:val="auto"/>
                <w:sz w:val="24"/>
                <w:szCs w:val="24"/>
                <w:lang w:val="en-US" w:eastAsia="zh-CN"/>
              </w:rPr>
              <w:t>劳月文，排名5，主管护师，浙江大学医学院附属邵逸夫医院</w:t>
            </w:r>
            <w:r>
              <w:rPr>
                <w:rFonts w:eastAsia="仿宋_GB2312"/>
                <w:bCs/>
                <w:color w:val="auto"/>
                <w:sz w:val="24"/>
                <w:szCs w:val="24"/>
              </w:rPr>
              <w:t>；</w:t>
            </w:r>
          </w:p>
          <w:p w14:paraId="012600AF">
            <w:pPr>
              <w:spacing w:line="440" w:lineRule="exact"/>
              <w:rPr>
                <w:rFonts w:eastAsia="仿宋_GB2312"/>
                <w:bCs/>
                <w:color w:val="auto"/>
                <w:sz w:val="24"/>
                <w:szCs w:val="24"/>
              </w:rPr>
            </w:pPr>
            <w:r>
              <w:rPr>
                <w:rFonts w:hint="eastAsia" w:eastAsia="仿宋_GB2312"/>
                <w:bCs/>
                <w:color w:val="auto"/>
                <w:sz w:val="24"/>
                <w:szCs w:val="24"/>
                <w:lang w:val="en-US" w:eastAsia="zh-CN"/>
              </w:rPr>
              <w:t>王莉，排名6，主管护师，浙江大学医学院附属邵逸夫医院</w:t>
            </w:r>
            <w:r>
              <w:rPr>
                <w:rFonts w:eastAsia="仿宋_GB2312"/>
                <w:bCs/>
                <w:color w:val="auto"/>
                <w:sz w:val="24"/>
                <w:szCs w:val="24"/>
              </w:rPr>
              <w:t>；</w:t>
            </w:r>
          </w:p>
          <w:p w14:paraId="76D9937B">
            <w:pPr>
              <w:spacing w:line="440" w:lineRule="exact"/>
              <w:rPr>
                <w:rFonts w:eastAsia="仿宋_GB2312"/>
                <w:bCs/>
                <w:color w:val="auto"/>
                <w:sz w:val="24"/>
                <w:szCs w:val="24"/>
              </w:rPr>
            </w:pPr>
            <w:r>
              <w:rPr>
                <w:rFonts w:hint="eastAsia" w:eastAsia="仿宋_GB2312"/>
                <w:bCs/>
                <w:color w:val="auto"/>
                <w:sz w:val="24"/>
                <w:szCs w:val="24"/>
                <w:lang w:val="en-US" w:eastAsia="zh-CN"/>
              </w:rPr>
              <w:t>叶睿欢，排名7，初级心理治疗师，浙江大学医学院附属邵逸夫医院</w:t>
            </w:r>
            <w:r>
              <w:rPr>
                <w:rFonts w:eastAsia="仿宋_GB2312"/>
                <w:bCs/>
                <w:color w:val="auto"/>
                <w:sz w:val="24"/>
                <w:szCs w:val="24"/>
              </w:rPr>
              <w:t>；</w:t>
            </w:r>
          </w:p>
          <w:p w14:paraId="6AD9B981">
            <w:pPr>
              <w:spacing w:line="440" w:lineRule="exact"/>
              <w:rPr>
                <w:rFonts w:eastAsia="仿宋_GB2312"/>
                <w:bCs/>
                <w:color w:val="auto"/>
                <w:sz w:val="24"/>
                <w:szCs w:val="24"/>
              </w:rPr>
            </w:pPr>
            <w:r>
              <w:rPr>
                <w:rFonts w:hint="eastAsia" w:eastAsia="仿宋_GB2312"/>
                <w:bCs/>
                <w:color w:val="auto"/>
                <w:sz w:val="24"/>
                <w:szCs w:val="24"/>
                <w:lang w:val="en-US" w:eastAsia="zh-CN"/>
              </w:rPr>
              <w:t>叶进明，排名8，工程师，浙江大学医学院附属邵逸夫医院</w:t>
            </w:r>
            <w:r>
              <w:rPr>
                <w:rFonts w:eastAsia="仿宋_GB2312"/>
                <w:bCs/>
                <w:color w:val="auto"/>
                <w:sz w:val="24"/>
                <w:szCs w:val="24"/>
              </w:rPr>
              <w:t>；</w:t>
            </w:r>
          </w:p>
          <w:p w14:paraId="4D51EF7D">
            <w:pPr>
              <w:spacing w:line="440" w:lineRule="exact"/>
              <w:rPr>
                <w:rFonts w:hint="default" w:eastAsia="仿宋_GB2312"/>
                <w:bCs/>
                <w:color w:val="auto"/>
                <w:sz w:val="24"/>
                <w:szCs w:val="24"/>
                <w:lang w:val="en-US" w:eastAsia="zh-CN"/>
              </w:rPr>
            </w:pPr>
            <w:r>
              <w:rPr>
                <w:rFonts w:hint="eastAsia" w:eastAsia="仿宋_GB2312"/>
                <w:bCs/>
                <w:color w:val="auto"/>
                <w:sz w:val="24"/>
                <w:szCs w:val="24"/>
                <w:lang w:val="en-US" w:eastAsia="zh-CN"/>
              </w:rPr>
              <w:t>陈凤，排名9，主管护师，浙江大学医学院附属邵逸夫医院</w:t>
            </w:r>
          </w:p>
        </w:tc>
      </w:tr>
      <w:tr w14:paraId="46489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1753" w:type="dxa"/>
            <w:tcBorders>
              <w:right w:val="single" w:color="auto" w:sz="4" w:space="0"/>
            </w:tcBorders>
            <w:vAlign w:val="center"/>
          </w:tcPr>
          <w:p w14:paraId="2D1625BB">
            <w:pPr>
              <w:spacing w:line="440" w:lineRule="exact"/>
              <w:jc w:val="center"/>
              <w:rPr>
                <w:rFonts w:eastAsia="仿宋"/>
                <w:bCs/>
                <w:color w:val="auto"/>
                <w:sz w:val="24"/>
                <w:szCs w:val="24"/>
              </w:rPr>
            </w:pPr>
            <w:r>
              <w:rPr>
                <w:rFonts w:eastAsia="仿宋"/>
                <w:bCs/>
                <w:color w:val="auto"/>
                <w:sz w:val="28"/>
                <w:szCs w:val="24"/>
              </w:rPr>
              <w:t>主要完成单位</w:t>
            </w:r>
          </w:p>
        </w:tc>
        <w:tc>
          <w:tcPr>
            <w:tcW w:w="7095" w:type="dxa"/>
            <w:tcBorders>
              <w:left w:val="single" w:color="auto" w:sz="4" w:space="0"/>
            </w:tcBorders>
            <w:vAlign w:val="center"/>
          </w:tcPr>
          <w:p w14:paraId="37530F02">
            <w:pPr>
              <w:spacing w:line="440" w:lineRule="exact"/>
              <w:jc w:val="center"/>
              <w:rPr>
                <w:rFonts w:hint="eastAsia" w:eastAsia="仿宋"/>
                <w:bCs/>
                <w:color w:val="auto"/>
                <w:sz w:val="24"/>
                <w:szCs w:val="24"/>
                <w:lang w:eastAsia="zh-CN"/>
              </w:rPr>
            </w:pPr>
            <w:r>
              <w:rPr>
                <w:rFonts w:hint="eastAsia" w:eastAsia="仿宋_GB2312"/>
                <w:bCs/>
                <w:color w:val="auto"/>
                <w:sz w:val="24"/>
                <w:szCs w:val="24"/>
                <w:lang w:val="en-US" w:eastAsia="zh-CN"/>
              </w:rPr>
              <w:t>浙江大学医学院附属邵逸夫医院</w:t>
            </w:r>
          </w:p>
        </w:tc>
      </w:tr>
      <w:tr w14:paraId="3F55E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1753" w:type="dxa"/>
            <w:vAlign w:val="center"/>
          </w:tcPr>
          <w:p w14:paraId="531643AD">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7095" w:type="dxa"/>
            <w:vAlign w:val="center"/>
          </w:tcPr>
          <w:p w14:paraId="5A744871">
            <w:pPr>
              <w:spacing w:line="440" w:lineRule="exact"/>
              <w:jc w:val="center"/>
              <w:rPr>
                <w:rFonts w:hint="eastAsia" w:eastAsia="仿宋_GB2312"/>
                <w:bCs/>
                <w:color w:val="auto"/>
                <w:sz w:val="24"/>
                <w:szCs w:val="24"/>
                <w:lang w:val="en-US" w:eastAsia="zh-CN"/>
              </w:rPr>
            </w:pPr>
            <w:r>
              <w:rPr>
                <w:rFonts w:hint="eastAsia" w:eastAsia="仿宋_GB2312"/>
                <w:bCs/>
                <w:color w:val="auto"/>
                <w:sz w:val="24"/>
                <w:szCs w:val="24"/>
                <w:lang w:val="en-US" w:eastAsia="zh-CN"/>
              </w:rPr>
              <w:t>浙江大学</w:t>
            </w:r>
          </w:p>
        </w:tc>
      </w:tr>
      <w:tr w14:paraId="3BF44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8" w:hRule="atLeast"/>
        </w:trPr>
        <w:tc>
          <w:tcPr>
            <w:tcW w:w="1753" w:type="dxa"/>
            <w:vAlign w:val="center"/>
          </w:tcPr>
          <w:p w14:paraId="6F5F94D3">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7095" w:type="dxa"/>
            <w:vAlign w:val="center"/>
          </w:tcPr>
          <w:p w14:paraId="20C5E640">
            <w:pPr>
              <w:spacing w:line="440" w:lineRule="exact"/>
              <w:jc w:val="left"/>
              <w:rPr>
                <w:rFonts w:hint="eastAsia" w:eastAsia="仿宋_GB2312"/>
                <w:bCs/>
                <w:color w:val="auto"/>
                <w:sz w:val="24"/>
                <w:szCs w:val="24"/>
                <w:lang w:val="en-US" w:eastAsia="zh-CN"/>
              </w:rPr>
            </w:pPr>
            <w:r>
              <w:rPr>
                <w:rFonts w:hint="eastAsia" w:eastAsia="仿宋_GB2312"/>
                <w:bCs/>
                <w:color w:val="auto"/>
                <w:sz w:val="24"/>
                <w:szCs w:val="24"/>
                <w:lang w:val="en-US" w:eastAsia="zh-CN"/>
              </w:rPr>
              <w:t>本成果依托浙江省医药卫生重大科技计划和基础公益研究计划等多个基金项目，从不良ICU环境的临床痛点和难点出发，优化疗愈环境，推行以人为本的照护，借助科技创新持续提升患者体验，改善临床结局。本成果的创新点包括ICU谵妄非药物性预防与干预的系列创新技术。国内率先提出在ICU内应用环境智能提升了患者的康复信心和满意度。此外，还自主开发、应用和推广了一系列谵妄预防和干预的创新技术，包括谵妄风险联合预测模型、基于眼动追踪技术的 ICU 谵妄评估和干预的虚拟现实系统、身体约束决策智能推荐工具和基于天轨式移位系统的 ICU 机械通气患者早期活动方案。这些技术切实降低了谵妄总体的发生率至9.3%。上述工作在省内外多家医院推广应用，惠及逾万名患者。成果在国内外权威杂志发表相关文章26篇，出版专著1部，授权发明专利2件，授权计算机软件著作权1件，培养博士研究生2名（在读）和硕士研究生6名。具有广泛的社会公益价值。</w:t>
            </w:r>
          </w:p>
          <w:p w14:paraId="45FDD7BC">
            <w:pPr>
              <w:spacing w:line="440" w:lineRule="exact"/>
              <w:jc w:val="left"/>
              <w:rPr>
                <w:rFonts w:hint="eastAsia" w:eastAsia="仿宋_GB2312"/>
                <w:bCs/>
                <w:color w:val="auto"/>
                <w:sz w:val="24"/>
                <w:szCs w:val="24"/>
                <w:lang w:val="en-US" w:eastAsia="zh-CN"/>
              </w:rPr>
            </w:pPr>
            <w:r>
              <w:rPr>
                <w:rFonts w:hint="eastAsia" w:eastAsia="仿宋_GB2312"/>
                <w:bCs/>
                <w:color w:val="auto"/>
                <w:sz w:val="24"/>
                <w:szCs w:val="24"/>
                <w:lang w:val="en-US" w:eastAsia="zh-CN"/>
              </w:rPr>
              <w:t>提名该成果为省科学技术进步奖__二__等奖。</w:t>
            </w:r>
          </w:p>
        </w:tc>
      </w:tr>
    </w:tbl>
    <w:p w14:paraId="333EA3DB">
      <w:pPr>
        <w:adjustRightInd w:val="0"/>
        <w:snapToGrid w:val="0"/>
        <w:spacing w:line="560" w:lineRule="exact"/>
        <w:rPr>
          <w:rFonts w:eastAsia="仿宋_GB2312"/>
          <w:color w:val="auto"/>
          <w:sz w:val="32"/>
          <w:szCs w:val="32"/>
        </w:rPr>
      </w:pPr>
    </w:p>
    <w:p w14:paraId="47544A8C">
      <w:pPr>
        <w:pStyle w:val="4"/>
        <w:jc w:val="center"/>
        <w:rPr>
          <w:rFonts w:eastAsia="方正黑体简体"/>
          <w:sz w:val="32"/>
          <w:szCs w:val="22"/>
        </w:rPr>
      </w:pPr>
      <w:r>
        <w:rPr>
          <w:rFonts w:eastAsia="方正黑体简体"/>
          <w:sz w:val="32"/>
          <w:szCs w:val="22"/>
        </w:rPr>
        <w:t>七、主要知识产权和标准规范目录</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963"/>
        <w:gridCol w:w="696"/>
        <w:gridCol w:w="1628"/>
        <w:gridCol w:w="1196"/>
        <w:gridCol w:w="952"/>
        <w:gridCol w:w="696"/>
        <w:gridCol w:w="701"/>
        <w:gridCol w:w="991"/>
      </w:tblGrid>
      <w:tr w14:paraId="556CE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8" w:type="pct"/>
            <w:tcBorders>
              <w:top w:val="single" w:color="auto" w:sz="4" w:space="0"/>
              <w:left w:val="single" w:color="auto" w:sz="4" w:space="0"/>
              <w:bottom w:val="single" w:color="auto" w:sz="4" w:space="0"/>
              <w:right w:val="single" w:color="auto" w:sz="4" w:space="0"/>
            </w:tcBorders>
            <w:vAlign w:val="center"/>
          </w:tcPr>
          <w:p w14:paraId="3B38FDBE">
            <w:pPr>
              <w:jc w:val="center"/>
              <w:rPr>
                <w:rFonts w:eastAsia="仿宋_GB2312"/>
                <w:sz w:val="24"/>
                <w:szCs w:val="21"/>
              </w:rPr>
            </w:pPr>
            <w:r>
              <w:rPr>
                <w:rFonts w:eastAsia="仿宋_GB2312"/>
                <w:sz w:val="24"/>
                <w:szCs w:val="21"/>
              </w:rPr>
              <w:t>知识产权</w:t>
            </w:r>
          </w:p>
          <w:p w14:paraId="19278AE4">
            <w:pPr>
              <w:jc w:val="center"/>
              <w:rPr>
                <w:rFonts w:eastAsia="仿宋_GB2312"/>
                <w:sz w:val="24"/>
                <w:szCs w:val="21"/>
              </w:rPr>
            </w:pPr>
            <w:r>
              <w:rPr>
                <w:rFonts w:eastAsia="仿宋_GB2312"/>
                <w:sz w:val="24"/>
                <w:szCs w:val="21"/>
              </w:rPr>
              <w:t>（标准规范）类别</w:t>
            </w:r>
          </w:p>
        </w:tc>
        <w:tc>
          <w:tcPr>
            <w:tcW w:w="565" w:type="pct"/>
            <w:tcBorders>
              <w:top w:val="single" w:color="auto" w:sz="4" w:space="0"/>
              <w:left w:val="single" w:color="auto" w:sz="4" w:space="0"/>
              <w:bottom w:val="single" w:color="auto" w:sz="4" w:space="0"/>
              <w:right w:val="single" w:color="auto" w:sz="4" w:space="0"/>
            </w:tcBorders>
            <w:vAlign w:val="center"/>
          </w:tcPr>
          <w:p w14:paraId="737AFADA">
            <w:pPr>
              <w:jc w:val="center"/>
              <w:rPr>
                <w:rFonts w:eastAsia="仿宋_GB2312"/>
                <w:sz w:val="24"/>
                <w:szCs w:val="21"/>
              </w:rPr>
            </w:pPr>
            <w:r>
              <w:rPr>
                <w:rFonts w:eastAsia="仿宋_GB2312"/>
                <w:sz w:val="24"/>
                <w:szCs w:val="21"/>
              </w:rPr>
              <w:t>知识产权（标准规范）具体名称</w:t>
            </w:r>
          </w:p>
        </w:tc>
        <w:tc>
          <w:tcPr>
            <w:tcW w:w="408" w:type="pct"/>
            <w:tcBorders>
              <w:top w:val="single" w:color="auto" w:sz="4" w:space="0"/>
              <w:left w:val="single" w:color="auto" w:sz="4" w:space="0"/>
              <w:bottom w:val="single" w:color="auto" w:sz="4" w:space="0"/>
              <w:right w:val="single" w:color="auto" w:sz="4" w:space="0"/>
            </w:tcBorders>
            <w:vAlign w:val="center"/>
          </w:tcPr>
          <w:p w14:paraId="0ED27602">
            <w:pPr>
              <w:jc w:val="center"/>
              <w:rPr>
                <w:rFonts w:eastAsia="仿宋_GB2312"/>
                <w:sz w:val="24"/>
                <w:szCs w:val="21"/>
              </w:rPr>
            </w:pPr>
            <w:r>
              <w:rPr>
                <w:rFonts w:eastAsia="仿宋_GB2312"/>
                <w:sz w:val="24"/>
                <w:szCs w:val="21"/>
              </w:rPr>
              <w:t>国家</w:t>
            </w:r>
          </w:p>
          <w:p w14:paraId="489F9C3B">
            <w:pPr>
              <w:jc w:val="center"/>
              <w:rPr>
                <w:rFonts w:eastAsia="仿宋_GB2312"/>
                <w:bCs/>
                <w:snapToGrid w:val="0"/>
                <w:kern w:val="0"/>
                <w:sz w:val="24"/>
                <w:szCs w:val="21"/>
              </w:rPr>
            </w:pPr>
            <w:r>
              <w:rPr>
                <w:rFonts w:eastAsia="仿宋_GB2312"/>
                <w:bCs/>
                <w:snapToGrid w:val="0"/>
                <w:kern w:val="0"/>
                <w:sz w:val="24"/>
                <w:szCs w:val="21"/>
              </w:rPr>
              <w:t>（地区）</w:t>
            </w:r>
          </w:p>
        </w:tc>
        <w:tc>
          <w:tcPr>
            <w:tcW w:w="955" w:type="pct"/>
            <w:tcBorders>
              <w:top w:val="single" w:color="auto" w:sz="4" w:space="0"/>
              <w:left w:val="single" w:color="auto" w:sz="4" w:space="0"/>
              <w:bottom w:val="single" w:color="auto" w:sz="4" w:space="0"/>
              <w:right w:val="single" w:color="auto" w:sz="4" w:space="0"/>
            </w:tcBorders>
            <w:vAlign w:val="center"/>
          </w:tcPr>
          <w:p w14:paraId="5D303152">
            <w:pPr>
              <w:jc w:val="center"/>
              <w:rPr>
                <w:rFonts w:eastAsia="仿宋_GB2312"/>
                <w:sz w:val="24"/>
                <w:szCs w:val="21"/>
              </w:rPr>
            </w:pPr>
            <w:r>
              <w:rPr>
                <w:rFonts w:eastAsia="仿宋_GB2312"/>
                <w:sz w:val="24"/>
                <w:szCs w:val="21"/>
              </w:rPr>
              <w:t>授权号</w:t>
            </w:r>
          </w:p>
          <w:p w14:paraId="344ADDEC">
            <w:pPr>
              <w:jc w:val="center"/>
              <w:rPr>
                <w:rFonts w:eastAsia="仿宋_GB2312"/>
                <w:sz w:val="24"/>
                <w:szCs w:val="21"/>
              </w:rPr>
            </w:pPr>
            <w:r>
              <w:rPr>
                <w:rFonts w:eastAsia="仿宋_GB2312"/>
                <w:sz w:val="24"/>
                <w:szCs w:val="21"/>
              </w:rPr>
              <w:t>（标准规范编号）</w:t>
            </w:r>
          </w:p>
        </w:tc>
        <w:tc>
          <w:tcPr>
            <w:tcW w:w="701" w:type="pct"/>
            <w:tcBorders>
              <w:top w:val="single" w:color="auto" w:sz="4" w:space="0"/>
              <w:left w:val="single" w:color="auto" w:sz="4" w:space="0"/>
              <w:bottom w:val="single" w:color="auto" w:sz="4" w:space="0"/>
              <w:right w:val="single" w:color="auto" w:sz="4" w:space="0"/>
            </w:tcBorders>
          </w:tcPr>
          <w:p w14:paraId="33058D7F">
            <w:pPr>
              <w:jc w:val="center"/>
              <w:rPr>
                <w:rFonts w:eastAsia="仿宋_GB2312"/>
                <w:sz w:val="24"/>
                <w:szCs w:val="21"/>
              </w:rPr>
            </w:pPr>
            <w:r>
              <w:rPr>
                <w:rFonts w:eastAsia="仿宋_GB2312"/>
                <w:sz w:val="24"/>
                <w:szCs w:val="21"/>
              </w:rPr>
              <w:t>授权</w:t>
            </w:r>
          </w:p>
          <w:p w14:paraId="578A665F">
            <w:pPr>
              <w:jc w:val="center"/>
              <w:rPr>
                <w:rFonts w:eastAsia="仿宋_GB2312"/>
                <w:sz w:val="24"/>
                <w:szCs w:val="21"/>
              </w:rPr>
            </w:pPr>
            <w:r>
              <w:rPr>
                <w:rFonts w:eastAsia="仿宋_GB2312"/>
                <w:sz w:val="24"/>
                <w:szCs w:val="21"/>
              </w:rPr>
              <w:t>（标准发布）</w:t>
            </w:r>
          </w:p>
          <w:p w14:paraId="62BA7FDC">
            <w:pPr>
              <w:jc w:val="center"/>
              <w:rPr>
                <w:rFonts w:eastAsia="仿宋_GB2312"/>
                <w:sz w:val="24"/>
                <w:szCs w:val="21"/>
              </w:rPr>
            </w:pPr>
            <w:r>
              <w:rPr>
                <w:rFonts w:eastAsia="仿宋_GB2312"/>
                <w:sz w:val="24"/>
                <w:szCs w:val="21"/>
              </w:rPr>
              <w:t>日期</w:t>
            </w:r>
          </w:p>
        </w:tc>
        <w:tc>
          <w:tcPr>
            <w:tcW w:w="558" w:type="pct"/>
            <w:tcBorders>
              <w:top w:val="single" w:color="auto" w:sz="4" w:space="0"/>
              <w:left w:val="single" w:color="auto" w:sz="4" w:space="0"/>
              <w:bottom w:val="single" w:color="auto" w:sz="4" w:space="0"/>
              <w:right w:val="single" w:color="auto" w:sz="4" w:space="0"/>
            </w:tcBorders>
            <w:vAlign w:val="center"/>
          </w:tcPr>
          <w:p w14:paraId="7F9C9BAC">
            <w:pPr>
              <w:jc w:val="center"/>
              <w:rPr>
                <w:rFonts w:eastAsia="仿宋_GB2312"/>
                <w:sz w:val="24"/>
                <w:szCs w:val="21"/>
              </w:rPr>
            </w:pPr>
            <w:r>
              <w:rPr>
                <w:rFonts w:eastAsia="仿宋_GB2312"/>
                <w:sz w:val="24"/>
                <w:szCs w:val="21"/>
              </w:rPr>
              <w:t>证书编号（标准规范批准发布部门）</w:t>
            </w:r>
          </w:p>
        </w:tc>
        <w:tc>
          <w:tcPr>
            <w:tcW w:w="408" w:type="pct"/>
            <w:tcBorders>
              <w:top w:val="single" w:color="auto" w:sz="4" w:space="0"/>
              <w:left w:val="single" w:color="auto" w:sz="4" w:space="0"/>
              <w:bottom w:val="single" w:color="auto" w:sz="4" w:space="0"/>
              <w:right w:val="single" w:color="auto" w:sz="4" w:space="0"/>
            </w:tcBorders>
            <w:vAlign w:val="center"/>
          </w:tcPr>
          <w:p w14:paraId="1EA518E0">
            <w:pPr>
              <w:jc w:val="center"/>
              <w:rPr>
                <w:rFonts w:eastAsia="仿宋_GB2312"/>
                <w:sz w:val="24"/>
                <w:szCs w:val="21"/>
              </w:rPr>
            </w:pPr>
            <w:r>
              <w:rPr>
                <w:rFonts w:eastAsia="仿宋_GB2312"/>
                <w:sz w:val="24"/>
                <w:szCs w:val="21"/>
              </w:rPr>
              <w:t>权利人（标准规范起草单位）</w:t>
            </w:r>
          </w:p>
        </w:tc>
        <w:tc>
          <w:tcPr>
            <w:tcW w:w="411" w:type="pct"/>
            <w:tcBorders>
              <w:top w:val="single" w:color="auto" w:sz="4" w:space="0"/>
              <w:left w:val="single" w:color="auto" w:sz="4" w:space="0"/>
              <w:bottom w:val="single" w:color="auto" w:sz="4" w:space="0"/>
              <w:right w:val="single" w:color="auto" w:sz="4" w:space="0"/>
            </w:tcBorders>
            <w:vAlign w:val="center"/>
          </w:tcPr>
          <w:p w14:paraId="3CB8B69A">
            <w:pPr>
              <w:jc w:val="center"/>
              <w:rPr>
                <w:rFonts w:eastAsia="仿宋_GB2312"/>
                <w:sz w:val="24"/>
                <w:szCs w:val="21"/>
              </w:rPr>
            </w:pPr>
            <w:r>
              <w:rPr>
                <w:rFonts w:eastAsia="仿宋_GB2312"/>
                <w:sz w:val="24"/>
                <w:szCs w:val="21"/>
              </w:rPr>
              <w:t>发明人（标准规范起草人）</w:t>
            </w:r>
          </w:p>
        </w:tc>
        <w:tc>
          <w:tcPr>
            <w:tcW w:w="581" w:type="pct"/>
            <w:tcBorders>
              <w:top w:val="single" w:color="auto" w:sz="4" w:space="0"/>
              <w:left w:val="single" w:color="auto" w:sz="4" w:space="0"/>
              <w:bottom w:val="single" w:color="auto" w:sz="4" w:space="0"/>
              <w:right w:val="single" w:color="auto" w:sz="4" w:space="0"/>
            </w:tcBorders>
            <w:vAlign w:val="center"/>
          </w:tcPr>
          <w:p w14:paraId="256E0540">
            <w:pPr>
              <w:jc w:val="center"/>
              <w:rPr>
                <w:rFonts w:eastAsia="仿宋_GB2312"/>
                <w:sz w:val="24"/>
                <w:szCs w:val="21"/>
              </w:rPr>
            </w:pPr>
            <w:r>
              <w:rPr>
                <w:rFonts w:eastAsia="仿宋_GB2312"/>
                <w:sz w:val="24"/>
                <w:szCs w:val="21"/>
              </w:rPr>
              <w:t>发明专利（标准规范）有效状态</w:t>
            </w:r>
          </w:p>
        </w:tc>
      </w:tr>
      <w:tr w14:paraId="510C5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8" w:type="pct"/>
            <w:tcBorders>
              <w:top w:val="single" w:color="auto" w:sz="4" w:space="0"/>
              <w:left w:val="single" w:color="auto" w:sz="4" w:space="0"/>
              <w:bottom w:val="single" w:color="auto" w:sz="4" w:space="0"/>
              <w:right w:val="single" w:color="auto" w:sz="4" w:space="0"/>
            </w:tcBorders>
          </w:tcPr>
          <w:p w14:paraId="249E66B4">
            <w:pPr>
              <w:jc w:val="left"/>
              <w:rPr>
                <w:rFonts w:hint="default" w:eastAsia="宋体"/>
                <w:szCs w:val="21"/>
                <w:lang w:val="en-US" w:eastAsia="zh-CN"/>
              </w:rPr>
            </w:pPr>
            <w:r>
              <w:rPr>
                <w:rFonts w:hint="eastAsia" w:eastAsia="宋体"/>
                <w:szCs w:val="21"/>
                <w:lang w:val="en-US" w:eastAsia="zh-CN"/>
              </w:rPr>
              <w:t>计算机软件著作权</w:t>
            </w:r>
          </w:p>
        </w:tc>
        <w:tc>
          <w:tcPr>
            <w:tcW w:w="565" w:type="pct"/>
            <w:tcBorders>
              <w:top w:val="single" w:color="auto" w:sz="4" w:space="0"/>
              <w:left w:val="single" w:color="auto" w:sz="4" w:space="0"/>
              <w:bottom w:val="single" w:color="auto" w:sz="4" w:space="0"/>
              <w:right w:val="single" w:color="auto" w:sz="4" w:space="0"/>
            </w:tcBorders>
          </w:tcPr>
          <w:p w14:paraId="790F507E">
            <w:pPr>
              <w:jc w:val="left"/>
              <w:rPr>
                <w:rFonts w:hint="eastAsia" w:eastAsia="宋体"/>
                <w:szCs w:val="21"/>
              </w:rPr>
            </w:pPr>
            <w:r>
              <w:rPr>
                <w:rFonts w:hint="eastAsia" w:eastAsia="宋体"/>
                <w:szCs w:val="21"/>
              </w:rPr>
              <w:t>亚谵妄、谵妄及其严重程度整合评估系统V1.0.</w:t>
            </w:r>
          </w:p>
        </w:tc>
        <w:tc>
          <w:tcPr>
            <w:tcW w:w="408" w:type="pct"/>
            <w:tcBorders>
              <w:top w:val="single" w:color="auto" w:sz="4" w:space="0"/>
              <w:left w:val="single" w:color="auto" w:sz="4" w:space="0"/>
              <w:bottom w:val="single" w:color="auto" w:sz="4" w:space="0"/>
              <w:right w:val="single" w:color="auto" w:sz="4" w:space="0"/>
            </w:tcBorders>
          </w:tcPr>
          <w:p w14:paraId="11442802">
            <w:pPr>
              <w:jc w:val="left"/>
              <w:rPr>
                <w:rFonts w:hint="eastAsia" w:eastAsia="宋体"/>
                <w:szCs w:val="21"/>
                <w:lang w:val="en-US" w:eastAsia="zh-CN"/>
              </w:rPr>
            </w:pPr>
            <w:r>
              <w:rPr>
                <w:rFonts w:hint="eastAsia" w:eastAsia="宋体"/>
                <w:szCs w:val="21"/>
                <w:lang w:val="en-US" w:eastAsia="zh-CN"/>
              </w:rPr>
              <w:t>中国</w:t>
            </w:r>
          </w:p>
        </w:tc>
        <w:tc>
          <w:tcPr>
            <w:tcW w:w="955" w:type="pct"/>
            <w:tcBorders>
              <w:top w:val="single" w:color="auto" w:sz="4" w:space="0"/>
              <w:left w:val="single" w:color="auto" w:sz="4" w:space="0"/>
              <w:bottom w:val="single" w:color="auto" w:sz="4" w:space="0"/>
              <w:right w:val="single" w:color="auto" w:sz="4" w:space="0"/>
            </w:tcBorders>
          </w:tcPr>
          <w:p w14:paraId="1F14A72E">
            <w:pPr>
              <w:jc w:val="left"/>
              <w:rPr>
                <w:rFonts w:hint="eastAsia" w:eastAsia="宋体"/>
                <w:szCs w:val="21"/>
              </w:rPr>
            </w:pPr>
            <w:r>
              <w:rPr>
                <w:rFonts w:hint="eastAsia" w:eastAsia="宋体"/>
                <w:szCs w:val="21"/>
              </w:rPr>
              <w:t>2022SR0587480</w:t>
            </w:r>
          </w:p>
        </w:tc>
        <w:tc>
          <w:tcPr>
            <w:tcW w:w="701" w:type="pct"/>
            <w:tcBorders>
              <w:top w:val="single" w:color="auto" w:sz="4" w:space="0"/>
              <w:left w:val="single" w:color="auto" w:sz="4" w:space="0"/>
              <w:bottom w:val="single" w:color="auto" w:sz="4" w:space="0"/>
              <w:right w:val="single" w:color="auto" w:sz="4" w:space="0"/>
            </w:tcBorders>
          </w:tcPr>
          <w:p w14:paraId="6428C354">
            <w:pPr>
              <w:jc w:val="left"/>
              <w:rPr>
                <w:rFonts w:hint="default" w:eastAsia="宋体"/>
                <w:szCs w:val="21"/>
                <w:lang w:val="en-US" w:eastAsia="zh-CN"/>
              </w:rPr>
            </w:pPr>
            <w:r>
              <w:rPr>
                <w:rFonts w:hint="eastAsia" w:eastAsia="宋体"/>
                <w:szCs w:val="21"/>
                <w:lang w:val="en-US" w:eastAsia="zh-CN"/>
              </w:rPr>
              <w:t>2022-5-17</w:t>
            </w:r>
          </w:p>
        </w:tc>
        <w:tc>
          <w:tcPr>
            <w:tcW w:w="558" w:type="pct"/>
            <w:tcBorders>
              <w:top w:val="single" w:color="auto" w:sz="4" w:space="0"/>
              <w:left w:val="single" w:color="auto" w:sz="4" w:space="0"/>
              <w:bottom w:val="single" w:color="auto" w:sz="4" w:space="0"/>
              <w:right w:val="single" w:color="auto" w:sz="4" w:space="0"/>
            </w:tcBorders>
          </w:tcPr>
          <w:p w14:paraId="409A7304">
            <w:pPr>
              <w:jc w:val="left"/>
              <w:rPr>
                <w:rFonts w:hint="default" w:eastAsia="宋体"/>
                <w:szCs w:val="21"/>
                <w:lang w:val="en-US" w:eastAsia="zh-CN"/>
              </w:rPr>
            </w:pPr>
            <w:r>
              <w:rPr>
                <w:rFonts w:hint="eastAsia" w:eastAsia="宋体"/>
                <w:szCs w:val="21"/>
                <w:lang w:val="en-US" w:eastAsia="zh-CN"/>
              </w:rPr>
              <w:t>9541679</w:t>
            </w:r>
          </w:p>
        </w:tc>
        <w:tc>
          <w:tcPr>
            <w:tcW w:w="408" w:type="pct"/>
            <w:tcBorders>
              <w:top w:val="single" w:color="auto" w:sz="4" w:space="0"/>
              <w:left w:val="single" w:color="auto" w:sz="4" w:space="0"/>
              <w:bottom w:val="single" w:color="auto" w:sz="4" w:space="0"/>
              <w:right w:val="single" w:color="auto" w:sz="4" w:space="0"/>
            </w:tcBorders>
          </w:tcPr>
          <w:p w14:paraId="784D4275">
            <w:pPr>
              <w:jc w:val="left"/>
              <w:rPr>
                <w:rFonts w:hint="eastAsia" w:eastAsia="宋体"/>
                <w:szCs w:val="21"/>
                <w:lang w:val="en-US" w:eastAsia="zh-CN"/>
              </w:rPr>
            </w:pPr>
            <w:r>
              <w:rPr>
                <w:rFonts w:hint="eastAsia" w:eastAsia="宋体"/>
                <w:szCs w:val="21"/>
                <w:lang w:val="en-US" w:eastAsia="zh-CN"/>
              </w:rPr>
              <w:t>浙江大学</w:t>
            </w:r>
          </w:p>
        </w:tc>
        <w:tc>
          <w:tcPr>
            <w:tcW w:w="411" w:type="pct"/>
            <w:tcBorders>
              <w:top w:val="single" w:color="auto" w:sz="4" w:space="0"/>
              <w:left w:val="single" w:color="auto" w:sz="4" w:space="0"/>
              <w:bottom w:val="single" w:color="auto" w:sz="4" w:space="0"/>
              <w:right w:val="single" w:color="auto" w:sz="4" w:space="0"/>
            </w:tcBorders>
          </w:tcPr>
          <w:p w14:paraId="279B8908">
            <w:pPr>
              <w:jc w:val="left"/>
              <w:rPr>
                <w:rFonts w:hint="default" w:eastAsia="宋体"/>
                <w:szCs w:val="21"/>
                <w:lang w:val="en-US" w:eastAsia="zh-CN"/>
              </w:rPr>
            </w:pPr>
            <w:r>
              <w:rPr>
                <w:rFonts w:hint="eastAsia" w:eastAsia="宋体"/>
                <w:szCs w:val="21"/>
                <w:lang w:val="en-US" w:eastAsia="zh-CN"/>
              </w:rPr>
              <w:t>劳月文，程俊宁，陈香萍</w:t>
            </w:r>
          </w:p>
        </w:tc>
        <w:tc>
          <w:tcPr>
            <w:tcW w:w="581" w:type="pct"/>
            <w:tcBorders>
              <w:top w:val="single" w:color="auto" w:sz="4" w:space="0"/>
              <w:left w:val="single" w:color="auto" w:sz="4" w:space="0"/>
              <w:bottom w:val="single" w:color="auto" w:sz="4" w:space="0"/>
              <w:right w:val="single" w:color="auto" w:sz="4" w:space="0"/>
            </w:tcBorders>
          </w:tcPr>
          <w:p w14:paraId="00C68F19">
            <w:pPr>
              <w:jc w:val="left"/>
              <w:rPr>
                <w:rFonts w:hint="default" w:eastAsia="宋体"/>
                <w:szCs w:val="21"/>
                <w:lang w:val="en-US" w:eastAsia="zh-CN"/>
              </w:rPr>
            </w:pPr>
            <w:r>
              <w:rPr>
                <w:rFonts w:hint="eastAsia"/>
                <w:szCs w:val="21"/>
                <w:lang w:val="en-US" w:eastAsia="zh-CN"/>
              </w:rPr>
              <w:t>有效</w:t>
            </w:r>
          </w:p>
        </w:tc>
      </w:tr>
      <w:tr w14:paraId="081DB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8" w:type="pct"/>
            <w:tcBorders>
              <w:top w:val="single" w:color="auto" w:sz="4" w:space="0"/>
              <w:left w:val="single" w:color="auto" w:sz="4" w:space="0"/>
              <w:bottom w:val="single" w:color="auto" w:sz="4" w:space="0"/>
              <w:right w:val="single" w:color="auto" w:sz="4" w:space="0"/>
            </w:tcBorders>
          </w:tcPr>
          <w:p w14:paraId="0345E5E4">
            <w:pPr>
              <w:jc w:val="left"/>
              <w:rPr>
                <w:rFonts w:hint="default" w:eastAsia="宋体"/>
                <w:szCs w:val="21"/>
                <w:lang w:val="en-US" w:eastAsia="zh-CN"/>
              </w:rPr>
            </w:pPr>
            <w:r>
              <w:rPr>
                <w:rFonts w:hint="eastAsia" w:eastAsia="宋体"/>
                <w:szCs w:val="21"/>
                <w:lang w:val="en-US" w:eastAsia="zh-CN"/>
              </w:rPr>
              <w:t>发明专利</w:t>
            </w:r>
          </w:p>
        </w:tc>
        <w:tc>
          <w:tcPr>
            <w:tcW w:w="565" w:type="pct"/>
            <w:tcBorders>
              <w:top w:val="single" w:color="auto" w:sz="4" w:space="0"/>
              <w:left w:val="single" w:color="auto" w:sz="4" w:space="0"/>
              <w:bottom w:val="single" w:color="auto" w:sz="4" w:space="0"/>
              <w:right w:val="single" w:color="auto" w:sz="4" w:space="0"/>
            </w:tcBorders>
          </w:tcPr>
          <w:p w14:paraId="3A66B3DF">
            <w:pPr>
              <w:jc w:val="left"/>
              <w:rPr>
                <w:rFonts w:hint="eastAsia" w:eastAsia="宋体"/>
                <w:szCs w:val="21"/>
              </w:rPr>
            </w:pPr>
            <w:r>
              <w:rPr>
                <w:rFonts w:hint="eastAsia" w:eastAsia="宋体"/>
                <w:szCs w:val="21"/>
              </w:rPr>
              <w:t>一种重症监护病房用的智能化谵妄评估模型</w:t>
            </w:r>
          </w:p>
        </w:tc>
        <w:tc>
          <w:tcPr>
            <w:tcW w:w="408" w:type="pct"/>
            <w:tcBorders>
              <w:top w:val="single" w:color="auto" w:sz="4" w:space="0"/>
              <w:left w:val="single" w:color="auto" w:sz="4" w:space="0"/>
              <w:bottom w:val="single" w:color="auto" w:sz="4" w:space="0"/>
              <w:right w:val="single" w:color="auto" w:sz="4" w:space="0"/>
            </w:tcBorders>
          </w:tcPr>
          <w:p w14:paraId="15C72F4E">
            <w:pPr>
              <w:jc w:val="left"/>
              <w:rPr>
                <w:rFonts w:hint="default" w:eastAsia="宋体"/>
                <w:szCs w:val="21"/>
                <w:lang w:val="en-US" w:eastAsia="zh-CN"/>
              </w:rPr>
            </w:pPr>
            <w:r>
              <w:rPr>
                <w:rFonts w:hint="eastAsia" w:eastAsia="宋体"/>
                <w:szCs w:val="21"/>
                <w:lang w:val="en-US" w:eastAsia="zh-CN"/>
              </w:rPr>
              <w:t>中国</w:t>
            </w:r>
          </w:p>
        </w:tc>
        <w:tc>
          <w:tcPr>
            <w:tcW w:w="955" w:type="pct"/>
            <w:tcBorders>
              <w:top w:val="single" w:color="auto" w:sz="4" w:space="0"/>
              <w:left w:val="single" w:color="auto" w:sz="4" w:space="0"/>
              <w:bottom w:val="single" w:color="auto" w:sz="4" w:space="0"/>
              <w:right w:val="single" w:color="auto" w:sz="4" w:space="0"/>
            </w:tcBorders>
          </w:tcPr>
          <w:p w14:paraId="586969E2">
            <w:pPr>
              <w:jc w:val="left"/>
              <w:rPr>
                <w:rFonts w:hint="eastAsia" w:eastAsia="宋体"/>
                <w:szCs w:val="21"/>
              </w:rPr>
            </w:pPr>
            <w:r>
              <w:rPr>
                <w:rFonts w:hint="eastAsia" w:eastAsia="宋体"/>
                <w:szCs w:val="21"/>
              </w:rPr>
              <w:t>CN 114842717 B</w:t>
            </w:r>
          </w:p>
        </w:tc>
        <w:tc>
          <w:tcPr>
            <w:tcW w:w="701" w:type="pct"/>
            <w:tcBorders>
              <w:top w:val="single" w:color="auto" w:sz="4" w:space="0"/>
              <w:left w:val="single" w:color="auto" w:sz="4" w:space="0"/>
              <w:bottom w:val="single" w:color="auto" w:sz="4" w:space="0"/>
              <w:right w:val="single" w:color="auto" w:sz="4" w:space="0"/>
            </w:tcBorders>
          </w:tcPr>
          <w:p w14:paraId="4DD4CA52">
            <w:pPr>
              <w:jc w:val="left"/>
              <w:rPr>
                <w:rFonts w:hint="eastAsia" w:eastAsia="宋体"/>
                <w:szCs w:val="21"/>
                <w:lang w:val="en-US" w:eastAsia="zh-CN"/>
              </w:rPr>
            </w:pPr>
            <w:r>
              <w:rPr>
                <w:rFonts w:hint="eastAsia" w:eastAsia="宋体"/>
                <w:szCs w:val="21"/>
                <w:lang w:val="en-US" w:eastAsia="zh-CN"/>
              </w:rPr>
              <w:t>2023-03-10</w:t>
            </w:r>
          </w:p>
        </w:tc>
        <w:tc>
          <w:tcPr>
            <w:tcW w:w="558" w:type="pct"/>
            <w:tcBorders>
              <w:top w:val="single" w:color="auto" w:sz="4" w:space="0"/>
              <w:left w:val="single" w:color="auto" w:sz="4" w:space="0"/>
              <w:bottom w:val="single" w:color="auto" w:sz="4" w:space="0"/>
              <w:right w:val="single" w:color="auto" w:sz="4" w:space="0"/>
            </w:tcBorders>
          </w:tcPr>
          <w:p w14:paraId="60815813">
            <w:pPr>
              <w:jc w:val="left"/>
              <w:rPr>
                <w:rFonts w:hint="eastAsia" w:eastAsia="宋体"/>
                <w:szCs w:val="21"/>
                <w:lang w:val="en-US" w:eastAsia="zh-CN"/>
              </w:rPr>
            </w:pPr>
            <w:r>
              <w:rPr>
                <w:rFonts w:hint="eastAsia" w:eastAsia="宋体"/>
                <w:szCs w:val="21"/>
                <w:lang w:val="en-US" w:eastAsia="zh-CN"/>
              </w:rPr>
              <w:t>5775577</w:t>
            </w:r>
          </w:p>
        </w:tc>
        <w:tc>
          <w:tcPr>
            <w:tcW w:w="408" w:type="pct"/>
            <w:tcBorders>
              <w:top w:val="single" w:color="auto" w:sz="4" w:space="0"/>
              <w:left w:val="single" w:color="auto" w:sz="4" w:space="0"/>
              <w:bottom w:val="single" w:color="auto" w:sz="4" w:space="0"/>
              <w:right w:val="single" w:color="auto" w:sz="4" w:space="0"/>
            </w:tcBorders>
          </w:tcPr>
          <w:p w14:paraId="2423231C">
            <w:pPr>
              <w:jc w:val="left"/>
              <w:rPr>
                <w:rFonts w:hint="default" w:eastAsia="宋体"/>
                <w:szCs w:val="21"/>
                <w:lang w:val="en-US" w:eastAsia="zh-CN"/>
              </w:rPr>
            </w:pPr>
            <w:r>
              <w:rPr>
                <w:rFonts w:hint="eastAsia" w:eastAsia="宋体"/>
                <w:szCs w:val="21"/>
                <w:lang w:val="en-US" w:eastAsia="zh-CN"/>
              </w:rPr>
              <w:t>浙江大学</w:t>
            </w:r>
          </w:p>
        </w:tc>
        <w:tc>
          <w:tcPr>
            <w:tcW w:w="411" w:type="pct"/>
            <w:tcBorders>
              <w:top w:val="single" w:color="auto" w:sz="4" w:space="0"/>
              <w:left w:val="single" w:color="auto" w:sz="4" w:space="0"/>
              <w:bottom w:val="single" w:color="auto" w:sz="4" w:space="0"/>
              <w:right w:val="single" w:color="auto" w:sz="4" w:space="0"/>
            </w:tcBorders>
          </w:tcPr>
          <w:p w14:paraId="7F05EE8E">
            <w:pPr>
              <w:jc w:val="left"/>
              <w:rPr>
                <w:rFonts w:hint="eastAsia" w:eastAsia="宋体"/>
                <w:szCs w:val="21"/>
                <w:lang w:val="en-US" w:eastAsia="zh-CN"/>
              </w:rPr>
            </w:pPr>
            <w:r>
              <w:rPr>
                <w:rFonts w:hint="eastAsia" w:eastAsia="宋体"/>
                <w:szCs w:val="21"/>
                <w:lang w:val="en-US" w:eastAsia="zh-CN"/>
              </w:rPr>
              <w:t>徐霞；陈凤；刘康</w:t>
            </w:r>
          </w:p>
        </w:tc>
        <w:tc>
          <w:tcPr>
            <w:tcW w:w="581" w:type="pct"/>
            <w:tcBorders>
              <w:top w:val="single" w:color="auto" w:sz="4" w:space="0"/>
              <w:left w:val="single" w:color="auto" w:sz="4" w:space="0"/>
              <w:bottom w:val="single" w:color="auto" w:sz="4" w:space="0"/>
              <w:right w:val="single" w:color="auto" w:sz="4" w:space="0"/>
            </w:tcBorders>
          </w:tcPr>
          <w:p w14:paraId="237852D4">
            <w:pPr>
              <w:jc w:val="left"/>
              <w:rPr>
                <w:rFonts w:hint="default"/>
                <w:szCs w:val="21"/>
                <w:lang w:val="en-US" w:eastAsia="zh-CN"/>
              </w:rPr>
            </w:pPr>
            <w:r>
              <w:rPr>
                <w:rFonts w:hint="eastAsia"/>
                <w:szCs w:val="21"/>
                <w:lang w:val="en-US" w:eastAsia="zh-CN"/>
              </w:rPr>
              <w:t>有效</w:t>
            </w:r>
          </w:p>
        </w:tc>
      </w:tr>
    </w:tbl>
    <w:p w14:paraId="2A8572DE">
      <w:pPr>
        <w:pStyle w:val="4"/>
        <w:jc w:val="center"/>
        <w:rPr>
          <w:rFonts w:eastAsia="方正黑体简体"/>
          <w:sz w:val="32"/>
          <w:szCs w:val="22"/>
        </w:rPr>
      </w:pPr>
      <w:r>
        <w:rPr>
          <w:rFonts w:eastAsia="方正黑体简体"/>
          <w:sz w:val="32"/>
          <w:szCs w:val="22"/>
        </w:rPr>
        <w:t>八、代表性论文专著目录</w:t>
      </w:r>
    </w:p>
    <w:tbl>
      <w:tblPr>
        <w:tblStyle w:val="16"/>
        <w:tblW w:w="8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18"/>
        <w:gridCol w:w="3571"/>
        <w:gridCol w:w="963"/>
        <w:gridCol w:w="993"/>
        <w:gridCol w:w="850"/>
      </w:tblGrid>
      <w:tr w14:paraId="7ECFDB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47" w:hRule="exact"/>
          <w:jc w:val="center"/>
        </w:trPr>
        <w:tc>
          <w:tcPr>
            <w:tcW w:w="1718" w:type="dxa"/>
            <w:tcBorders>
              <w:top w:val="single" w:color="auto" w:sz="12" w:space="0"/>
              <w:left w:val="single" w:color="auto" w:sz="12" w:space="0"/>
              <w:bottom w:val="single" w:color="auto" w:sz="6" w:space="0"/>
              <w:right w:val="single" w:color="auto" w:sz="6" w:space="0"/>
            </w:tcBorders>
            <w:vAlign w:val="center"/>
          </w:tcPr>
          <w:p w14:paraId="1B14D1BE">
            <w:pPr>
              <w:jc w:val="center"/>
              <w:rPr>
                <w:rFonts w:eastAsia="仿宋_GB2312"/>
                <w:color w:val="auto"/>
                <w:sz w:val="24"/>
              </w:rPr>
            </w:pPr>
            <w:r>
              <w:rPr>
                <w:rFonts w:eastAsia="仿宋_GB2312"/>
                <w:color w:val="auto"/>
                <w:sz w:val="24"/>
              </w:rPr>
              <w:t>作 者</w:t>
            </w:r>
          </w:p>
        </w:tc>
        <w:tc>
          <w:tcPr>
            <w:tcW w:w="3571" w:type="dxa"/>
            <w:tcBorders>
              <w:top w:val="single" w:color="auto" w:sz="12" w:space="0"/>
              <w:left w:val="single" w:color="auto" w:sz="6" w:space="0"/>
              <w:bottom w:val="single" w:color="auto" w:sz="6" w:space="0"/>
              <w:right w:val="single" w:color="auto" w:sz="6" w:space="0"/>
            </w:tcBorders>
            <w:vAlign w:val="center"/>
          </w:tcPr>
          <w:p w14:paraId="0E78A252">
            <w:pPr>
              <w:jc w:val="center"/>
              <w:rPr>
                <w:rFonts w:eastAsia="仿宋_GB2312"/>
                <w:color w:val="auto"/>
                <w:sz w:val="24"/>
              </w:rPr>
            </w:pPr>
            <w:r>
              <w:rPr>
                <w:rFonts w:eastAsia="仿宋_GB2312"/>
                <w:color w:val="auto"/>
                <w:sz w:val="24"/>
              </w:rPr>
              <w:t>论文专著名称/刊物</w:t>
            </w:r>
          </w:p>
        </w:tc>
        <w:tc>
          <w:tcPr>
            <w:tcW w:w="96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759CB8BA">
            <w:pPr>
              <w:jc w:val="center"/>
              <w:rPr>
                <w:rFonts w:eastAsia="仿宋_GB2312"/>
                <w:color w:val="auto"/>
                <w:sz w:val="24"/>
              </w:rPr>
            </w:pPr>
            <w:r>
              <w:rPr>
                <w:rFonts w:eastAsia="仿宋_GB2312"/>
                <w:color w:val="auto"/>
                <w:sz w:val="24"/>
              </w:rPr>
              <w:t>年卷</w:t>
            </w:r>
          </w:p>
          <w:p w14:paraId="05EB550F">
            <w:pPr>
              <w:jc w:val="center"/>
              <w:rPr>
                <w:rFonts w:eastAsia="仿宋_GB2312"/>
                <w:color w:val="auto"/>
                <w:szCs w:val="21"/>
              </w:rPr>
            </w:pPr>
            <w:r>
              <w:rPr>
                <w:rFonts w:eastAsia="仿宋_GB2312"/>
                <w:color w:val="auto"/>
                <w:sz w:val="24"/>
              </w:rPr>
              <w:t>页码</w:t>
            </w:r>
          </w:p>
        </w:tc>
        <w:tc>
          <w:tcPr>
            <w:tcW w:w="99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13123885">
            <w:pPr>
              <w:jc w:val="center"/>
              <w:rPr>
                <w:rFonts w:eastAsia="仿宋_GB2312"/>
                <w:color w:val="auto"/>
                <w:sz w:val="24"/>
              </w:rPr>
            </w:pPr>
            <w:r>
              <w:rPr>
                <w:rFonts w:eastAsia="仿宋_GB2312"/>
                <w:color w:val="auto"/>
                <w:sz w:val="24"/>
              </w:rPr>
              <w:t>发表</w:t>
            </w:r>
          </w:p>
          <w:p w14:paraId="5918A6AA">
            <w:pPr>
              <w:jc w:val="center"/>
              <w:rPr>
                <w:rFonts w:eastAsia="仿宋_GB2312"/>
                <w:color w:val="auto"/>
                <w:sz w:val="24"/>
              </w:rPr>
            </w:pPr>
            <w:r>
              <w:rPr>
                <w:rFonts w:eastAsia="仿宋_GB2312"/>
                <w:color w:val="auto"/>
                <w:sz w:val="24"/>
              </w:rPr>
              <w:t>时间</w:t>
            </w:r>
          </w:p>
          <w:p w14:paraId="5DBBB15E">
            <w:pPr>
              <w:jc w:val="center"/>
              <w:rPr>
                <w:rFonts w:eastAsia="仿宋_GB2312"/>
                <w:color w:val="auto"/>
                <w:sz w:val="24"/>
              </w:rPr>
            </w:pPr>
            <w:r>
              <w:rPr>
                <w:rFonts w:eastAsia="仿宋_GB2312"/>
                <w:color w:val="auto"/>
                <w:sz w:val="24"/>
              </w:rPr>
              <w:t>（年、月）</w:t>
            </w:r>
          </w:p>
        </w:tc>
        <w:tc>
          <w:tcPr>
            <w:tcW w:w="850"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4757860E">
            <w:pPr>
              <w:jc w:val="center"/>
              <w:rPr>
                <w:rFonts w:eastAsia="仿宋_GB2312"/>
                <w:color w:val="auto"/>
                <w:sz w:val="24"/>
              </w:rPr>
            </w:pPr>
            <w:r>
              <w:rPr>
                <w:rFonts w:eastAsia="仿宋_GB2312"/>
                <w:color w:val="auto"/>
                <w:sz w:val="24"/>
              </w:rPr>
              <w:t>他引</w:t>
            </w:r>
          </w:p>
          <w:p w14:paraId="47B76A64">
            <w:pPr>
              <w:jc w:val="center"/>
              <w:rPr>
                <w:rFonts w:eastAsia="仿宋_GB2312"/>
                <w:color w:val="auto"/>
                <w:sz w:val="24"/>
              </w:rPr>
            </w:pPr>
            <w:r>
              <w:rPr>
                <w:rFonts w:eastAsia="仿宋_GB2312"/>
                <w:color w:val="auto"/>
                <w:sz w:val="24"/>
              </w:rPr>
              <w:t>总次数</w:t>
            </w:r>
          </w:p>
        </w:tc>
      </w:tr>
      <w:tr w14:paraId="05714B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40"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420BDE60">
            <w:pPr>
              <w:rPr>
                <w:color w:val="auto"/>
                <w:szCs w:val="21"/>
              </w:rPr>
            </w:pPr>
            <w:r>
              <w:rPr>
                <w:rFonts w:hint="eastAsia"/>
                <w:color w:val="auto"/>
                <w:szCs w:val="21"/>
              </w:rPr>
              <w:t>吴菲霞,陈香萍,庄一渝,周洪昌</w:t>
            </w:r>
          </w:p>
          <w:p w14:paraId="5341FCA3">
            <w:pPr>
              <w:rPr>
                <w:rFonts w:hint="eastAsia"/>
                <w:color w:val="auto"/>
                <w:szCs w:val="21"/>
                <w:lang w:val="en-US" w:eastAsia="zh-CN"/>
              </w:rPr>
            </w:pPr>
          </w:p>
        </w:tc>
        <w:tc>
          <w:tcPr>
            <w:tcW w:w="3571" w:type="dxa"/>
            <w:tcBorders>
              <w:top w:val="single" w:color="auto" w:sz="6" w:space="0"/>
              <w:left w:val="single" w:color="auto" w:sz="6" w:space="0"/>
              <w:bottom w:val="single" w:color="auto" w:sz="6" w:space="0"/>
              <w:right w:val="single" w:color="auto" w:sz="6" w:space="0"/>
            </w:tcBorders>
            <w:vAlign w:val="center"/>
          </w:tcPr>
          <w:p w14:paraId="30E737EA">
            <w:pPr>
              <w:rPr>
                <w:rFonts w:hint="eastAsia"/>
                <w:color w:val="auto"/>
                <w:lang w:val="en-US" w:eastAsia="zh-CN"/>
              </w:rPr>
            </w:pPr>
            <w:r>
              <w:rPr>
                <w:rFonts w:hint="eastAsia"/>
                <w:color w:val="auto"/>
              </w:rPr>
              <w:t>联合谵妄预测模型在ICU患者中的应用价值研究/中国护理管理</w:t>
            </w:r>
          </w:p>
        </w:tc>
        <w:tc>
          <w:tcPr>
            <w:tcW w:w="963" w:type="dxa"/>
            <w:tcBorders>
              <w:top w:val="single" w:color="auto" w:sz="6" w:space="0"/>
              <w:left w:val="single" w:color="auto" w:sz="6" w:space="0"/>
              <w:bottom w:val="single" w:color="auto" w:sz="6" w:space="0"/>
              <w:right w:val="single" w:color="auto" w:sz="6" w:space="0"/>
            </w:tcBorders>
            <w:vAlign w:val="center"/>
          </w:tcPr>
          <w:p w14:paraId="643DC660">
            <w:pPr>
              <w:rPr>
                <w:color w:val="auto"/>
              </w:rPr>
            </w:pPr>
            <w:r>
              <w:rPr>
                <w:rFonts w:hint="eastAsia"/>
                <w:color w:val="auto"/>
              </w:rPr>
              <w:t>2021,21(6)828-832</w:t>
            </w:r>
          </w:p>
          <w:p w14:paraId="4A71DAFF">
            <w:pPr>
              <w:rPr>
                <w:rFonts w:hint="eastAsia"/>
              </w:rPr>
            </w:pPr>
          </w:p>
        </w:tc>
        <w:tc>
          <w:tcPr>
            <w:tcW w:w="993" w:type="dxa"/>
            <w:tcBorders>
              <w:top w:val="single" w:color="auto" w:sz="6" w:space="0"/>
              <w:left w:val="single" w:color="auto" w:sz="6" w:space="0"/>
              <w:bottom w:val="single" w:color="auto" w:sz="6" w:space="0"/>
              <w:right w:val="single" w:color="auto" w:sz="6" w:space="0"/>
            </w:tcBorders>
            <w:vAlign w:val="center"/>
          </w:tcPr>
          <w:p w14:paraId="5E9CDBBF">
            <w:pPr>
              <w:rPr>
                <w:rFonts w:hint="eastAsia"/>
                <w:color w:val="auto"/>
                <w:sz w:val="24"/>
                <w:lang w:val="en-US" w:eastAsia="zh-CN"/>
              </w:rPr>
            </w:pPr>
            <w:r>
              <w:rPr>
                <w:rFonts w:hint="eastAsia"/>
                <w:color w:val="auto"/>
                <w:szCs w:val="21"/>
                <w:lang w:val="en-US" w:eastAsia="zh-CN"/>
              </w:rPr>
              <w:t>2021.7.19</w:t>
            </w:r>
          </w:p>
        </w:tc>
        <w:tc>
          <w:tcPr>
            <w:tcW w:w="850" w:type="dxa"/>
            <w:tcBorders>
              <w:top w:val="single" w:color="auto" w:sz="6" w:space="0"/>
              <w:left w:val="single" w:color="auto" w:sz="6" w:space="0"/>
              <w:bottom w:val="single" w:color="auto" w:sz="6" w:space="0"/>
              <w:right w:val="single" w:color="auto" w:sz="6" w:space="0"/>
            </w:tcBorders>
            <w:vAlign w:val="center"/>
          </w:tcPr>
          <w:p w14:paraId="297F8B82">
            <w:pPr>
              <w:rPr>
                <w:rFonts w:hint="eastAsia"/>
                <w:color w:val="auto"/>
                <w:sz w:val="24"/>
                <w:lang w:val="en-US" w:eastAsia="zh-CN"/>
              </w:rPr>
            </w:pPr>
            <w:r>
              <w:rPr>
                <w:rFonts w:hint="eastAsia"/>
                <w:color w:val="auto"/>
                <w:szCs w:val="21"/>
                <w:lang w:val="en-US" w:eastAsia="zh-CN"/>
              </w:rPr>
              <w:t>9</w:t>
            </w:r>
          </w:p>
        </w:tc>
      </w:tr>
      <w:tr w14:paraId="17D6CE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40"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0077019C">
            <w:pPr>
              <w:rPr>
                <w:rFonts w:hint="eastAsia"/>
                <w:color w:val="auto"/>
                <w:szCs w:val="21"/>
                <w:lang w:val="en-US" w:eastAsia="zh-CN"/>
              </w:rPr>
            </w:pPr>
            <w:r>
              <w:rPr>
                <w:rFonts w:hint="eastAsia"/>
                <w:color w:val="auto"/>
                <w:szCs w:val="21"/>
                <w:lang w:val="en-US" w:eastAsia="zh-CN"/>
              </w:rPr>
              <w:t>乔丽杰，陈香萍，劳月文，孙利利，汤琦峰，庄一渝</w:t>
            </w:r>
          </w:p>
        </w:tc>
        <w:tc>
          <w:tcPr>
            <w:tcW w:w="3571" w:type="dxa"/>
            <w:tcBorders>
              <w:top w:val="single" w:color="auto" w:sz="6" w:space="0"/>
              <w:left w:val="single" w:color="auto" w:sz="6" w:space="0"/>
              <w:bottom w:val="single" w:color="auto" w:sz="6" w:space="0"/>
              <w:right w:val="single" w:color="auto" w:sz="6" w:space="0"/>
            </w:tcBorders>
            <w:vAlign w:val="center"/>
          </w:tcPr>
          <w:p w14:paraId="2AD964C5">
            <w:pPr>
              <w:rPr>
                <w:rFonts w:hint="default"/>
                <w:color w:val="auto"/>
                <w:lang w:val="en-US" w:eastAsia="zh-CN"/>
              </w:rPr>
            </w:pPr>
            <w:r>
              <w:rPr>
                <w:rFonts w:hint="eastAsia"/>
                <w:color w:val="auto"/>
                <w:lang w:val="en-US" w:eastAsia="zh-CN"/>
              </w:rPr>
              <w:t>ICU谵妄评估信息化模块的设计及临床应用/中国实用护理杂志</w:t>
            </w:r>
          </w:p>
        </w:tc>
        <w:tc>
          <w:tcPr>
            <w:tcW w:w="963" w:type="dxa"/>
            <w:tcBorders>
              <w:top w:val="single" w:color="auto" w:sz="6" w:space="0"/>
              <w:left w:val="single" w:color="auto" w:sz="6" w:space="0"/>
              <w:bottom w:val="single" w:color="auto" w:sz="6" w:space="0"/>
              <w:right w:val="single" w:color="auto" w:sz="6" w:space="0"/>
            </w:tcBorders>
            <w:vAlign w:val="center"/>
          </w:tcPr>
          <w:p w14:paraId="6116D285">
            <w:pPr>
              <w:rPr>
                <w:rFonts w:hint="eastAsia"/>
              </w:rPr>
            </w:pPr>
            <w:r>
              <w:rPr>
                <w:rFonts w:hint="eastAsia"/>
              </w:rPr>
              <w:t>2019,35(30):2368-2373</w:t>
            </w:r>
          </w:p>
        </w:tc>
        <w:tc>
          <w:tcPr>
            <w:tcW w:w="993" w:type="dxa"/>
            <w:tcBorders>
              <w:top w:val="single" w:color="auto" w:sz="6" w:space="0"/>
              <w:left w:val="single" w:color="auto" w:sz="6" w:space="0"/>
              <w:bottom w:val="single" w:color="auto" w:sz="6" w:space="0"/>
              <w:right w:val="single" w:color="auto" w:sz="6" w:space="0"/>
            </w:tcBorders>
            <w:vAlign w:val="center"/>
          </w:tcPr>
          <w:p w14:paraId="0D8312EA">
            <w:pPr>
              <w:rPr>
                <w:rFonts w:hint="default"/>
                <w:color w:val="auto"/>
                <w:sz w:val="24"/>
                <w:lang w:val="en-US" w:eastAsia="zh-CN"/>
              </w:rPr>
            </w:pPr>
            <w:r>
              <w:rPr>
                <w:rFonts w:hint="eastAsia"/>
                <w:color w:val="auto"/>
                <w:sz w:val="24"/>
                <w:lang w:val="en-US" w:eastAsia="zh-CN"/>
              </w:rPr>
              <w:t>2019.11.08</w:t>
            </w:r>
          </w:p>
        </w:tc>
        <w:tc>
          <w:tcPr>
            <w:tcW w:w="850" w:type="dxa"/>
            <w:tcBorders>
              <w:top w:val="single" w:color="auto" w:sz="6" w:space="0"/>
              <w:left w:val="single" w:color="auto" w:sz="6" w:space="0"/>
              <w:bottom w:val="single" w:color="auto" w:sz="6" w:space="0"/>
              <w:right w:val="single" w:color="auto" w:sz="6" w:space="0"/>
            </w:tcBorders>
            <w:vAlign w:val="center"/>
          </w:tcPr>
          <w:p w14:paraId="20B52292">
            <w:pPr>
              <w:rPr>
                <w:rFonts w:hint="default"/>
                <w:color w:val="auto"/>
                <w:sz w:val="24"/>
                <w:lang w:val="en-US" w:eastAsia="zh-CN"/>
              </w:rPr>
            </w:pPr>
            <w:r>
              <w:rPr>
                <w:rFonts w:hint="eastAsia"/>
                <w:color w:val="auto"/>
                <w:sz w:val="24"/>
                <w:lang w:val="en-US" w:eastAsia="zh-CN"/>
              </w:rPr>
              <w:t>6</w:t>
            </w:r>
          </w:p>
        </w:tc>
      </w:tr>
      <w:tr w14:paraId="4AAEC8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40"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3DFF2F06">
            <w:pPr>
              <w:rPr>
                <w:rFonts w:hint="default"/>
                <w:color w:val="auto"/>
                <w:szCs w:val="21"/>
                <w:lang w:val="en-US" w:eastAsia="zh-CN"/>
              </w:rPr>
            </w:pPr>
            <w:r>
              <w:rPr>
                <w:rFonts w:hint="eastAsia"/>
                <w:color w:val="auto"/>
                <w:szCs w:val="21"/>
                <w:lang w:val="en-US" w:eastAsia="zh-CN"/>
              </w:rPr>
              <w:t>陈香萍，劳月文，，张奕，乔丽杰，庄一渝</w:t>
            </w:r>
          </w:p>
        </w:tc>
        <w:tc>
          <w:tcPr>
            <w:tcW w:w="3571" w:type="dxa"/>
            <w:tcBorders>
              <w:top w:val="single" w:color="auto" w:sz="6" w:space="0"/>
              <w:left w:val="single" w:color="auto" w:sz="6" w:space="0"/>
              <w:bottom w:val="single" w:color="auto" w:sz="6" w:space="0"/>
              <w:right w:val="single" w:color="auto" w:sz="6" w:space="0"/>
            </w:tcBorders>
            <w:vAlign w:val="center"/>
          </w:tcPr>
          <w:p w14:paraId="26C711C0">
            <w:pPr>
              <w:rPr>
                <w:rFonts w:hint="default"/>
                <w:color w:val="auto"/>
                <w:lang w:val="en-US" w:eastAsia="zh-CN"/>
              </w:rPr>
            </w:pPr>
            <w:r>
              <w:rPr>
                <w:rFonts w:hint="eastAsia"/>
                <w:color w:val="auto"/>
                <w:lang w:val="en-US" w:eastAsia="zh-CN"/>
              </w:rPr>
              <w:t>Risk predictive models for delirium in the intensive care unit: a systematic review and meta-analysis/Annnals of Palliative Medicine</w:t>
            </w:r>
          </w:p>
        </w:tc>
        <w:tc>
          <w:tcPr>
            <w:tcW w:w="963" w:type="dxa"/>
            <w:tcBorders>
              <w:top w:val="single" w:color="auto" w:sz="6" w:space="0"/>
              <w:left w:val="single" w:color="auto" w:sz="6" w:space="0"/>
              <w:bottom w:val="single" w:color="auto" w:sz="6" w:space="0"/>
              <w:right w:val="single" w:color="auto" w:sz="6" w:space="0"/>
            </w:tcBorders>
            <w:vAlign w:val="center"/>
          </w:tcPr>
          <w:p w14:paraId="0B05E0DA">
            <w:pPr>
              <w:rPr>
                <w:rFonts w:hint="eastAsia"/>
              </w:rPr>
            </w:pPr>
            <w:r>
              <w:rPr>
                <w:rFonts w:hint="eastAsia"/>
              </w:rPr>
              <w:t>2021</w:t>
            </w:r>
            <w:r>
              <w:rPr>
                <w:rFonts w:hint="eastAsia"/>
                <w:lang w:eastAsia="zh-CN"/>
              </w:rPr>
              <w:t>，</w:t>
            </w:r>
            <w:r>
              <w:rPr>
                <w:rFonts w:hint="eastAsia"/>
              </w:rPr>
              <w:t>10(2):1467</w:t>
            </w:r>
          </w:p>
        </w:tc>
        <w:tc>
          <w:tcPr>
            <w:tcW w:w="993" w:type="dxa"/>
            <w:tcBorders>
              <w:top w:val="single" w:color="auto" w:sz="6" w:space="0"/>
              <w:left w:val="single" w:color="auto" w:sz="6" w:space="0"/>
              <w:bottom w:val="single" w:color="auto" w:sz="6" w:space="0"/>
              <w:right w:val="single" w:color="auto" w:sz="6" w:space="0"/>
            </w:tcBorders>
            <w:vAlign w:val="center"/>
          </w:tcPr>
          <w:p w14:paraId="760BEE96">
            <w:pPr>
              <w:rPr>
                <w:rFonts w:hint="default"/>
                <w:color w:val="auto"/>
                <w:sz w:val="24"/>
                <w:lang w:val="en-US" w:eastAsia="zh-CN"/>
              </w:rPr>
            </w:pPr>
            <w:r>
              <w:rPr>
                <w:rFonts w:hint="eastAsia"/>
                <w:color w:val="auto"/>
                <w:sz w:val="24"/>
                <w:lang w:val="en-US" w:eastAsia="zh-CN"/>
              </w:rPr>
              <w:t>2020.10.10</w:t>
            </w:r>
          </w:p>
        </w:tc>
        <w:tc>
          <w:tcPr>
            <w:tcW w:w="850" w:type="dxa"/>
            <w:tcBorders>
              <w:top w:val="single" w:color="auto" w:sz="6" w:space="0"/>
              <w:left w:val="single" w:color="auto" w:sz="6" w:space="0"/>
              <w:bottom w:val="single" w:color="auto" w:sz="6" w:space="0"/>
              <w:right w:val="single" w:color="auto" w:sz="6" w:space="0"/>
            </w:tcBorders>
            <w:vAlign w:val="center"/>
          </w:tcPr>
          <w:p w14:paraId="1CA1E720">
            <w:pPr>
              <w:rPr>
                <w:rFonts w:hint="default"/>
                <w:color w:val="auto"/>
                <w:sz w:val="24"/>
                <w:lang w:val="en-US" w:eastAsia="zh-CN"/>
              </w:rPr>
            </w:pPr>
            <w:r>
              <w:rPr>
                <w:rFonts w:hint="eastAsia"/>
                <w:color w:val="auto"/>
                <w:sz w:val="24"/>
                <w:lang w:val="en-US" w:eastAsia="zh-CN"/>
              </w:rPr>
              <w:t>19</w:t>
            </w:r>
          </w:p>
        </w:tc>
      </w:tr>
      <w:tr w14:paraId="50A700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69"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4A832558">
            <w:pP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程俊宁，劳月文，陈香萍，乔晓婷，隋伟静，宫晓艳，庄一渝</w:t>
            </w:r>
          </w:p>
        </w:tc>
        <w:tc>
          <w:tcPr>
            <w:tcW w:w="3571" w:type="dxa"/>
            <w:tcBorders>
              <w:top w:val="single" w:color="auto" w:sz="6" w:space="0"/>
              <w:left w:val="single" w:color="auto" w:sz="6" w:space="0"/>
              <w:bottom w:val="single" w:color="auto" w:sz="6" w:space="0"/>
              <w:right w:val="single" w:color="auto" w:sz="6" w:space="0"/>
            </w:tcBorders>
            <w:vAlign w:val="center"/>
          </w:tcPr>
          <w:p w14:paraId="5B1AF6BF">
            <w:pPr>
              <w:rPr>
                <w:rFonts w:hint="eastAsia" w:ascii="Times New Roman" w:hAnsi="Times New Roman" w:eastAsia="宋体" w:cs="Times New Roman"/>
                <w:color w:val="auto"/>
                <w:kern w:val="2"/>
                <w:sz w:val="21"/>
                <w:szCs w:val="21"/>
                <w:lang w:val="en-US" w:eastAsia="zh-CN" w:bidi="ar-SA"/>
              </w:rPr>
            </w:pPr>
            <w:r>
              <w:rPr>
                <w:rFonts w:hint="eastAsia"/>
                <w:color w:val="auto"/>
                <w:szCs w:val="21"/>
              </w:rPr>
              <w:t>Dynamic Nomogram for Subsyndromal Delirium in Adult Intensive Care Unit: A Prospective Cohort Study/Neuropsychiatric Disease and Treatment</w:t>
            </w:r>
          </w:p>
        </w:tc>
        <w:tc>
          <w:tcPr>
            <w:tcW w:w="963" w:type="dxa"/>
            <w:tcBorders>
              <w:top w:val="single" w:color="auto" w:sz="6" w:space="0"/>
              <w:left w:val="single" w:color="auto" w:sz="6" w:space="0"/>
              <w:bottom w:val="single" w:color="auto" w:sz="6" w:space="0"/>
              <w:right w:val="single" w:color="auto" w:sz="6" w:space="0"/>
            </w:tcBorders>
            <w:vAlign w:val="center"/>
          </w:tcPr>
          <w:p w14:paraId="7DFE4E3A">
            <w:pPr>
              <w:rPr>
                <w:rFonts w:hint="eastAsia" w:ascii="Times New Roman" w:hAnsi="Times New Roman" w:eastAsia="宋体" w:cs="Times New Roman"/>
                <w:color w:val="auto"/>
                <w:kern w:val="2"/>
                <w:sz w:val="21"/>
                <w:szCs w:val="21"/>
                <w:lang w:val="en-US" w:eastAsia="zh-CN" w:bidi="ar-SA"/>
              </w:rPr>
            </w:pPr>
            <w:r>
              <w:rPr>
                <w:rFonts w:hint="eastAsia"/>
                <w:color w:val="auto"/>
                <w:szCs w:val="21"/>
              </w:rPr>
              <w:t>2023，19：2535-2548</w:t>
            </w:r>
          </w:p>
        </w:tc>
        <w:tc>
          <w:tcPr>
            <w:tcW w:w="993" w:type="dxa"/>
            <w:tcBorders>
              <w:top w:val="single" w:color="auto" w:sz="6" w:space="0"/>
              <w:left w:val="single" w:color="auto" w:sz="6" w:space="0"/>
              <w:bottom w:val="single" w:color="auto" w:sz="6" w:space="0"/>
              <w:right w:val="single" w:color="auto" w:sz="6" w:space="0"/>
            </w:tcBorders>
            <w:vAlign w:val="center"/>
          </w:tcPr>
          <w:p w14:paraId="705901D7">
            <w:pP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2023.10.22</w:t>
            </w:r>
          </w:p>
        </w:tc>
        <w:tc>
          <w:tcPr>
            <w:tcW w:w="850" w:type="dxa"/>
            <w:tcBorders>
              <w:top w:val="single" w:color="auto" w:sz="6" w:space="0"/>
              <w:left w:val="single" w:color="auto" w:sz="6" w:space="0"/>
              <w:bottom w:val="single" w:color="auto" w:sz="6" w:space="0"/>
              <w:right w:val="single" w:color="auto" w:sz="6" w:space="0"/>
            </w:tcBorders>
            <w:vAlign w:val="center"/>
          </w:tcPr>
          <w:p w14:paraId="72370B4F">
            <w:pP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w:t>
            </w:r>
          </w:p>
        </w:tc>
      </w:tr>
      <w:tr w14:paraId="25B8CF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46"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31B6B6D8">
            <w:pPr>
              <w:rPr>
                <w:rFonts w:hint="eastAsia" w:ascii="Times New Roman" w:hAnsi="Times New Roman" w:eastAsia="宋体" w:cs="Times New Roman"/>
                <w:color w:val="auto"/>
                <w:kern w:val="2"/>
                <w:sz w:val="21"/>
                <w:szCs w:val="21"/>
                <w:lang w:val="en-US" w:eastAsia="zh-CN" w:bidi="ar-SA"/>
              </w:rPr>
            </w:pPr>
            <w:r>
              <w:rPr>
                <w:rFonts w:hint="eastAsia"/>
                <w:color w:val="auto"/>
              </w:rPr>
              <w:t>陈香萍，庄一渝，劳月文，乔丽杰，陈岳亮，郭丰</w:t>
            </w:r>
          </w:p>
        </w:tc>
        <w:tc>
          <w:tcPr>
            <w:tcW w:w="3571" w:type="dxa"/>
            <w:tcBorders>
              <w:top w:val="single" w:color="auto" w:sz="6" w:space="0"/>
              <w:left w:val="single" w:color="auto" w:sz="6" w:space="0"/>
              <w:bottom w:val="single" w:color="auto" w:sz="6" w:space="0"/>
              <w:right w:val="single" w:color="auto" w:sz="6" w:space="0"/>
            </w:tcBorders>
            <w:vAlign w:val="center"/>
          </w:tcPr>
          <w:p w14:paraId="4BA2A0FD">
            <w:pPr>
              <w:rPr>
                <w:rFonts w:hint="eastAsia" w:ascii="Times New Roman" w:hAnsi="Times New Roman" w:eastAsia="宋体" w:cs="Times New Roman"/>
                <w:color w:val="auto"/>
                <w:kern w:val="2"/>
                <w:sz w:val="21"/>
                <w:szCs w:val="21"/>
                <w:lang w:val="en-US" w:eastAsia="zh-CN" w:bidi="ar-SA"/>
              </w:rPr>
            </w:pPr>
            <w:r>
              <w:rPr>
                <w:rFonts w:hint="eastAsia"/>
                <w:color w:val="auto"/>
                <w:szCs w:val="21"/>
              </w:rPr>
              <w:t>Development and implementation of a novel decision support tool on physical restraint use in critically ill adult patients/ International Journal of Nursing Practice</w:t>
            </w:r>
          </w:p>
        </w:tc>
        <w:tc>
          <w:tcPr>
            <w:tcW w:w="963" w:type="dxa"/>
            <w:tcBorders>
              <w:top w:val="single" w:color="auto" w:sz="6" w:space="0"/>
              <w:left w:val="single" w:color="auto" w:sz="6" w:space="0"/>
              <w:bottom w:val="single" w:color="auto" w:sz="6" w:space="0"/>
              <w:right w:val="single" w:color="auto" w:sz="6" w:space="0"/>
            </w:tcBorders>
            <w:vAlign w:val="center"/>
          </w:tcPr>
          <w:p w14:paraId="4ED225AD">
            <w:pPr>
              <w:rPr>
                <w:rFonts w:hint="eastAsia" w:ascii="Times New Roman" w:hAnsi="Times New Roman" w:eastAsia="宋体" w:cs="Times New Roman"/>
                <w:color w:val="auto"/>
                <w:kern w:val="2"/>
                <w:sz w:val="21"/>
                <w:szCs w:val="21"/>
                <w:lang w:val="en-US" w:eastAsia="zh-CN" w:bidi="ar-SA"/>
              </w:rPr>
            </w:pPr>
            <w:r>
              <w:rPr>
                <w:rFonts w:hint="eastAsia"/>
                <w:color w:val="auto"/>
                <w:szCs w:val="21"/>
              </w:rPr>
              <w:t>2022，28（2）:e12961</w:t>
            </w:r>
          </w:p>
        </w:tc>
        <w:tc>
          <w:tcPr>
            <w:tcW w:w="993" w:type="dxa"/>
            <w:tcBorders>
              <w:top w:val="single" w:color="auto" w:sz="6" w:space="0"/>
              <w:left w:val="single" w:color="auto" w:sz="6" w:space="0"/>
              <w:bottom w:val="single" w:color="auto" w:sz="6" w:space="0"/>
              <w:right w:val="single" w:color="auto" w:sz="6" w:space="0"/>
            </w:tcBorders>
            <w:vAlign w:val="center"/>
          </w:tcPr>
          <w:p w14:paraId="78DF1376">
            <w:pP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2021.6.1</w:t>
            </w:r>
          </w:p>
        </w:tc>
        <w:tc>
          <w:tcPr>
            <w:tcW w:w="850" w:type="dxa"/>
            <w:tcBorders>
              <w:top w:val="single" w:color="auto" w:sz="6" w:space="0"/>
              <w:left w:val="single" w:color="auto" w:sz="6" w:space="0"/>
              <w:bottom w:val="single" w:color="auto" w:sz="6" w:space="0"/>
              <w:right w:val="single" w:color="auto" w:sz="6" w:space="0"/>
            </w:tcBorders>
            <w:vAlign w:val="center"/>
          </w:tcPr>
          <w:p w14:paraId="44889E27">
            <w:pP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9</w:t>
            </w:r>
          </w:p>
        </w:tc>
      </w:tr>
      <w:tr w14:paraId="7972D5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45"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7163F77E">
            <w:pPr>
              <w:rPr>
                <w:rFonts w:hint="default" w:eastAsia="宋体"/>
                <w:color w:val="auto"/>
                <w:lang w:val="en-US" w:eastAsia="zh-CN"/>
              </w:rPr>
            </w:pPr>
            <w:r>
              <w:rPr>
                <w:rFonts w:hint="eastAsia"/>
                <w:color w:val="auto"/>
                <w:lang w:val="en-US" w:eastAsia="zh-CN"/>
              </w:rPr>
              <w:t>董婧；隋伟静；宫晓艳；王莉；倪琪琦；燕然；易佳；丁莺；庄一渝</w:t>
            </w:r>
          </w:p>
        </w:tc>
        <w:tc>
          <w:tcPr>
            <w:tcW w:w="3571" w:type="dxa"/>
            <w:tcBorders>
              <w:top w:val="single" w:color="auto" w:sz="6" w:space="0"/>
              <w:left w:val="single" w:color="auto" w:sz="6" w:space="0"/>
              <w:bottom w:val="single" w:color="auto" w:sz="6" w:space="0"/>
              <w:right w:val="single" w:color="auto" w:sz="6" w:space="0"/>
            </w:tcBorders>
            <w:vAlign w:val="center"/>
          </w:tcPr>
          <w:p w14:paraId="3CFC332B">
            <w:pPr>
              <w:rPr>
                <w:rFonts w:hint="default" w:eastAsia="宋体"/>
                <w:color w:val="auto"/>
                <w:szCs w:val="21"/>
                <w:lang w:val="en-US" w:eastAsia="zh-CN"/>
              </w:rPr>
            </w:pPr>
            <w:r>
              <w:rPr>
                <w:rFonts w:hint="eastAsia"/>
                <w:color w:val="auto"/>
                <w:szCs w:val="21"/>
              </w:rPr>
              <w:t>Impact of Nurses' Knowledge, Self-Efficacy and Clinical Reasoning Competency on Difficulties in Caring for Patients With Delirium in the Intensive Care Unit: A Cross-Sectional Study</w:t>
            </w:r>
            <w:r>
              <w:rPr>
                <w:rFonts w:hint="eastAsia"/>
                <w:color w:val="auto"/>
                <w:szCs w:val="21"/>
                <w:lang w:val="en-US" w:eastAsia="zh-CN"/>
              </w:rPr>
              <w:t>/Journal of Clinical Nursing</w:t>
            </w:r>
          </w:p>
        </w:tc>
        <w:tc>
          <w:tcPr>
            <w:tcW w:w="963" w:type="dxa"/>
            <w:tcBorders>
              <w:top w:val="single" w:color="auto" w:sz="6" w:space="0"/>
              <w:left w:val="single" w:color="auto" w:sz="6" w:space="0"/>
              <w:bottom w:val="single" w:color="auto" w:sz="6" w:space="0"/>
              <w:right w:val="single" w:color="auto" w:sz="6" w:space="0"/>
            </w:tcBorders>
            <w:vAlign w:val="center"/>
          </w:tcPr>
          <w:p w14:paraId="5B236F44">
            <w:pPr>
              <w:numPr>
                <w:ilvl w:val="0"/>
                <w:numId w:val="1"/>
              </w:numPr>
              <w:rPr>
                <w:rFonts w:hint="default" w:eastAsia="宋体"/>
                <w:color w:val="auto"/>
                <w:szCs w:val="21"/>
                <w:lang w:val="en-US" w:eastAsia="zh-CN"/>
              </w:rPr>
            </w:pPr>
            <w:r>
              <w:rPr>
                <w:rFonts w:hint="default" w:eastAsia="宋体"/>
                <w:color w:val="auto"/>
                <w:szCs w:val="21"/>
                <w:lang w:val="en-US" w:eastAsia="zh-CN"/>
              </w:rPr>
              <w:t>Epub ahead of print.</w:t>
            </w:r>
          </w:p>
        </w:tc>
        <w:tc>
          <w:tcPr>
            <w:tcW w:w="993" w:type="dxa"/>
            <w:tcBorders>
              <w:top w:val="single" w:color="auto" w:sz="6" w:space="0"/>
              <w:left w:val="single" w:color="auto" w:sz="6" w:space="0"/>
              <w:bottom w:val="single" w:color="auto" w:sz="6" w:space="0"/>
              <w:right w:val="single" w:color="auto" w:sz="6" w:space="0"/>
            </w:tcBorders>
            <w:vAlign w:val="center"/>
          </w:tcPr>
          <w:p w14:paraId="1982B3C7">
            <w:pPr>
              <w:rPr>
                <w:rFonts w:hint="default"/>
                <w:color w:val="auto"/>
                <w:szCs w:val="21"/>
                <w:lang w:val="en-US" w:eastAsia="zh-CN"/>
              </w:rPr>
            </w:pPr>
            <w:r>
              <w:rPr>
                <w:rFonts w:hint="eastAsia"/>
                <w:color w:val="auto"/>
                <w:szCs w:val="21"/>
                <w:lang w:val="en-US" w:eastAsia="zh-CN"/>
              </w:rPr>
              <w:t>2025.07.14</w:t>
            </w:r>
          </w:p>
        </w:tc>
        <w:tc>
          <w:tcPr>
            <w:tcW w:w="850" w:type="dxa"/>
            <w:tcBorders>
              <w:top w:val="single" w:color="auto" w:sz="6" w:space="0"/>
              <w:left w:val="single" w:color="auto" w:sz="6" w:space="0"/>
              <w:bottom w:val="single" w:color="auto" w:sz="6" w:space="0"/>
              <w:right w:val="single" w:color="auto" w:sz="6" w:space="0"/>
            </w:tcBorders>
            <w:vAlign w:val="center"/>
          </w:tcPr>
          <w:p w14:paraId="69E9A640">
            <w:pPr>
              <w:rPr>
                <w:rFonts w:hint="default"/>
                <w:color w:val="auto"/>
                <w:szCs w:val="21"/>
                <w:lang w:val="en-US" w:eastAsia="zh-CN"/>
              </w:rPr>
            </w:pPr>
            <w:r>
              <w:rPr>
                <w:rFonts w:hint="eastAsia"/>
                <w:color w:val="auto"/>
                <w:szCs w:val="21"/>
                <w:lang w:val="en-US" w:eastAsia="zh-CN"/>
              </w:rPr>
              <w:t>-</w:t>
            </w:r>
          </w:p>
        </w:tc>
      </w:tr>
      <w:tr w14:paraId="7C8169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93"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5346421B">
            <w:pPr>
              <w:rPr>
                <w:rFonts w:hint="default"/>
                <w:color w:val="auto"/>
                <w:szCs w:val="21"/>
                <w:lang w:val="en-US" w:eastAsia="zh-CN"/>
              </w:rPr>
            </w:pPr>
            <w:r>
              <w:rPr>
                <w:rFonts w:hint="eastAsia"/>
                <w:color w:val="auto"/>
                <w:szCs w:val="21"/>
                <w:lang w:val="en-US" w:eastAsia="zh-CN"/>
              </w:rPr>
              <w:t>隋伟静，宫晓艳，庄一渝</w:t>
            </w:r>
          </w:p>
        </w:tc>
        <w:tc>
          <w:tcPr>
            <w:tcW w:w="3571" w:type="dxa"/>
            <w:tcBorders>
              <w:top w:val="single" w:color="auto" w:sz="6" w:space="0"/>
              <w:left w:val="single" w:color="auto" w:sz="6" w:space="0"/>
              <w:bottom w:val="single" w:color="auto" w:sz="6" w:space="0"/>
              <w:right w:val="single" w:color="auto" w:sz="6" w:space="0"/>
            </w:tcBorders>
            <w:vAlign w:val="center"/>
          </w:tcPr>
          <w:p w14:paraId="1FBB002D">
            <w:pPr>
              <w:rPr>
                <w:rFonts w:hint="eastAsia"/>
                <w:color w:val="auto"/>
                <w:lang w:val="en-US" w:eastAsia="zh-CN"/>
              </w:rPr>
            </w:pPr>
            <w:r>
              <w:rPr>
                <w:rFonts w:hint="eastAsia"/>
                <w:color w:val="auto"/>
                <w:lang w:val="en-US" w:eastAsia="zh-CN"/>
              </w:rPr>
              <w:t>Impact of knowledge, attitudes and self-reported practices of nurses on early mobilization of mechanically ventilated patients in the ICU/Nursing in Critical Care</w:t>
            </w:r>
          </w:p>
        </w:tc>
        <w:tc>
          <w:tcPr>
            <w:tcW w:w="963" w:type="dxa"/>
            <w:tcBorders>
              <w:top w:val="single" w:color="auto" w:sz="6" w:space="0"/>
              <w:left w:val="single" w:color="auto" w:sz="6" w:space="0"/>
              <w:bottom w:val="single" w:color="auto" w:sz="6" w:space="0"/>
              <w:right w:val="single" w:color="auto" w:sz="6" w:space="0"/>
            </w:tcBorders>
            <w:vAlign w:val="center"/>
          </w:tcPr>
          <w:p w14:paraId="6F7E84DC">
            <w:pPr>
              <w:rPr>
                <w:rFonts w:hint="eastAsia"/>
              </w:rPr>
            </w:pPr>
            <w:r>
              <w:rPr>
                <w:rFonts w:hint="eastAsia"/>
              </w:rPr>
              <w:t>2024;29(3):573-583</w:t>
            </w:r>
          </w:p>
        </w:tc>
        <w:tc>
          <w:tcPr>
            <w:tcW w:w="993" w:type="dxa"/>
            <w:tcBorders>
              <w:top w:val="single" w:color="auto" w:sz="6" w:space="0"/>
              <w:left w:val="single" w:color="auto" w:sz="6" w:space="0"/>
              <w:bottom w:val="single" w:color="auto" w:sz="6" w:space="0"/>
              <w:right w:val="single" w:color="auto" w:sz="6" w:space="0"/>
            </w:tcBorders>
            <w:vAlign w:val="center"/>
          </w:tcPr>
          <w:p w14:paraId="630D0D97">
            <w:pPr>
              <w:rPr>
                <w:rFonts w:hint="default"/>
                <w:color w:val="auto"/>
                <w:sz w:val="24"/>
                <w:lang w:val="en-US" w:eastAsia="zh-CN"/>
              </w:rPr>
            </w:pPr>
            <w:r>
              <w:rPr>
                <w:rFonts w:hint="eastAsia"/>
                <w:color w:val="auto"/>
                <w:sz w:val="24"/>
                <w:lang w:val="en-US" w:eastAsia="zh-CN"/>
              </w:rPr>
              <w:t>2024.2.27</w:t>
            </w:r>
          </w:p>
        </w:tc>
        <w:tc>
          <w:tcPr>
            <w:tcW w:w="850" w:type="dxa"/>
            <w:tcBorders>
              <w:top w:val="single" w:color="auto" w:sz="6" w:space="0"/>
              <w:left w:val="single" w:color="auto" w:sz="6" w:space="0"/>
              <w:bottom w:val="single" w:color="auto" w:sz="6" w:space="0"/>
              <w:right w:val="single" w:color="auto" w:sz="6" w:space="0"/>
            </w:tcBorders>
            <w:vAlign w:val="center"/>
          </w:tcPr>
          <w:p w14:paraId="0C223733">
            <w:pPr>
              <w:rPr>
                <w:rFonts w:hint="default"/>
                <w:color w:val="auto"/>
                <w:sz w:val="24"/>
                <w:lang w:val="en-US" w:eastAsia="zh-CN"/>
              </w:rPr>
            </w:pPr>
            <w:r>
              <w:rPr>
                <w:rFonts w:hint="eastAsia"/>
                <w:color w:val="auto"/>
                <w:sz w:val="24"/>
                <w:lang w:val="en-US" w:eastAsia="zh-CN"/>
              </w:rPr>
              <w:t>3</w:t>
            </w:r>
          </w:p>
        </w:tc>
      </w:tr>
      <w:tr w14:paraId="553748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93"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3F55BD44">
            <w:pPr>
              <w:rPr>
                <w:rFonts w:hint="default"/>
                <w:color w:val="auto"/>
                <w:szCs w:val="21"/>
                <w:lang w:val="en-US" w:eastAsia="zh-CN"/>
              </w:rPr>
            </w:pPr>
            <w:r>
              <w:rPr>
                <w:rFonts w:hint="eastAsia"/>
                <w:color w:val="auto"/>
                <w:szCs w:val="21"/>
                <w:lang w:val="en-US" w:eastAsia="zh-CN"/>
              </w:rPr>
              <w:t>姜伟林，倪琪琦，张楚楚，易佳，燕然，黄真真，王莉，隋伟静，宫晓艳，庄一渝</w:t>
            </w:r>
          </w:p>
        </w:tc>
        <w:tc>
          <w:tcPr>
            <w:tcW w:w="3571" w:type="dxa"/>
            <w:tcBorders>
              <w:top w:val="single" w:color="auto" w:sz="6" w:space="0"/>
              <w:left w:val="single" w:color="auto" w:sz="6" w:space="0"/>
              <w:bottom w:val="single" w:color="auto" w:sz="6" w:space="0"/>
              <w:right w:val="single" w:color="auto" w:sz="6" w:space="0"/>
            </w:tcBorders>
            <w:vAlign w:val="center"/>
          </w:tcPr>
          <w:p w14:paraId="6A75C1EB">
            <w:pPr>
              <w:rPr>
                <w:rFonts w:hint="default"/>
                <w:color w:val="auto"/>
                <w:lang w:val="en-US" w:eastAsia="zh-CN"/>
              </w:rPr>
            </w:pPr>
            <w:r>
              <w:rPr>
                <w:rFonts w:hint="eastAsia"/>
                <w:color w:val="auto"/>
                <w:lang w:val="en-US" w:eastAsia="zh-CN"/>
              </w:rPr>
              <w:t xml:space="preserve">Factors Influencing Quality of Life After Intensive Care: A Systematic Review and Meta-Analysis/Critical Care Medicine </w:t>
            </w:r>
          </w:p>
        </w:tc>
        <w:tc>
          <w:tcPr>
            <w:tcW w:w="963" w:type="dxa"/>
            <w:tcBorders>
              <w:top w:val="single" w:color="auto" w:sz="6" w:space="0"/>
              <w:left w:val="single" w:color="auto" w:sz="6" w:space="0"/>
              <w:bottom w:val="single" w:color="auto" w:sz="6" w:space="0"/>
              <w:right w:val="single" w:color="auto" w:sz="6" w:space="0"/>
            </w:tcBorders>
            <w:vAlign w:val="center"/>
          </w:tcPr>
          <w:p w14:paraId="1F0757C0">
            <w:pPr>
              <w:rPr>
                <w:rFonts w:hint="eastAsia"/>
              </w:rPr>
            </w:pPr>
            <w:r>
              <w:rPr>
                <w:rFonts w:hint="eastAsia"/>
              </w:rPr>
              <w:t>2025;53(9):e1803-e1814.</w:t>
            </w:r>
          </w:p>
        </w:tc>
        <w:tc>
          <w:tcPr>
            <w:tcW w:w="993" w:type="dxa"/>
            <w:tcBorders>
              <w:top w:val="single" w:color="auto" w:sz="6" w:space="0"/>
              <w:left w:val="single" w:color="auto" w:sz="6" w:space="0"/>
              <w:bottom w:val="single" w:color="auto" w:sz="6" w:space="0"/>
              <w:right w:val="single" w:color="auto" w:sz="6" w:space="0"/>
            </w:tcBorders>
            <w:vAlign w:val="center"/>
          </w:tcPr>
          <w:p w14:paraId="2A9B927E">
            <w:pPr>
              <w:rPr>
                <w:rFonts w:hint="default"/>
                <w:color w:val="auto"/>
                <w:sz w:val="24"/>
                <w:lang w:val="en-US" w:eastAsia="zh-CN"/>
              </w:rPr>
            </w:pPr>
            <w:r>
              <w:rPr>
                <w:rFonts w:hint="eastAsia"/>
                <w:color w:val="auto"/>
                <w:sz w:val="24"/>
                <w:lang w:val="en-US" w:eastAsia="zh-CN"/>
              </w:rPr>
              <w:t>2025.09.01</w:t>
            </w:r>
          </w:p>
        </w:tc>
        <w:tc>
          <w:tcPr>
            <w:tcW w:w="850" w:type="dxa"/>
            <w:tcBorders>
              <w:top w:val="single" w:color="auto" w:sz="6" w:space="0"/>
              <w:left w:val="single" w:color="auto" w:sz="6" w:space="0"/>
              <w:bottom w:val="single" w:color="auto" w:sz="6" w:space="0"/>
              <w:right w:val="single" w:color="auto" w:sz="6" w:space="0"/>
            </w:tcBorders>
            <w:vAlign w:val="center"/>
          </w:tcPr>
          <w:p w14:paraId="11146211">
            <w:pPr>
              <w:rPr>
                <w:rFonts w:hint="default"/>
                <w:color w:val="auto"/>
                <w:sz w:val="24"/>
                <w:lang w:val="en-US" w:eastAsia="zh-CN"/>
              </w:rPr>
            </w:pPr>
            <w:r>
              <w:rPr>
                <w:rFonts w:hint="eastAsia"/>
                <w:color w:val="auto"/>
                <w:sz w:val="24"/>
                <w:lang w:val="en-US" w:eastAsia="zh-CN"/>
              </w:rPr>
              <w:t>-</w:t>
            </w:r>
          </w:p>
        </w:tc>
      </w:tr>
      <w:tr w14:paraId="79ADAC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2" w:hRule="exact"/>
          <w:jc w:val="center"/>
        </w:trPr>
        <w:tc>
          <w:tcPr>
            <w:tcW w:w="7245" w:type="dxa"/>
            <w:gridSpan w:val="4"/>
            <w:tcBorders>
              <w:top w:val="single" w:color="auto" w:sz="6" w:space="0"/>
              <w:left w:val="single" w:color="auto" w:sz="12" w:space="0"/>
              <w:bottom w:val="single" w:color="auto" w:sz="12" w:space="0"/>
              <w:right w:val="single" w:color="auto" w:sz="6" w:space="0"/>
            </w:tcBorders>
            <w:vAlign w:val="center"/>
          </w:tcPr>
          <w:p w14:paraId="45BD56B7">
            <w:pPr>
              <w:jc w:val="right"/>
              <w:rPr>
                <w:color w:val="auto"/>
                <w:szCs w:val="21"/>
              </w:rPr>
            </w:pPr>
            <w:r>
              <w:rPr>
                <w:color w:val="auto"/>
                <w:szCs w:val="21"/>
              </w:rPr>
              <w:t>合  计:</w:t>
            </w:r>
          </w:p>
        </w:tc>
        <w:tc>
          <w:tcPr>
            <w:tcW w:w="850" w:type="dxa"/>
            <w:tcBorders>
              <w:top w:val="single" w:color="auto" w:sz="6" w:space="0"/>
              <w:left w:val="single" w:color="auto" w:sz="6" w:space="0"/>
              <w:bottom w:val="single" w:color="auto" w:sz="12" w:space="0"/>
              <w:right w:val="single" w:color="auto" w:sz="6" w:space="0"/>
            </w:tcBorders>
            <w:vAlign w:val="center"/>
          </w:tcPr>
          <w:p w14:paraId="128A21DF">
            <w:pPr>
              <w:jc w:val="right"/>
              <w:rPr>
                <w:rFonts w:hint="default" w:eastAsia="宋体"/>
                <w:color w:val="auto"/>
                <w:szCs w:val="21"/>
                <w:lang w:val="en-US" w:eastAsia="zh-CN"/>
              </w:rPr>
            </w:pPr>
            <w:r>
              <w:rPr>
                <w:rFonts w:hint="eastAsia"/>
                <w:color w:val="auto"/>
                <w:szCs w:val="21"/>
                <w:lang w:val="en-US" w:eastAsia="zh-CN"/>
              </w:rPr>
              <w:t>46</w:t>
            </w:r>
          </w:p>
        </w:tc>
      </w:tr>
    </w:tbl>
    <w:p w14:paraId="54D35339">
      <w:pPr>
        <w:adjustRightInd w:val="0"/>
        <w:snapToGrid w:val="0"/>
        <w:spacing w:line="560" w:lineRule="exact"/>
        <w:rPr>
          <w:rFonts w:eastAsia="仿宋_GB2312"/>
          <w:color w:val="auto"/>
          <w:sz w:val="32"/>
          <w:szCs w:val="32"/>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3A102E3-BF4A-4419-96C6-E0EC4839E762}"/>
  </w:font>
  <w:font w:name="Arial">
    <w:panose1 w:val="020B0604020202020204"/>
    <w:charset w:val="01"/>
    <w:family w:val="swiss"/>
    <w:pitch w:val="default"/>
    <w:sig w:usb0="E0002EFF" w:usb1="C000785B" w:usb2="00000009" w:usb3="00000000" w:csb0="400001FF" w:csb1="FFFF0000"/>
    <w:embedRegular r:id="rId2" w:fontKey="{5FB3D7DE-9A14-4886-9646-CB388020AED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F5B2FF79-4D1B-40D0-9BEA-E35E1F849C4A}"/>
  </w:font>
  <w:font w:name="Symbol">
    <w:panose1 w:val="05050102010706020507"/>
    <w:charset w:val="02"/>
    <w:family w:val="roman"/>
    <w:pitch w:val="default"/>
    <w:sig w:usb0="00000000" w:usb1="00000000" w:usb2="00000000" w:usb3="00000000" w:csb0="80000000" w:csb1="00000000"/>
    <w:embedRegular r:id="rId4" w:fontKey="{229F5DCD-4110-42D3-A287-9C7F341927B1}"/>
  </w:font>
  <w:font w:name="Calibri">
    <w:panose1 w:val="020F0502020204030204"/>
    <w:charset w:val="00"/>
    <w:family w:val="swiss"/>
    <w:pitch w:val="default"/>
    <w:sig w:usb0="E4002EFF" w:usb1="C000247B" w:usb2="00000009" w:usb3="00000000" w:csb0="200001FF" w:csb1="00000000"/>
    <w:embedRegular r:id="rId5" w:fontKey="{AD4A8DED-4FBE-49E7-8FEA-F89DF8576291}"/>
  </w:font>
  <w:font w:name="Cambria">
    <w:panose1 w:val="02040503050406030204"/>
    <w:charset w:val="00"/>
    <w:family w:val="roman"/>
    <w:pitch w:val="default"/>
    <w:sig w:usb0="E00006FF" w:usb1="420024FF" w:usb2="02000000" w:usb3="00000000" w:csb0="2000019F" w:csb1="00000000"/>
    <w:embedRegular r:id="rId6" w:fontKey="{B74AE6FF-111A-484D-8BAD-7187ACD85C18}"/>
  </w:font>
  <w:font w:name="仿宋_GB2312">
    <w:panose1 w:val="02010609030101010101"/>
    <w:charset w:val="86"/>
    <w:family w:val="modern"/>
    <w:pitch w:val="default"/>
    <w:sig w:usb0="00000001" w:usb1="080E0000" w:usb2="00000000" w:usb3="00000000" w:csb0="00040000" w:csb1="00000000"/>
    <w:embedRegular r:id="rId7" w:fontKey="{EB4FAFB6-BD94-4D57-845F-E86061748630}"/>
  </w:font>
  <w:font w:name="方正仿宋简体">
    <w:panose1 w:val="02000000000000000000"/>
    <w:charset w:val="86"/>
    <w:family w:val="auto"/>
    <w:pitch w:val="default"/>
    <w:sig w:usb0="A00002BF" w:usb1="184F6CFA" w:usb2="00000012" w:usb3="00000000" w:csb0="00040001" w:csb1="00000000"/>
  </w:font>
  <w:font w:name="方正小标宋简体">
    <w:panose1 w:val="02000000000000000000"/>
    <w:charset w:val="86"/>
    <w:family w:val="script"/>
    <w:pitch w:val="default"/>
    <w:sig w:usb0="A00002BF" w:usb1="184F6CFA" w:usb2="00000012" w:usb3="00000000" w:csb0="00040001" w:csb1="00000000"/>
    <w:embedRegular r:id="rId8" w:fontKey="{D7578CB1-EDCC-467F-96C1-E86FF712DBA0}"/>
  </w:font>
  <w:font w:name="仿宋">
    <w:panose1 w:val="02010609060101010101"/>
    <w:charset w:val="86"/>
    <w:family w:val="auto"/>
    <w:pitch w:val="default"/>
    <w:sig w:usb0="800002BF" w:usb1="38CF7CFA" w:usb2="00000016" w:usb3="00000000" w:csb0="00040001" w:csb1="00000000"/>
    <w:embedRegular r:id="rId9" w:fontKey="{20573581-2F9A-4A3F-89AD-C5AFB06C8286}"/>
  </w:font>
  <w:font w:name="方正黑体简体">
    <w:panose1 w:val="02000000000000000000"/>
    <w:charset w:val="86"/>
    <w:family w:val="auto"/>
    <w:pitch w:val="default"/>
    <w:sig w:usb0="A00002BF" w:usb1="184F6CFA" w:usb2="00000012" w:usb3="00000000" w:csb0="00040001" w:csb1="00000000"/>
    <w:embedRegular r:id="rId10" w:fontKey="{8C0480D4-6993-488A-B7C6-F2FE333D77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7C880369">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142</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FF33B">
    <w:pPr>
      <w:ind w:left="420" w:hanging="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39B4D9"/>
    <w:multiLevelType w:val="singleLevel"/>
    <w:tmpl w:val="E739B4D9"/>
    <w:lvl w:ilvl="0" w:tentative="0">
      <w:start w:val="2025"/>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C5"/>
    <w:rsid w:val="007D26E7"/>
    <w:rsid w:val="007D58D1"/>
    <w:rsid w:val="007D68D7"/>
    <w:rsid w:val="007E17CF"/>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D0ED0"/>
    <w:rsid w:val="00BE7259"/>
    <w:rsid w:val="00C10571"/>
    <w:rsid w:val="00C24E7B"/>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70C8"/>
    <w:rsid w:val="00D20CA5"/>
    <w:rsid w:val="00D22F7F"/>
    <w:rsid w:val="00D23039"/>
    <w:rsid w:val="00D27104"/>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523A"/>
    <w:rsid w:val="00FB5471"/>
    <w:rsid w:val="00FB606D"/>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655617"/>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0A19B0"/>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20BD1F44"/>
    <w:rsid w:val="214135A7"/>
    <w:rsid w:val="21BF009D"/>
    <w:rsid w:val="22873147"/>
    <w:rsid w:val="229233C9"/>
    <w:rsid w:val="22B90D41"/>
    <w:rsid w:val="22D60E68"/>
    <w:rsid w:val="23737E65"/>
    <w:rsid w:val="23DA218B"/>
    <w:rsid w:val="252F365E"/>
    <w:rsid w:val="25FE291E"/>
    <w:rsid w:val="263611B5"/>
    <w:rsid w:val="27143262"/>
    <w:rsid w:val="288F7729"/>
    <w:rsid w:val="29F90ABD"/>
    <w:rsid w:val="2A0D1A99"/>
    <w:rsid w:val="2A213392"/>
    <w:rsid w:val="2A2B7F20"/>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2008C5"/>
    <w:rsid w:val="436C4015"/>
    <w:rsid w:val="43772DF4"/>
    <w:rsid w:val="43C35D22"/>
    <w:rsid w:val="43D025F5"/>
    <w:rsid w:val="441A20EA"/>
    <w:rsid w:val="443469F5"/>
    <w:rsid w:val="44FD328B"/>
    <w:rsid w:val="462F56C6"/>
    <w:rsid w:val="47280A93"/>
    <w:rsid w:val="472E36B4"/>
    <w:rsid w:val="47F15329"/>
    <w:rsid w:val="48B76D8F"/>
    <w:rsid w:val="49DD2383"/>
    <w:rsid w:val="4C1F3EFD"/>
    <w:rsid w:val="4CA639F1"/>
    <w:rsid w:val="4CE34B9C"/>
    <w:rsid w:val="4D38031C"/>
    <w:rsid w:val="4EAD471B"/>
    <w:rsid w:val="4FD36E0E"/>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68D123B"/>
    <w:rsid w:val="67FA3CBD"/>
    <w:rsid w:val="67FF5FF1"/>
    <w:rsid w:val="686F3A8E"/>
    <w:rsid w:val="688D6DBF"/>
    <w:rsid w:val="691B00F9"/>
    <w:rsid w:val="69BE70C4"/>
    <w:rsid w:val="69F831FA"/>
    <w:rsid w:val="6A2A1384"/>
    <w:rsid w:val="6AFEE48C"/>
    <w:rsid w:val="6B5E0AAF"/>
    <w:rsid w:val="6BD31768"/>
    <w:rsid w:val="6CFC6B96"/>
    <w:rsid w:val="6D103417"/>
    <w:rsid w:val="6D342528"/>
    <w:rsid w:val="6D73A7A8"/>
    <w:rsid w:val="6DED540B"/>
    <w:rsid w:val="6EC205F2"/>
    <w:rsid w:val="717383BB"/>
    <w:rsid w:val="71C95AE9"/>
    <w:rsid w:val="71EA46D2"/>
    <w:rsid w:val="72556080"/>
    <w:rsid w:val="72CE7E91"/>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7D3B784"/>
    <w:rsid w:val="77FF0F6A"/>
    <w:rsid w:val="785A2E96"/>
    <w:rsid w:val="797F503F"/>
    <w:rsid w:val="799A7C87"/>
    <w:rsid w:val="79FB6BEC"/>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 w:val="9FDFE35B"/>
    <w:rsid w:val="AFFAF8E5"/>
    <w:rsid w:val="B8F7F9A2"/>
    <w:rsid w:val="BF18414F"/>
    <w:rsid w:val="BFE91347"/>
    <w:rsid w:val="CBDF8A08"/>
    <w:rsid w:val="DB7451F2"/>
    <w:rsid w:val="DC9FCBEB"/>
    <w:rsid w:val="E9D78A37"/>
    <w:rsid w:val="EBCD529C"/>
    <w:rsid w:val="EBDFC38F"/>
    <w:rsid w:val="EBE7CAE1"/>
    <w:rsid w:val="F2EFD742"/>
    <w:rsid w:val="F3DECE3F"/>
    <w:rsid w:val="F77B9D5A"/>
    <w:rsid w:val="F78CA074"/>
    <w:rsid w:val="F7DED60E"/>
    <w:rsid w:val="FAFD401C"/>
    <w:rsid w:val="FB6B9550"/>
    <w:rsid w:val="FB735437"/>
    <w:rsid w:val="FBFF0F16"/>
    <w:rsid w:val="FD668359"/>
    <w:rsid w:val="FD7E2DDA"/>
    <w:rsid w:val="FDEF3302"/>
    <w:rsid w:val="FDF7D648"/>
    <w:rsid w:val="FE4DE1B6"/>
    <w:rsid w:val="FE5391AB"/>
    <w:rsid w:val="FF7D1537"/>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字符"/>
    <w:basedOn w:val="18"/>
    <w:link w:val="2"/>
    <w:qFormat/>
    <w:uiPriority w:val="9"/>
    <w:rPr>
      <w:rFonts w:ascii="Times New Roman" w:hAnsi="Times New Roman" w:eastAsia="宋体" w:cs="Times New Roman"/>
      <w:b/>
      <w:bCs/>
      <w:kern w:val="44"/>
      <w:sz w:val="44"/>
      <w:szCs w:val="44"/>
    </w:rPr>
  </w:style>
  <w:style w:type="character" w:customStyle="1" w:styleId="24">
    <w:name w:val="标题 2 字符"/>
    <w:basedOn w:val="18"/>
    <w:link w:val="3"/>
    <w:qFormat/>
    <w:uiPriority w:val="9"/>
    <w:rPr>
      <w:rFonts w:asciiTheme="majorHAnsi" w:hAnsiTheme="majorHAnsi" w:eastAsiaTheme="majorEastAsia" w:cstheme="majorBidi"/>
      <w:b/>
      <w:bCs/>
      <w:sz w:val="32"/>
      <w:szCs w:val="32"/>
    </w:rPr>
  </w:style>
  <w:style w:type="character" w:customStyle="1" w:styleId="25">
    <w:name w:val="页眉 字符"/>
    <w:basedOn w:val="18"/>
    <w:link w:val="10"/>
    <w:qFormat/>
    <w:uiPriority w:val="0"/>
    <w:rPr>
      <w:sz w:val="18"/>
      <w:szCs w:val="18"/>
    </w:rPr>
  </w:style>
  <w:style w:type="character" w:customStyle="1" w:styleId="26">
    <w:name w:val="页脚 字符"/>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字符"/>
    <w:basedOn w:val="18"/>
    <w:link w:val="8"/>
    <w:semiHidden/>
    <w:qFormat/>
    <w:uiPriority w:val="99"/>
    <w:rPr>
      <w:rFonts w:ascii="Times New Roman" w:hAnsi="Times New Roman" w:eastAsia="宋体" w:cs="Times New Roman"/>
      <w:sz w:val="18"/>
      <w:szCs w:val="18"/>
    </w:rPr>
  </w:style>
  <w:style w:type="character" w:customStyle="1" w:styleId="29">
    <w:name w:val="批注文字 字符"/>
    <w:basedOn w:val="18"/>
    <w:link w:val="4"/>
    <w:semiHidden/>
    <w:qFormat/>
    <w:uiPriority w:val="99"/>
    <w:rPr>
      <w:rFonts w:ascii="Times New Roman" w:hAnsi="Times New Roman" w:eastAsia="宋体" w:cs="Times New Roman"/>
      <w:szCs w:val="20"/>
    </w:rPr>
  </w:style>
  <w:style w:type="character" w:customStyle="1" w:styleId="30">
    <w:name w:val="纯文本 字符"/>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字符"/>
    <w:basedOn w:val="18"/>
    <w:link w:val="7"/>
    <w:qFormat/>
    <w:uiPriority w:val="0"/>
    <w:rPr>
      <w:rFonts w:ascii="Times New Roman" w:hAnsi="Times New Roman" w:eastAsia="宋体" w:cs="Times New Roman"/>
      <w:b/>
      <w:bCs/>
      <w:sz w:val="28"/>
      <w:szCs w:val="24"/>
    </w:rPr>
  </w:style>
  <w:style w:type="character" w:customStyle="1" w:styleId="34">
    <w:name w:val="标题 字符"/>
    <w:basedOn w:val="18"/>
    <w:link w:val="14"/>
    <w:qFormat/>
    <w:uiPriority w:val="0"/>
    <w:rPr>
      <w:rFonts w:ascii="Cambria" w:hAnsi="Cambria" w:eastAsia="黑体" w:cs="Times New Roman"/>
      <w:b/>
      <w:bCs/>
      <w:sz w:val="52"/>
      <w:szCs w:val="32"/>
    </w:rPr>
  </w:style>
  <w:style w:type="character" w:customStyle="1" w:styleId="35">
    <w:name w:val="批注主题 字符"/>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Heading"/>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1431</Words>
  <Characters>2383</Characters>
  <Lines>365</Lines>
  <Paragraphs>102</Paragraphs>
  <TotalTime>45</TotalTime>
  <ScaleCrop>false</ScaleCrop>
  <LinksUpToDate>false</LinksUpToDate>
  <CharactersWithSpaces>2513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2022-01-26T00:15:00Z</dcterms:created>
  <dc:creator>胡胜链</dc:creator>
  <cp:lastModifiedBy>葛格</cp:lastModifiedBy>
  <cp:lastPrinted>2022-01-28T01:53:00Z</cp:lastPrinted>
  <dcterms:modified xsi:type="dcterms:W3CDTF">2025-09-16T02:10:08Z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F7695BF0791E4931869BD7C92A08F5DB_13</vt:lpwstr>
  </property>
  <property fmtid="{D5CDD505-2E9C-101B-9397-08002B2CF9AE}" pid="4" name="KSOTemplateDocerSaveRecord">
    <vt:lpwstr>eyJoZGlkIjoiODZmOGM3NzVjY2Q3MzMwZDBiYjA4NDUwMmIxYWJmYzYiLCJ1c2VySWQiOiIzOTE2OTE3MzYifQ==</vt:lpwstr>
  </property>
</Properties>
</file>