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167E3">
      <w:pPr>
        <w:jc w:val="center"/>
        <w:rPr>
          <w:rStyle w:val="14"/>
          <w:rFonts w:eastAsia="方正小标宋简体"/>
          <w:bCs w:val="0"/>
          <w:color w:val="auto"/>
          <w:sz w:val="36"/>
          <w:szCs w:val="36"/>
        </w:rPr>
      </w:pPr>
      <w:bookmarkStart w:id="0" w:name="_GoBack"/>
      <w:bookmarkEnd w:id="0"/>
      <w:r>
        <w:rPr>
          <w:rStyle w:val="14"/>
          <w:rFonts w:eastAsia="方正小标宋简体"/>
          <w:color w:val="auto"/>
          <w:sz w:val="36"/>
          <w:szCs w:val="36"/>
        </w:rPr>
        <w:t>浙江省科学技术奖公示信息表</w:t>
      </w:r>
      <w:r>
        <w:rPr>
          <w:rStyle w:val="14"/>
          <w:rFonts w:eastAsia="仿宋_GB2312"/>
          <w:color w:val="auto"/>
          <w:sz w:val="32"/>
          <w:szCs w:val="32"/>
        </w:rPr>
        <w:t>（单位提名）</w:t>
      </w:r>
    </w:p>
    <w:p w14:paraId="062B40C4">
      <w:pPr>
        <w:spacing w:line="440" w:lineRule="exact"/>
        <w:rPr>
          <w:rFonts w:eastAsia="仿宋_GB2312"/>
          <w:sz w:val="28"/>
          <w:szCs w:val="24"/>
        </w:rPr>
      </w:pPr>
      <w:r>
        <w:rPr>
          <w:rFonts w:eastAsia="仿宋_GB2312"/>
          <w:sz w:val="28"/>
          <w:szCs w:val="24"/>
        </w:rPr>
        <w:t>提名奖项：技术发明奖</w:t>
      </w:r>
    </w:p>
    <w:tbl>
      <w:tblPr>
        <w:tblStyle w:val="9"/>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4"/>
        <w:gridCol w:w="6662"/>
      </w:tblGrid>
      <w:tr w14:paraId="6198E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trPr>
        <w:tc>
          <w:tcPr>
            <w:tcW w:w="2014" w:type="dxa"/>
            <w:vAlign w:val="center"/>
          </w:tcPr>
          <w:p w14:paraId="446055C0">
            <w:pPr>
              <w:jc w:val="center"/>
              <w:rPr>
                <w:rStyle w:val="14"/>
                <w:rFonts w:eastAsia="仿宋_GB2312"/>
                <w:b w:val="0"/>
                <w:color w:val="auto"/>
                <w:sz w:val="28"/>
              </w:rPr>
            </w:pPr>
            <w:r>
              <w:rPr>
                <w:rStyle w:val="14"/>
                <w:rFonts w:eastAsia="仿宋_GB2312"/>
                <w:color w:val="auto"/>
                <w:sz w:val="28"/>
              </w:rPr>
              <w:t>成果名称</w:t>
            </w:r>
          </w:p>
        </w:tc>
        <w:tc>
          <w:tcPr>
            <w:tcW w:w="6662" w:type="dxa"/>
            <w:vAlign w:val="center"/>
          </w:tcPr>
          <w:p w14:paraId="3EC68995">
            <w:pPr>
              <w:spacing w:line="360" w:lineRule="auto"/>
              <w:jc w:val="center"/>
              <w:rPr>
                <w:rStyle w:val="14"/>
                <w:rFonts w:eastAsia="仿宋_GB2312"/>
                <w:b w:val="0"/>
                <w:color w:val="auto"/>
                <w:sz w:val="28"/>
              </w:rPr>
            </w:pPr>
            <w:r>
              <w:rPr>
                <w:rFonts w:hint="eastAsia" w:ascii="仿宋" w:hAnsi="仿宋" w:eastAsia="仿宋" w:cs="仿宋"/>
                <w:sz w:val="24"/>
                <w:szCs w:val="24"/>
                <w:lang w:bidi="ar"/>
              </w:rPr>
              <w:t>超高纯各向同性石墨短流程关键技术及产业化</w:t>
            </w:r>
          </w:p>
        </w:tc>
      </w:tr>
      <w:tr w14:paraId="5FE4F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atLeast"/>
        </w:trPr>
        <w:tc>
          <w:tcPr>
            <w:tcW w:w="2014" w:type="dxa"/>
            <w:vAlign w:val="center"/>
          </w:tcPr>
          <w:p w14:paraId="4149A150">
            <w:pPr>
              <w:jc w:val="center"/>
              <w:rPr>
                <w:rStyle w:val="14"/>
                <w:rFonts w:eastAsia="仿宋_GB2312"/>
                <w:b w:val="0"/>
                <w:color w:val="auto"/>
                <w:sz w:val="28"/>
              </w:rPr>
            </w:pPr>
            <w:r>
              <w:rPr>
                <w:rStyle w:val="14"/>
                <w:rFonts w:eastAsia="仿宋_GB2312"/>
                <w:color w:val="auto"/>
                <w:sz w:val="28"/>
              </w:rPr>
              <w:t>提名等级</w:t>
            </w:r>
          </w:p>
        </w:tc>
        <w:tc>
          <w:tcPr>
            <w:tcW w:w="6662" w:type="dxa"/>
            <w:vAlign w:val="center"/>
          </w:tcPr>
          <w:p w14:paraId="40BE4EE2">
            <w:pPr>
              <w:spacing w:line="360" w:lineRule="auto"/>
              <w:jc w:val="center"/>
              <w:rPr>
                <w:rStyle w:val="14"/>
                <w:rFonts w:eastAsia="仿宋_GB2312"/>
                <w:b w:val="0"/>
                <w:color w:val="auto"/>
                <w:sz w:val="28"/>
              </w:rPr>
            </w:pPr>
            <w:r>
              <w:rPr>
                <w:rFonts w:hint="eastAsia" w:ascii="仿宋_GB2312" w:hAnsi="宋体" w:eastAsia="仿宋_GB2312" w:cs="宋体"/>
                <w:kern w:val="0"/>
                <w:sz w:val="24"/>
                <w:szCs w:val="24"/>
              </w:rPr>
              <w:t>一等奖</w:t>
            </w:r>
          </w:p>
        </w:tc>
      </w:tr>
      <w:tr w14:paraId="36236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7" w:hRule="atLeast"/>
        </w:trPr>
        <w:tc>
          <w:tcPr>
            <w:tcW w:w="2014" w:type="dxa"/>
            <w:vAlign w:val="center"/>
          </w:tcPr>
          <w:p w14:paraId="6F214191">
            <w:pPr>
              <w:spacing w:line="440" w:lineRule="exact"/>
              <w:jc w:val="center"/>
              <w:rPr>
                <w:rFonts w:eastAsia="仿宋_GB2312"/>
                <w:bCs/>
                <w:sz w:val="28"/>
                <w:szCs w:val="24"/>
              </w:rPr>
            </w:pPr>
            <w:r>
              <w:rPr>
                <w:rFonts w:eastAsia="仿宋_GB2312"/>
                <w:bCs/>
                <w:sz w:val="28"/>
                <w:szCs w:val="24"/>
              </w:rPr>
              <w:t>提名书</w:t>
            </w:r>
          </w:p>
          <w:p w14:paraId="69DD5986">
            <w:pPr>
              <w:spacing w:line="440" w:lineRule="exact"/>
              <w:jc w:val="center"/>
              <w:rPr>
                <w:rFonts w:eastAsia="仿宋_GB2312"/>
                <w:bCs/>
                <w:sz w:val="28"/>
                <w:szCs w:val="24"/>
              </w:rPr>
            </w:pPr>
            <w:r>
              <w:rPr>
                <w:rFonts w:eastAsia="仿宋_GB2312"/>
                <w:bCs/>
                <w:sz w:val="28"/>
                <w:szCs w:val="24"/>
              </w:rPr>
              <w:t>相关内容</w:t>
            </w:r>
          </w:p>
          <w:p w14:paraId="6BC061A3">
            <w:pPr>
              <w:spacing w:line="440" w:lineRule="exact"/>
              <w:jc w:val="center"/>
              <w:rPr>
                <w:rFonts w:eastAsia="仿宋_GB2312"/>
                <w:bCs/>
                <w:sz w:val="28"/>
                <w:szCs w:val="24"/>
              </w:rPr>
            </w:pPr>
            <w:r>
              <w:rPr>
                <w:rFonts w:hint="eastAsia" w:eastAsia="仿宋_GB2312"/>
                <w:bCs/>
                <w:sz w:val="28"/>
                <w:szCs w:val="24"/>
              </w:rPr>
              <w:t>（附表）</w:t>
            </w:r>
          </w:p>
        </w:tc>
        <w:tc>
          <w:tcPr>
            <w:tcW w:w="6662" w:type="dxa"/>
            <w:vAlign w:val="center"/>
          </w:tcPr>
          <w:p w14:paraId="0570095A">
            <w:pPr>
              <w:pStyle w:val="8"/>
              <w:shd w:val="clear" w:color="auto" w:fill="FFFFFF"/>
              <w:spacing w:line="360" w:lineRule="auto"/>
            </w:pPr>
            <w:r>
              <w:rPr>
                <w:rFonts w:hint="eastAsia" w:ascii="仿宋_GB2312" w:eastAsia="仿宋_GB2312"/>
              </w:rPr>
              <w:t>提名书的主要知识产权和标准规范目录（</w:t>
            </w:r>
            <w:r>
              <w:rPr>
                <w:rFonts w:hint="eastAsia" w:eastAsia="仿宋_GB2312"/>
                <w:bCs/>
              </w:rPr>
              <w:t>见附表）</w:t>
            </w:r>
          </w:p>
        </w:tc>
      </w:tr>
      <w:tr w14:paraId="05BDC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5" w:hRule="atLeast"/>
        </w:trPr>
        <w:tc>
          <w:tcPr>
            <w:tcW w:w="2014" w:type="dxa"/>
            <w:tcBorders>
              <w:right w:val="single" w:color="auto" w:sz="4" w:space="0"/>
            </w:tcBorders>
            <w:vAlign w:val="center"/>
          </w:tcPr>
          <w:p w14:paraId="0728239F">
            <w:pPr>
              <w:spacing w:line="440" w:lineRule="exact"/>
              <w:jc w:val="center"/>
              <w:rPr>
                <w:rFonts w:eastAsia="仿宋_GB2312"/>
                <w:bCs/>
                <w:sz w:val="28"/>
                <w:szCs w:val="24"/>
              </w:rPr>
            </w:pPr>
            <w:r>
              <w:rPr>
                <w:rFonts w:eastAsia="仿宋_GB2312"/>
                <w:bCs/>
                <w:sz w:val="28"/>
                <w:szCs w:val="24"/>
              </w:rPr>
              <w:t>主要完成人</w:t>
            </w:r>
          </w:p>
        </w:tc>
        <w:tc>
          <w:tcPr>
            <w:tcW w:w="6662" w:type="dxa"/>
            <w:tcBorders>
              <w:left w:val="single" w:color="auto" w:sz="4" w:space="0"/>
            </w:tcBorders>
            <w:vAlign w:val="center"/>
          </w:tcPr>
          <w:p w14:paraId="29EB3386">
            <w:pPr>
              <w:spacing w:line="360" w:lineRule="auto"/>
              <w:rPr>
                <w:rFonts w:eastAsia="仿宋_GB2312"/>
                <w:bCs/>
                <w:sz w:val="24"/>
                <w:szCs w:val="24"/>
              </w:rPr>
            </w:pPr>
            <w:r>
              <w:rPr>
                <w:rFonts w:hint="eastAsia" w:eastAsia="仿宋_GB2312"/>
                <w:bCs/>
                <w:sz w:val="24"/>
                <w:szCs w:val="24"/>
              </w:rPr>
              <w:t>暴宁钟</w:t>
            </w:r>
            <w:r>
              <w:rPr>
                <w:rFonts w:eastAsia="仿宋_GB2312"/>
                <w:bCs/>
                <w:sz w:val="24"/>
                <w:szCs w:val="24"/>
              </w:rPr>
              <w:t>，排名1，</w:t>
            </w:r>
            <w:r>
              <w:rPr>
                <w:rFonts w:hint="eastAsia" w:eastAsia="仿宋_GB2312"/>
                <w:bCs/>
                <w:sz w:val="24"/>
                <w:szCs w:val="24"/>
              </w:rPr>
              <w:t>教授</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14:paraId="3F246E53">
            <w:pPr>
              <w:spacing w:line="360" w:lineRule="auto"/>
              <w:rPr>
                <w:rFonts w:eastAsia="仿宋_GB2312"/>
                <w:bCs/>
                <w:sz w:val="24"/>
                <w:szCs w:val="24"/>
              </w:rPr>
            </w:pPr>
            <w:r>
              <w:rPr>
                <w:rFonts w:hint="eastAsia" w:eastAsia="仿宋_GB2312"/>
                <w:bCs/>
                <w:sz w:val="24"/>
                <w:szCs w:val="24"/>
              </w:rPr>
              <w:t>张玲洁</w:t>
            </w:r>
            <w:r>
              <w:rPr>
                <w:rFonts w:eastAsia="仿宋_GB2312"/>
                <w:bCs/>
                <w:sz w:val="24"/>
                <w:szCs w:val="24"/>
              </w:rPr>
              <w:t>，排名2，</w:t>
            </w:r>
            <w:r>
              <w:rPr>
                <w:rFonts w:hint="eastAsia" w:eastAsia="仿宋_GB2312"/>
                <w:bCs/>
                <w:sz w:val="24"/>
                <w:szCs w:val="24"/>
              </w:rPr>
              <w:t>研究员</w:t>
            </w:r>
            <w:r>
              <w:rPr>
                <w:rFonts w:eastAsia="仿宋_GB2312"/>
                <w:bCs/>
                <w:sz w:val="24"/>
                <w:szCs w:val="24"/>
              </w:rPr>
              <w:t>，</w:t>
            </w:r>
            <w:r>
              <w:rPr>
                <w:rFonts w:hint="eastAsia" w:eastAsia="仿宋_GB2312"/>
                <w:bCs/>
                <w:sz w:val="24"/>
                <w:szCs w:val="24"/>
              </w:rPr>
              <w:t>浙江大学</w:t>
            </w:r>
            <w:r>
              <w:rPr>
                <w:rFonts w:eastAsia="仿宋_GB2312"/>
                <w:bCs/>
                <w:sz w:val="24"/>
                <w:szCs w:val="24"/>
              </w:rPr>
              <w:t>；</w:t>
            </w:r>
          </w:p>
          <w:p w14:paraId="73A94D67">
            <w:pPr>
              <w:spacing w:line="360" w:lineRule="auto"/>
              <w:rPr>
                <w:rFonts w:eastAsia="仿宋_GB2312"/>
                <w:bCs/>
                <w:sz w:val="24"/>
                <w:szCs w:val="24"/>
              </w:rPr>
            </w:pPr>
            <w:r>
              <w:rPr>
                <w:rFonts w:hint="eastAsia" w:eastAsia="仿宋_GB2312"/>
                <w:bCs/>
                <w:sz w:val="24"/>
                <w:szCs w:val="24"/>
              </w:rPr>
              <w:t>周志强</w:t>
            </w:r>
            <w:r>
              <w:rPr>
                <w:rFonts w:eastAsia="仿宋_GB2312"/>
                <w:bCs/>
                <w:sz w:val="24"/>
                <w:szCs w:val="24"/>
              </w:rPr>
              <w:t>，排名3</w:t>
            </w:r>
            <w:r>
              <w:rPr>
                <w:rFonts w:hint="eastAsia" w:eastAsia="仿宋_GB2312"/>
                <w:bCs/>
                <w:sz w:val="24"/>
                <w:szCs w:val="24"/>
              </w:rPr>
              <w:t>，高级工程师</w:t>
            </w:r>
            <w:r>
              <w:rPr>
                <w:rFonts w:eastAsia="仿宋_GB2312"/>
                <w:bCs/>
                <w:sz w:val="24"/>
                <w:szCs w:val="24"/>
              </w:rPr>
              <w:t>，</w:t>
            </w:r>
            <w:r>
              <w:rPr>
                <w:rFonts w:hint="eastAsia" w:eastAsia="仿宋_GB2312"/>
                <w:bCs/>
                <w:sz w:val="24"/>
                <w:szCs w:val="24"/>
              </w:rPr>
              <w:t>浙江华熔科技股份有限公司</w:t>
            </w:r>
            <w:r>
              <w:rPr>
                <w:rFonts w:eastAsia="仿宋_GB2312"/>
                <w:bCs/>
                <w:sz w:val="24"/>
                <w:szCs w:val="24"/>
              </w:rPr>
              <w:t>；</w:t>
            </w:r>
          </w:p>
          <w:p w14:paraId="410B4DCC">
            <w:pPr>
              <w:spacing w:line="360" w:lineRule="auto"/>
              <w:rPr>
                <w:rFonts w:eastAsia="仿宋_GB2312"/>
                <w:bCs/>
                <w:sz w:val="24"/>
                <w:szCs w:val="24"/>
              </w:rPr>
            </w:pPr>
            <w:r>
              <w:rPr>
                <w:rFonts w:hint="eastAsia" w:eastAsia="仿宋_GB2312"/>
                <w:sz w:val="24"/>
                <w:szCs w:val="24"/>
              </w:rPr>
              <w:t>鲍宪均</w:t>
            </w:r>
            <w:r>
              <w:rPr>
                <w:rFonts w:hint="eastAsia" w:eastAsia="仿宋_GB2312"/>
                <w:bCs/>
                <w:sz w:val="24"/>
                <w:szCs w:val="24"/>
              </w:rPr>
              <w:t>，</w:t>
            </w:r>
            <w:r>
              <w:rPr>
                <w:rFonts w:eastAsia="仿宋_GB2312"/>
                <w:bCs/>
                <w:sz w:val="24"/>
                <w:szCs w:val="24"/>
              </w:rPr>
              <w:t>排名</w:t>
            </w:r>
            <w:r>
              <w:rPr>
                <w:rFonts w:hint="eastAsia" w:eastAsia="仿宋_GB2312"/>
                <w:bCs/>
                <w:sz w:val="24"/>
                <w:szCs w:val="24"/>
              </w:rPr>
              <w:t>4</w:t>
            </w:r>
            <w:r>
              <w:rPr>
                <w:rFonts w:eastAsia="仿宋_GB2312"/>
                <w:bCs/>
                <w:sz w:val="24"/>
                <w:szCs w:val="24"/>
              </w:rPr>
              <w:t>，</w:t>
            </w:r>
            <w:r>
              <w:rPr>
                <w:rFonts w:hint="eastAsia" w:eastAsia="仿宋_GB2312"/>
                <w:bCs/>
                <w:sz w:val="24"/>
                <w:szCs w:val="24"/>
              </w:rPr>
              <w:t>副院长</w:t>
            </w:r>
            <w:r>
              <w:rPr>
                <w:rFonts w:eastAsia="仿宋_GB2312"/>
                <w:bCs/>
                <w:sz w:val="24"/>
                <w:szCs w:val="24"/>
              </w:rPr>
              <w:t>，</w:t>
            </w:r>
            <w:r>
              <w:rPr>
                <w:rFonts w:hint="eastAsia" w:eastAsia="仿宋_GB2312"/>
                <w:bCs/>
                <w:sz w:val="24"/>
                <w:szCs w:val="24"/>
              </w:rPr>
              <w:t>浙江华熔科技股份有限公司</w:t>
            </w:r>
            <w:r>
              <w:rPr>
                <w:rFonts w:eastAsia="仿宋_GB2312"/>
                <w:bCs/>
                <w:sz w:val="24"/>
                <w:szCs w:val="24"/>
              </w:rPr>
              <w:t>；</w:t>
            </w:r>
          </w:p>
          <w:p w14:paraId="69B45BCE">
            <w:pPr>
              <w:spacing w:line="360" w:lineRule="auto"/>
              <w:rPr>
                <w:rFonts w:eastAsia="仿宋_GB2312"/>
                <w:bCs/>
                <w:sz w:val="24"/>
                <w:szCs w:val="24"/>
              </w:rPr>
            </w:pPr>
            <w:r>
              <w:rPr>
                <w:rFonts w:hint="eastAsia" w:eastAsia="仿宋_GB2312"/>
                <w:sz w:val="24"/>
                <w:szCs w:val="24"/>
              </w:rPr>
              <w:t>张慧敏</w:t>
            </w:r>
            <w:r>
              <w:rPr>
                <w:rFonts w:hint="eastAsia" w:eastAsia="仿宋_GB2312"/>
                <w:bCs/>
                <w:sz w:val="24"/>
                <w:szCs w:val="24"/>
              </w:rPr>
              <w:t>，</w:t>
            </w:r>
            <w:r>
              <w:rPr>
                <w:rFonts w:eastAsia="仿宋_GB2312"/>
                <w:bCs/>
                <w:sz w:val="24"/>
                <w:szCs w:val="24"/>
              </w:rPr>
              <w:t>排名</w:t>
            </w:r>
            <w:r>
              <w:rPr>
                <w:rFonts w:hint="eastAsia" w:eastAsia="仿宋_GB2312"/>
                <w:bCs/>
                <w:sz w:val="24"/>
                <w:szCs w:val="24"/>
              </w:rPr>
              <w:t>5</w:t>
            </w:r>
            <w:r>
              <w:rPr>
                <w:rFonts w:eastAsia="仿宋_GB2312"/>
                <w:bCs/>
                <w:sz w:val="24"/>
                <w:szCs w:val="24"/>
              </w:rPr>
              <w:t>，</w:t>
            </w:r>
            <w:r>
              <w:rPr>
                <w:rFonts w:hint="eastAsia" w:eastAsia="仿宋_GB2312"/>
                <w:bCs/>
                <w:sz w:val="24"/>
                <w:szCs w:val="24"/>
              </w:rPr>
              <w:t>项目经理</w:t>
            </w:r>
            <w:r>
              <w:rPr>
                <w:rFonts w:eastAsia="仿宋_GB2312"/>
                <w:bCs/>
                <w:sz w:val="24"/>
                <w:szCs w:val="24"/>
              </w:rPr>
              <w:t>，</w:t>
            </w:r>
            <w:r>
              <w:rPr>
                <w:rFonts w:hint="eastAsia" w:eastAsia="仿宋_GB2312"/>
                <w:bCs/>
                <w:sz w:val="24"/>
                <w:szCs w:val="24"/>
              </w:rPr>
              <w:t>浙江华熔科技股份有限公司</w:t>
            </w:r>
            <w:r>
              <w:rPr>
                <w:rFonts w:eastAsia="仿宋_GB2312"/>
                <w:bCs/>
                <w:sz w:val="24"/>
                <w:szCs w:val="24"/>
              </w:rPr>
              <w:t>；</w:t>
            </w:r>
          </w:p>
          <w:p w14:paraId="4732DFBA">
            <w:pPr>
              <w:spacing w:line="360" w:lineRule="auto"/>
              <w:rPr>
                <w:rFonts w:eastAsia="仿宋_GB2312"/>
                <w:bCs/>
                <w:sz w:val="24"/>
                <w:szCs w:val="24"/>
              </w:rPr>
            </w:pPr>
            <w:r>
              <w:rPr>
                <w:rFonts w:hint="eastAsia" w:eastAsia="仿宋_GB2312"/>
                <w:bCs/>
                <w:sz w:val="24"/>
                <w:szCs w:val="24"/>
              </w:rPr>
              <w:t>管图祥，</w:t>
            </w:r>
            <w:r>
              <w:rPr>
                <w:rFonts w:eastAsia="仿宋_GB2312"/>
                <w:bCs/>
                <w:sz w:val="24"/>
                <w:szCs w:val="24"/>
              </w:rPr>
              <w:t>排名</w:t>
            </w:r>
            <w:r>
              <w:rPr>
                <w:rFonts w:hint="eastAsia" w:eastAsia="仿宋_GB2312"/>
                <w:bCs/>
                <w:sz w:val="24"/>
                <w:szCs w:val="24"/>
              </w:rPr>
              <w:t>6</w:t>
            </w:r>
            <w:r>
              <w:rPr>
                <w:rFonts w:eastAsia="仿宋_GB2312"/>
                <w:bCs/>
                <w:sz w:val="24"/>
                <w:szCs w:val="24"/>
              </w:rPr>
              <w:t>，</w:t>
            </w:r>
            <w:r>
              <w:rPr>
                <w:rFonts w:hint="eastAsia" w:eastAsia="仿宋_GB2312"/>
                <w:bCs/>
                <w:sz w:val="24"/>
                <w:szCs w:val="24"/>
              </w:rPr>
              <w:t>副教授</w:t>
            </w:r>
            <w:r>
              <w:rPr>
                <w:rFonts w:eastAsia="仿宋_GB2312"/>
                <w:bCs/>
                <w:sz w:val="24"/>
                <w:szCs w:val="24"/>
              </w:rPr>
              <w:t>，</w:t>
            </w:r>
            <w:r>
              <w:rPr>
                <w:rFonts w:hint="eastAsia" w:eastAsia="仿宋_GB2312"/>
                <w:bCs/>
                <w:sz w:val="24"/>
                <w:szCs w:val="24"/>
              </w:rPr>
              <w:t>南京工业大学</w:t>
            </w:r>
          </w:p>
        </w:tc>
      </w:tr>
      <w:tr w14:paraId="7ED1C1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86" w:hRule="atLeast"/>
        </w:trPr>
        <w:tc>
          <w:tcPr>
            <w:tcW w:w="2014" w:type="dxa"/>
            <w:tcBorders>
              <w:right w:val="single" w:color="auto" w:sz="4" w:space="0"/>
            </w:tcBorders>
            <w:vAlign w:val="center"/>
          </w:tcPr>
          <w:p w14:paraId="5B7BD39B">
            <w:pPr>
              <w:spacing w:line="440" w:lineRule="exact"/>
              <w:jc w:val="center"/>
              <w:rPr>
                <w:rFonts w:eastAsia="仿宋"/>
                <w:bCs/>
                <w:sz w:val="24"/>
                <w:szCs w:val="24"/>
              </w:rPr>
            </w:pPr>
            <w:r>
              <w:rPr>
                <w:rFonts w:eastAsia="仿宋"/>
                <w:bCs/>
                <w:sz w:val="28"/>
                <w:szCs w:val="24"/>
              </w:rPr>
              <w:t>主要完成单位</w:t>
            </w:r>
          </w:p>
        </w:tc>
        <w:tc>
          <w:tcPr>
            <w:tcW w:w="6662" w:type="dxa"/>
            <w:tcBorders>
              <w:left w:val="single" w:color="auto" w:sz="4" w:space="0"/>
            </w:tcBorders>
            <w:vAlign w:val="center"/>
          </w:tcPr>
          <w:p w14:paraId="3871DB11">
            <w:pPr>
              <w:spacing w:line="360" w:lineRule="auto"/>
              <w:jc w:val="left"/>
              <w:rPr>
                <w:rFonts w:eastAsia="仿宋_GB2312"/>
                <w:bCs/>
                <w:sz w:val="24"/>
                <w:szCs w:val="24"/>
              </w:rPr>
            </w:pPr>
            <w:r>
              <w:rPr>
                <w:rFonts w:eastAsia="仿宋_GB2312"/>
                <w:bCs/>
                <w:sz w:val="24"/>
                <w:szCs w:val="24"/>
              </w:rPr>
              <w:t>1.</w:t>
            </w:r>
            <w:r>
              <w:rPr>
                <w:rFonts w:hint="eastAsia" w:eastAsia="仿宋_GB2312"/>
                <w:bCs/>
                <w:sz w:val="24"/>
                <w:szCs w:val="24"/>
              </w:rPr>
              <w:t xml:space="preserve"> 浙江大学</w:t>
            </w:r>
          </w:p>
          <w:p w14:paraId="18250144">
            <w:pPr>
              <w:spacing w:line="360" w:lineRule="auto"/>
              <w:jc w:val="left"/>
              <w:rPr>
                <w:rFonts w:eastAsia="仿宋_GB2312"/>
                <w:bCs/>
                <w:sz w:val="24"/>
                <w:szCs w:val="24"/>
              </w:rPr>
            </w:pPr>
            <w:r>
              <w:rPr>
                <w:rFonts w:eastAsia="仿宋_GB2312"/>
                <w:bCs/>
                <w:sz w:val="24"/>
                <w:szCs w:val="24"/>
              </w:rPr>
              <w:t>2.</w:t>
            </w:r>
            <w:r>
              <w:rPr>
                <w:rFonts w:hint="eastAsia" w:eastAsia="仿宋_GB2312"/>
                <w:bCs/>
                <w:sz w:val="24"/>
                <w:szCs w:val="24"/>
              </w:rPr>
              <w:t xml:space="preserve"> 浙江华熔科技股份有限公司</w:t>
            </w:r>
          </w:p>
          <w:p w14:paraId="02EDFB63">
            <w:pPr>
              <w:spacing w:line="360" w:lineRule="auto"/>
              <w:jc w:val="left"/>
              <w:rPr>
                <w:rFonts w:eastAsia="仿宋"/>
                <w:bCs/>
                <w:sz w:val="24"/>
                <w:szCs w:val="24"/>
              </w:rPr>
            </w:pPr>
            <w:r>
              <w:rPr>
                <w:rFonts w:hint="eastAsia" w:eastAsia="仿宋_GB2312"/>
                <w:bCs/>
                <w:sz w:val="24"/>
                <w:szCs w:val="24"/>
              </w:rPr>
              <w:t>3. 南京工业大学</w:t>
            </w:r>
          </w:p>
        </w:tc>
      </w:tr>
      <w:tr w14:paraId="7B850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014" w:type="dxa"/>
            <w:vAlign w:val="center"/>
          </w:tcPr>
          <w:p w14:paraId="4FEB09B9">
            <w:pPr>
              <w:jc w:val="center"/>
              <w:rPr>
                <w:rStyle w:val="14"/>
                <w:rFonts w:eastAsia="仿宋_GB2312"/>
                <w:b w:val="0"/>
                <w:color w:val="auto"/>
                <w:sz w:val="28"/>
                <w:szCs w:val="28"/>
              </w:rPr>
            </w:pPr>
            <w:r>
              <w:rPr>
                <w:rStyle w:val="14"/>
                <w:rFonts w:eastAsia="仿宋_GB2312"/>
                <w:color w:val="auto"/>
                <w:sz w:val="28"/>
                <w:szCs w:val="28"/>
              </w:rPr>
              <w:t>提名单位</w:t>
            </w:r>
          </w:p>
        </w:tc>
        <w:tc>
          <w:tcPr>
            <w:tcW w:w="6662" w:type="dxa"/>
            <w:vAlign w:val="center"/>
          </w:tcPr>
          <w:p w14:paraId="06E0DCD8">
            <w:pPr>
              <w:spacing w:line="360" w:lineRule="auto"/>
              <w:contextualSpacing/>
              <w:jc w:val="center"/>
              <w:rPr>
                <w:rStyle w:val="14"/>
                <w:b w:val="0"/>
                <w:color w:val="auto"/>
              </w:rPr>
            </w:pPr>
            <w:r>
              <w:rPr>
                <w:rFonts w:hint="eastAsia" w:eastAsia="仿宋_GB2312"/>
                <w:bCs/>
                <w:sz w:val="24"/>
                <w:szCs w:val="24"/>
              </w:rPr>
              <w:t>浙江大学</w:t>
            </w:r>
          </w:p>
        </w:tc>
      </w:tr>
      <w:tr w14:paraId="0999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0" w:hRule="atLeast"/>
        </w:trPr>
        <w:tc>
          <w:tcPr>
            <w:tcW w:w="2014" w:type="dxa"/>
            <w:vAlign w:val="center"/>
          </w:tcPr>
          <w:p w14:paraId="3A6D834C">
            <w:pPr>
              <w:jc w:val="center"/>
              <w:rPr>
                <w:rStyle w:val="14"/>
                <w:rFonts w:eastAsia="仿宋_GB2312"/>
                <w:b w:val="0"/>
                <w:color w:val="auto"/>
                <w:sz w:val="28"/>
                <w:szCs w:val="28"/>
              </w:rPr>
            </w:pPr>
            <w:r>
              <w:rPr>
                <w:rStyle w:val="14"/>
                <w:rFonts w:eastAsia="仿宋_GB2312"/>
                <w:color w:val="auto"/>
                <w:sz w:val="28"/>
                <w:szCs w:val="28"/>
              </w:rPr>
              <w:t>提名意见</w:t>
            </w:r>
          </w:p>
        </w:tc>
        <w:tc>
          <w:tcPr>
            <w:tcW w:w="6662" w:type="dxa"/>
            <w:vAlign w:val="center"/>
          </w:tcPr>
          <w:p w14:paraId="04D46003">
            <w:pPr>
              <w:spacing w:line="360" w:lineRule="auto"/>
              <w:ind w:firstLine="480" w:firstLineChars="200"/>
              <w:contextualSpacing/>
              <w:rPr>
                <w:rFonts w:eastAsia="仿宋_GB2312"/>
                <w:bCs/>
                <w:sz w:val="24"/>
                <w:szCs w:val="24"/>
              </w:rPr>
            </w:pPr>
            <w:r>
              <w:rPr>
                <w:rFonts w:hint="eastAsia" w:eastAsia="仿宋_GB2312"/>
                <w:bCs/>
                <w:sz w:val="24"/>
                <w:szCs w:val="24"/>
              </w:rPr>
              <w:t>超高纯人造石墨是国民经济和国防建设的关键基础材料，长期被国外垄断，我国供需缺口巨大。该成果发明了各向同性高致密超高纯人造石墨快速制备及功能化新技术，研发了高电导率高强度的石墨复合材料新配方，突破了石墨双极板和石墨舟表面致密化等生产关键技术，建立了块体和薄片石墨复合材料成套生产工艺。自研模拟仿真软件，系统创新和集成核心生产设备，建成我国首条超高纯人造石墨低成本绿色生产线，实现了规模化稳定生产和应用。</w:t>
            </w:r>
          </w:p>
          <w:p w14:paraId="25313DFA">
            <w:pPr>
              <w:spacing w:line="360" w:lineRule="auto"/>
              <w:ind w:firstLine="480" w:firstLineChars="200"/>
              <w:contextualSpacing/>
              <w:rPr>
                <w:rFonts w:eastAsia="仿宋_GB2312"/>
                <w:bCs/>
                <w:sz w:val="24"/>
                <w:szCs w:val="24"/>
              </w:rPr>
            </w:pPr>
            <w:r>
              <w:rPr>
                <w:rFonts w:hint="eastAsia" w:eastAsia="仿宋_GB2312"/>
                <w:bCs/>
                <w:sz w:val="24"/>
                <w:szCs w:val="24"/>
              </w:rPr>
              <w:t>该成果已授权发明专利49项，制定国际、国家和团体标准</w:t>
            </w:r>
            <w:r>
              <w:rPr>
                <w:rFonts w:eastAsia="仿宋_GB2312"/>
                <w:bCs/>
                <w:sz w:val="24"/>
                <w:szCs w:val="24"/>
              </w:rPr>
              <w:t>1</w:t>
            </w:r>
            <w:r>
              <w:rPr>
                <w:rFonts w:hint="eastAsia" w:eastAsia="仿宋_GB2312"/>
                <w:bCs/>
                <w:sz w:val="24"/>
                <w:szCs w:val="24"/>
              </w:rPr>
              <w:t>0项，发表论文40余篇。成果完成企业成立四年即快速发展为我国行业技术水平和产品性能最好的龙头企业，产品不仅应用于半导体、新能源汽车、高速列车、船舶等重要民用领域，还应用于我国无人机、无人艇、中远程导弹等，为我国国民经济和国防建设作出了重要贡献。</w:t>
            </w:r>
          </w:p>
          <w:p w14:paraId="33466066">
            <w:pPr>
              <w:spacing w:line="360" w:lineRule="auto"/>
              <w:ind w:firstLine="480" w:firstLineChars="200"/>
              <w:contextualSpacing/>
              <w:rPr>
                <w:rFonts w:eastAsia="仿宋_GB2312"/>
                <w:bCs/>
                <w:sz w:val="24"/>
                <w:szCs w:val="24"/>
              </w:rPr>
            </w:pPr>
            <w:r>
              <w:rPr>
                <w:rFonts w:hint="eastAsia" w:eastAsia="仿宋_GB2312"/>
                <w:bCs/>
                <w:sz w:val="24"/>
                <w:szCs w:val="24"/>
              </w:rPr>
              <w:t>该成果改变了我国超高纯人造石墨长期受制于人的被动局面，推动我国功能石墨复合材料产业跨入了世界先进行列。</w:t>
            </w:r>
          </w:p>
          <w:p w14:paraId="1E0A3B82">
            <w:pPr>
              <w:spacing w:line="360" w:lineRule="auto"/>
              <w:ind w:firstLine="480" w:firstLineChars="200"/>
              <w:contextualSpacing/>
              <w:rPr>
                <w:rFonts w:eastAsia="仿宋_GB2312"/>
              </w:rPr>
            </w:pPr>
            <w:r>
              <w:rPr>
                <w:rFonts w:hint="eastAsia" w:eastAsia="仿宋_GB2312"/>
                <w:bCs/>
                <w:sz w:val="24"/>
                <w:szCs w:val="24"/>
              </w:rPr>
              <w:t>提名该成果为浙江省技术发明奖一等奖。</w:t>
            </w:r>
          </w:p>
        </w:tc>
      </w:tr>
    </w:tbl>
    <w:p w14:paraId="678879F0">
      <w:pPr>
        <w:adjustRightInd w:val="0"/>
        <w:snapToGrid w:val="0"/>
        <w:rPr>
          <w:rFonts w:eastAsia="仿宋_GB2312"/>
          <w:sz w:val="11"/>
          <w:szCs w:val="11"/>
        </w:rPr>
      </w:pPr>
    </w:p>
    <w:p w14:paraId="7780D632">
      <w:pPr>
        <w:sectPr>
          <w:pgSz w:w="11906" w:h="16838"/>
          <w:pgMar w:top="1440" w:right="1800" w:bottom="1440" w:left="1800" w:header="851" w:footer="992" w:gutter="0"/>
          <w:cols w:space="425" w:num="1"/>
          <w:docGrid w:type="lines" w:linePitch="312" w:charSpace="0"/>
        </w:sectPr>
      </w:pPr>
    </w:p>
    <w:p w14:paraId="0EF53914">
      <w:pPr>
        <w:jc w:val="center"/>
        <w:rPr>
          <w:b/>
          <w:bCs/>
          <w:sz w:val="28"/>
          <w:szCs w:val="24"/>
        </w:rPr>
      </w:pPr>
      <w:r>
        <w:rPr>
          <w:rFonts w:hint="eastAsia"/>
          <w:b/>
          <w:bCs/>
          <w:sz w:val="28"/>
          <w:szCs w:val="24"/>
        </w:rPr>
        <w:t>主要知识产权和标准规范目录（不超过10件）</w:t>
      </w:r>
    </w:p>
    <w:tbl>
      <w:tblPr>
        <w:tblStyle w:val="9"/>
        <w:tblW w:w="14160"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305"/>
        <w:gridCol w:w="2577"/>
        <w:gridCol w:w="781"/>
        <w:gridCol w:w="1866"/>
        <w:gridCol w:w="1444"/>
        <w:gridCol w:w="1470"/>
        <w:gridCol w:w="1515"/>
        <w:gridCol w:w="1927"/>
        <w:gridCol w:w="1275"/>
      </w:tblGrid>
      <w:tr w14:paraId="42A419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Borders>
              <w:top w:val="single" w:color="auto" w:sz="12" w:space="0"/>
              <w:left w:val="single" w:color="auto" w:sz="12" w:space="0"/>
              <w:bottom w:val="single" w:color="auto" w:sz="8" w:space="0"/>
              <w:right w:val="single" w:color="auto" w:sz="8" w:space="0"/>
            </w:tcBorders>
            <w:vAlign w:val="center"/>
          </w:tcPr>
          <w:p w14:paraId="709B6B2F">
            <w:pPr>
              <w:jc w:val="center"/>
              <w:rPr>
                <w:rFonts w:eastAsia="仿宋_GB2312"/>
                <w:sz w:val="24"/>
                <w:szCs w:val="21"/>
              </w:rPr>
            </w:pPr>
            <w:r>
              <w:rPr>
                <w:rFonts w:hint="eastAsia" w:eastAsia="仿宋_GB2312" w:cs="仿宋_GB2312"/>
                <w:sz w:val="24"/>
                <w:szCs w:val="21"/>
                <w:lang w:bidi="ar"/>
              </w:rPr>
              <w:t>知识产权</w:t>
            </w:r>
          </w:p>
          <w:p w14:paraId="156BEFC0">
            <w:pPr>
              <w:jc w:val="center"/>
              <w:rPr>
                <w:rFonts w:eastAsia="仿宋_GB2312"/>
                <w:sz w:val="24"/>
                <w:szCs w:val="21"/>
              </w:rPr>
            </w:pPr>
            <w:r>
              <w:rPr>
                <w:rFonts w:hint="eastAsia" w:eastAsia="仿宋_GB2312" w:cs="仿宋_GB2312"/>
                <w:sz w:val="24"/>
                <w:szCs w:val="21"/>
                <w:lang w:bidi="ar"/>
              </w:rPr>
              <w:t>（标准规范）类别</w:t>
            </w:r>
          </w:p>
        </w:tc>
        <w:tc>
          <w:tcPr>
            <w:tcW w:w="2577" w:type="dxa"/>
            <w:tcBorders>
              <w:top w:val="single" w:color="auto" w:sz="12" w:space="0"/>
              <w:left w:val="single" w:color="auto" w:sz="8" w:space="0"/>
              <w:bottom w:val="single" w:color="auto" w:sz="8" w:space="0"/>
              <w:right w:val="single" w:color="auto" w:sz="8" w:space="0"/>
            </w:tcBorders>
            <w:vAlign w:val="center"/>
          </w:tcPr>
          <w:p w14:paraId="68D94E06">
            <w:pPr>
              <w:jc w:val="center"/>
              <w:rPr>
                <w:rFonts w:eastAsia="仿宋_GB2312"/>
                <w:sz w:val="24"/>
                <w:szCs w:val="21"/>
              </w:rPr>
            </w:pPr>
            <w:r>
              <w:rPr>
                <w:rFonts w:hint="eastAsia" w:eastAsia="仿宋_GB2312" w:cs="仿宋_GB2312"/>
                <w:sz w:val="24"/>
                <w:szCs w:val="21"/>
                <w:lang w:bidi="ar"/>
              </w:rPr>
              <w:t>知识产权（标准规范）具体名称</w:t>
            </w:r>
          </w:p>
        </w:tc>
        <w:tc>
          <w:tcPr>
            <w:tcW w:w="781" w:type="dxa"/>
            <w:tcBorders>
              <w:top w:val="single" w:color="auto" w:sz="12" w:space="0"/>
              <w:left w:val="single" w:color="auto" w:sz="8" w:space="0"/>
              <w:bottom w:val="single" w:color="auto" w:sz="8" w:space="0"/>
              <w:right w:val="single" w:color="auto" w:sz="8" w:space="0"/>
            </w:tcBorders>
            <w:vAlign w:val="center"/>
          </w:tcPr>
          <w:p w14:paraId="73931BA3">
            <w:pPr>
              <w:jc w:val="center"/>
              <w:rPr>
                <w:rFonts w:eastAsia="仿宋_GB2312"/>
                <w:sz w:val="24"/>
                <w:szCs w:val="21"/>
              </w:rPr>
            </w:pPr>
            <w:r>
              <w:rPr>
                <w:rFonts w:hint="eastAsia" w:eastAsia="仿宋_GB2312" w:cs="仿宋_GB2312"/>
                <w:sz w:val="24"/>
                <w:szCs w:val="21"/>
                <w:lang w:bidi="ar"/>
              </w:rPr>
              <w:t>国家</w:t>
            </w:r>
          </w:p>
          <w:p w14:paraId="6D9825C9">
            <w:pPr>
              <w:jc w:val="center"/>
              <w:rPr>
                <w:rFonts w:eastAsia="仿宋_GB2312"/>
                <w:bCs/>
                <w:snapToGrid w:val="0"/>
                <w:kern w:val="0"/>
                <w:sz w:val="24"/>
                <w:szCs w:val="21"/>
              </w:rPr>
            </w:pPr>
            <w:r>
              <w:rPr>
                <w:rFonts w:hint="eastAsia" w:eastAsia="仿宋_GB2312" w:cs="仿宋_GB2312"/>
                <w:bCs/>
                <w:snapToGrid w:val="0"/>
                <w:kern w:val="0"/>
                <w:sz w:val="24"/>
                <w:szCs w:val="21"/>
                <w:lang w:bidi="ar"/>
              </w:rPr>
              <w:t>（地区）</w:t>
            </w:r>
          </w:p>
        </w:tc>
        <w:tc>
          <w:tcPr>
            <w:tcW w:w="1866" w:type="dxa"/>
            <w:tcBorders>
              <w:top w:val="single" w:color="auto" w:sz="12" w:space="0"/>
              <w:left w:val="single" w:color="auto" w:sz="8" w:space="0"/>
              <w:bottom w:val="single" w:color="auto" w:sz="8" w:space="0"/>
              <w:right w:val="single" w:color="auto" w:sz="8" w:space="0"/>
            </w:tcBorders>
            <w:vAlign w:val="center"/>
          </w:tcPr>
          <w:p w14:paraId="00EE8DAE">
            <w:pPr>
              <w:jc w:val="center"/>
              <w:rPr>
                <w:rFonts w:eastAsia="仿宋_GB2312"/>
                <w:sz w:val="24"/>
                <w:szCs w:val="21"/>
              </w:rPr>
            </w:pPr>
            <w:r>
              <w:rPr>
                <w:rFonts w:hint="eastAsia" w:eastAsia="仿宋_GB2312" w:cs="仿宋_GB2312"/>
                <w:sz w:val="24"/>
                <w:szCs w:val="21"/>
                <w:lang w:bidi="ar"/>
              </w:rPr>
              <w:t>授权号</w:t>
            </w:r>
          </w:p>
          <w:p w14:paraId="5ABDF0D9">
            <w:pPr>
              <w:jc w:val="center"/>
              <w:rPr>
                <w:rFonts w:eastAsia="仿宋_GB2312"/>
                <w:sz w:val="24"/>
                <w:szCs w:val="21"/>
              </w:rPr>
            </w:pPr>
            <w:r>
              <w:rPr>
                <w:rFonts w:hint="eastAsia" w:eastAsia="仿宋_GB2312" w:cs="仿宋_GB2312"/>
                <w:sz w:val="24"/>
                <w:szCs w:val="21"/>
                <w:lang w:bidi="ar"/>
              </w:rPr>
              <w:t>（标准规范编号）</w:t>
            </w:r>
          </w:p>
        </w:tc>
        <w:tc>
          <w:tcPr>
            <w:tcW w:w="1444" w:type="dxa"/>
            <w:tcBorders>
              <w:top w:val="single" w:color="auto" w:sz="12" w:space="0"/>
              <w:left w:val="single" w:color="auto" w:sz="8" w:space="0"/>
              <w:bottom w:val="single" w:color="auto" w:sz="8" w:space="0"/>
              <w:right w:val="single" w:color="auto" w:sz="8" w:space="0"/>
            </w:tcBorders>
            <w:vAlign w:val="center"/>
          </w:tcPr>
          <w:p w14:paraId="43CDAE38">
            <w:pPr>
              <w:jc w:val="center"/>
              <w:rPr>
                <w:rFonts w:eastAsia="仿宋_GB2312"/>
                <w:sz w:val="24"/>
                <w:szCs w:val="21"/>
              </w:rPr>
            </w:pPr>
            <w:r>
              <w:rPr>
                <w:rFonts w:hint="eastAsia" w:eastAsia="仿宋_GB2312" w:cs="仿宋_GB2312"/>
                <w:sz w:val="24"/>
                <w:szCs w:val="21"/>
                <w:lang w:bidi="ar"/>
              </w:rPr>
              <w:t>授权（标准发布）日期</w:t>
            </w:r>
          </w:p>
        </w:tc>
        <w:tc>
          <w:tcPr>
            <w:tcW w:w="1470" w:type="dxa"/>
            <w:tcBorders>
              <w:top w:val="single" w:color="auto" w:sz="12" w:space="0"/>
              <w:left w:val="single" w:color="auto" w:sz="8" w:space="0"/>
              <w:bottom w:val="single" w:color="auto" w:sz="8" w:space="0"/>
              <w:right w:val="single" w:color="auto" w:sz="8" w:space="0"/>
            </w:tcBorders>
            <w:vAlign w:val="center"/>
          </w:tcPr>
          <w:p w14:paraId="44A1632D">
            <w:pPr>
              <w:jc w:val="center"/>
              <w:rPr>
                <w:rFonts w:eastAsia="仿宋_GB2312"/>
                <w:sz w:val="24"/>
                <w:szCs w:val="21"/>
              </w:rPr>
            </w:pPr>
            <w:r>
              <w:rPr>
                <w:rFonts w:hint="eastAsia" w:eastAsia="仿宋_GB2312" w:cs="仿宋_GB2312"/>
                <w:sz w:val="24"/>
                <w:szCs w:val="21"/>
                <w:lang w:bidi="ar"/>
              </w:rPr>
              <w:t>证书编号（标准规范批准发布部门）</w:t>
            </w:r>
          </w:p>
        </w:tc>
        <w:tc>
          <w:tcPr>
            <w:tcW w:w="1515" w:type="dxa"/>
            <w:tcBorders>
              <w:top w:val="single" w:color="auto" w:sz="12" w:space="0"/>
              <w:left w:val="single" w:color="auto" w:sz="8" w:space="0"/>
              <w:bottom w:val="single" w:color="auto" w:sz="8" w:space="0"/>
              <w:right w:val="single" w:color="auto" w:sz="8" w:space="0"/>
            </w:tcBorders>
            <w:vAlign w:val="center"/>
          </w:tcPr>
          <w:p w14:paraId="7E667E19">
            <w:pPr>
              <w:jc w:val="center"/>
              <w:rPr>
                <w:rFonts w:eastAsia="仿宋_GB2312"/>
                <w:sz w:val="24"/>
                <w:szCs w:val="21"/>
              </w:rPr>
            </w:pPr>
            <w:r>
              <w:rPr>
                <w:rFonts w:hint="eastAsia" w:eastAsia="仿宋_GB2312" w:cs="仿宋_GB2312"/>
                <w:sz w:val="24"/>
                <w:szCs w:val="21"/>
                <w:lang w:bidi="ar"/>
              </w:rPr>
              <w:t>权利人（标准规范起草单位）</w:t>
            </w:r>
          </w:p>
        </w:tc>
        <w:tc>
          <w:tcPr>
            <w:tcW w:w="1927" w:type="dxa"/>
            <w:tcBorders>
              <w:top w:val="single" w:color="auto" w:sz="12" w:space="0"/>
              <w:left w:val="single" w:color="auto" w:sz="8" w:space="0"/>
              <w:bottom w:val="single" w:color="auto" w:sz="8" w:space="0"/>
              <w:right w:val="single" w:color="auto" w:sz="8" w:space="0"/>
            </w:tcBorders>
            <w:vAlign w:val="center"/>
          </w:tcPr>
          <w:p w14:paraId="3D009399">
            <w:pPr>
              <w:jc w:val="center"/>
              <w:rPr>
                <w:rFonts w:eastAsia="仿宋_GB2312"/>
                <w:sz w:val="24"/>
                <w:szCs w:val="21"/>
              </w:rPr>
            </w:pPr>
            <w:r>
              <w:rPr>
                <w:rFonts w:hint="eastAsia" w:eastAsia="仿宋_GB2312" w:cs="仿宋_GB2312"/>
                <w:sz w:val="24"/>
                <w:szCs w:val="21"/>
                <w:lang w:bidi="ar"/>
              </w:rPr>
              <w:t>发明人（标准规范起草人）</w:t>
            </w:r>
          </w:p>
        </w:tc>
        <w:tc>
          <w:tcPr>
            <w:tcW w:w="1275" w:type="dxa"/>
            <w:tcBorders>
              <w:top w:val="single" w:color="auto" w:sz="12" w:space="0"/>
              <w:left w:val="single" w:color="auto" w:sz="8" w:space="0"/>
              <w:bottom w:val="single" w:color="auto" w:sz="8" w:space="0"/>
              <w:right w:val="single" w:color="auto" w:sz="12" w:space="0"/>
            </w:tcBorders>
            <w:vAlign w:val="center"/>
          </w:tcPr>
          <w:p w14:paraId="5A2B1A7D">
            <w:pPr>
              <w:jc w:val="center"/>
              <w:rPr>
                <w:rFonts w:eastAsia="仿宋_GB2312"/>
                <w:sz w:val="24"/>
                <w:szCs w:val="21"/>
              </w:rPr>
            </w:pPr>
            <w:r>
              <w:rPr>
                <w:rFonts w:hint="eastAsia" w:eastAsia="仿宋_GB2312" w:cs="仿宋_GB2312"/>
                <w:sz w:val="24"/>
                <w:szCs w:val="21"/>
                <w:lang w:bidi="ar"/>
              </w:rPr>
              <w:t>发明专利（标准规范）有效状态</w:t>
            </w:r>
          </w:p>
        </w:tc>
      </w:tr>
      <w:tr w14:paraId="5A22CEA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51"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2C6BB4C1">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3B022DC6">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A-S</w:t>
            </w:r>
            <w:r>
              <w:rPr>
                <w:rFonts w:eastAsia="仿宋" w:asciiTheme="majorBidi" w:hAnsiTheme="majorBidi" w:cstheme="majorBidi"/>
                <w:szCs w:val="21"/>
              </w:rPr>
              <w:t>ite</w:t>
            </w:r>
            <w:r>
              <w:rPr>
                <w:rFonts w:hint="default" w:eastAsia="仿宋" w:asciiTheme="majorBidi" w:hAnsiTheme="majorBidi" w:cstheme="majorBidi"/>
                <w:szCs w:val="21"/>
              </w:rPr>
              <w:t xml:space="preserve"> High-Entropy Nanometer Metal Oxide with High Conductiv</w:t>
            </w:r>
            <w:r>
              <w:rPr>
                <w:rFonts w:eastAsia="仿宋" w:asciiTheme="majorBidi" w:hAnsiTheme="majorBidi" w:cstheme="majorBidi"/>
                <w:szCs w:val="21"/>
              </w:rPr>
              <w:t>i</w:t>
            </w:r>
            <w:r>
              <w:rPr>
                <w:rFonts w:hint="default" w:eastAsia="仿宋" w:asciiTheme="majorBidi" w:hAnsiTheme="majorBidi" w:cstheme="majorBidi"/>
                <w:szCs w:val="21"/>
              </w:rPr>
              <w:t>ty, and Preparation Method Thereof</w:t>
            </w:r>
          </w:p>
        </w:tc>
        <w:tc>
          <w:tcPr>
            <w:tcW w:w="781" w:type="dxa"/>
            <w:tcBorders>
              <w:top w:val="single" w:color="auto" w:sz="8" w:space="0"/>
              <w:left w:val="single" w:color="auto" w:sz="8" w:space="0"/>
              <w:bottom w:val="single" w:color="auto" w:sz="8" w:space="0"/>
              <w:right w:val="single" w:color="auto" w:sz="8" w:space="0"/>
            </w:tcBorders>
            <w:vAlign w:val="center"/>
          </w:tcPr>
          <w:p w14:paraId="5DA2E0B7">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美国</w:t>
            </w:r>
          </w:p>
        </w:tc>
        <w:tc>
          <w:tcPr>
            <w:tcW w:w="1866" w:type="dxa"/>
            <w:tcBorders>
              <w:top w:val="single" w:color="auto" w:sz="8" w:space="0"/>
              <w:left w:val="single" w:color="auto" w:sz="8" w:space="0"/>
              <w:bottom w:val="single" w:color="auto" w:sz="8" w:space="0"/>
              <w:right w:val="single" w:color="auto" w:sz="8" w:space="0"/>
            </w:tcBorders>
            <w:vAlign w:val="center"/>
          </w:tcPr>
          <w:p w14:paraId="4C93B9E0">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US 11866343B2</w:t>
            </w:r>
          </w:p>
        </w:tc>
        <w:tc>
          <w:tcPr>
            <w:tcW w:w="1444" w:type="dxa"/>
            <w:tcBorders>
              <w:top w:val="single" w:color="auto" w:sz="8" w:space="0"/>
              <w:left w:val="single" w:color="auto" w:sz="8" w:space="0"/>
              <w:bottom w:val="single" w:color="auto" w:sz="8" w:space="0"/>
              <w:right w:val="single" w:color="auto" w:sz="8" w:space="0"/>
            </w:tcBorders>
            <w:vAlign w:val="center"/>
          </w:tcPr>
          <w:p w14:paraId="5A4EA7B5">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2024.01.09</w:t>
            </w:r>
          </w:p>
        </w:tc>
        <w:tc>
          <w:tcPr>
            <w:tcW w:w="1470" w:type="dxa"/>
            <w:tcBorders>
              <w:top w:val="single" w:color="auto" w:sz="8" w:space="0"/>
              <w:left w:val="single" w:color="auto" w:sz="8" w:space="0"/>
              <w:bottom w:val="single" w:color="auto" w:sz="8" w:space="0"/>
              <w:right w:val="single" w:color="auto" w:sz="8" w:space="0"/>
            </w:tcBorders>
            <w:vAlign w:val="center"/>
          </w:tcPr>
          <w:p w14:paraId="1684A2B9">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szCs w:val="21"/>
              </w:rPr>
              <w:t>US 11866343B2</w:t>
            </w:r>
          </w:p>
        </w:tc>
        <w:tc>
          <w:tcPr>
            <w:tcW w:w="1515" w:type="dxa"/>
            <w:tcBorders>
              <w:top w:val="single" w:color="auto" w:sz="8" w:space="0"/>
              <w:left w:val="single" w:color="auto" w:sz="8" w:space="0"/>
              <w:bottom w:val="single" w:color="auto" w:sz="8" w:space="0"/>
              <w:right w:val="single" w:color="auto" w:sz="8" w:space="0"/>
            </w:tcBorders>
            <w:vAlign w:val="center"/>
          </w:tcPr>
          <w:p w14:paraId="7963501F">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浙江大学</w:t>
            </w:r>
          </w:p>
        </w:tc>
        <w:tc>
          <w:tcPr>
            <w:tcW w:w="1927" w:type="dxa"/>
            <w:tcBorders>
              <w:top w:val="single" w:color="auto" w:sz="8" w:space="0"/>
              <w:left w:val="single" w:color="auto" w:sz="8" w:space="0"/>
              <w:bottom w:val="single" w:color="auto" w:sz="8" w:space="0"/>
              <w:right w:val="single" w:color="auto" w:sz="8" w:space="0"/>
            </w:tcBorders>
            <w:vAlign w:val="center"/>
          </w:tcPr>
          <w:p w14:paraId="7205A8F3">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张玲洁; 蔡</w:t>
            </w:r>
            <w:r>
              <w:rPr>
                <w:rFonts w:eastAsia="仿宋" w:asciiTheme="majorBidi" w:hAnsiTheme="majorBidi" w:cstheme="majorBidi"/>
                <w:szCs w:val="21"/>
              </w:rPr>
              <w:t>伟炜</w:t>
            </w:r>
            <w:r>
              <w:rPr>
                <w:rFonts w:hint="default" w:eastAsia="仿宋" w:asciiTheme="majorBidi" w:hAnsiTheme="majorBidi" w:cstheme="majorBidi"/>
                <w:szCs w:val="21"/>
              </w:rPr>
              <w:t>;</w:t>
            </w:r>
            <w:r>
              <w:rPr>
                <w:rFonts w:eastAsia="仿宋" w:asciiTheme="majorBidi" w:hAnsiTheme="majorBidi" w:cstheme="majorBidi"/>
                <w:szCs w:val="21"/>
              </w:rPr>
              <w:t xml:space="preserve"> </w:t>
            </w:r>
            <w:r>
              <w:rPr>
                <w:rFonts w:hint="default" w:eastAsia="仿宋" w:asciiTheme="majorBidi" w:hAnsiTheme="majorBidi" w:cstheme="majorBidi"/>
                <w:szCs w:val="21"/>
              </w:rPr>
              <w:t>暴宁钟</w:t>
            </w:r>
          </w:p>
        </w:tc>
        <w:tc>
          <w:tcPr>
            <w:tcW w:w="1275" w:type="dxa"/>
            <w:tcBorders>
              <w:top w:val="single" w:color="auto" w:sz="8" w:space="0"/>
              <w:left w:val="single" w:color="auto" w:sz="8" w:space="0"/>
              <w:bottom w:val="single" w:color="auto" w:sz="8" w:space="0"/>
              <w:right w:val="single" w:color="auto" w:sz="12" w:space="0"/>
            </w:tcBorders>
            <w:vAlign w:val="center"/>
          </w:tcPr>
          <w:p w14:paraId="5E2F5D80">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有效</w:t>
            </w:r>
          </w:p>
        </w:tc>
      </w:tr>
      <w:tr w14:paraId="23767B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2"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045E4CF0">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30BA411F">
            <w:pPr>
              <w:pStyle w:val="4"/>
              <w:widowControl/>
              <w:spacing w:line="240" w:lineRule="auto"/>
              <w:ind w:firstLine="0" w:firstLineChars="0"/>
              <w:jc w:val="center"/>
              <w:rPr>
                <w:rFonts w:hint="default" w:eastAsia="仿宋" w:asciiTheme="majorBidi" w:hAnsiTheme="majorBidi" w:cstheme="majorBidi"/>
                <w:szCs w:val="24"/>
              </w:rPr>
            </w:pPr>
            <w:r>
              <w:rPr>
                <w:rFonts w:eastAsia="仿宋" w:asciiTheme="majorBidi" w:hAnsiTheme="majorBidi" w:cstheme="majorBidi"/>
                <w:szCs w:val="24"/>
              </w:rPr>
              <w:t>一种具有多尺度导电网络且易于热塑成型的复合双极板</w:t>
            </w:r>
          </w:p>
        </w:tc>
        <w:tc>
          <w:tcPr>
            <w:tcW w:w="781" w:type="dxa"/>
            <w:tcBorders>
              <w:top w:val="single" w:color="auto" w:sz="8" w:space="0"/>
              <w:left w:val="single" w:color="auto" w:sz="8" w:space="0"/>
              <w:bottom w:val="single" w:color="auto" w:sz="8" w:space="0"/>
              <w:right w:val="single" w:color="auto" w:sz="8" w:space="0"/>
            </w:tcBorders>
            <w:vAlign w:val="center"/>
          </w:tcPr>
          <w:p w14:paraId="746102FF">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0DA002DB">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ZL</w:t>
            </w:r>
          </w:p>
          <w:p w14:paraId="48BCEE71">
            <w:pPr>
              <w:pStyle w:val="4"/>
              <w:widowControl/>
              <w:spacing w:line="240" w:lineRule="auto"/>
              <w:ind w:firstLine="0" w:firstLineChars="0"/>
              <w:jc w:val="center"/>
              <w:rPr>
                <w:rFonts w:hint="default" w:eastAsia="仿宋" w:asciiTheme="majorBidi" w:hAnsiTheme="majorBidi" w:cstheme="majorBidi"/>
                <w:szCs w:val="24"/>
              </w:rPr>
            </w:pPr>
            <w:r>
              <w:rPr>
                <w:rFonts w:eastAsia="仿宋" w:asciiTheme="majorBidi" w:hAnsiTheme="majorBidi" w:cstheme="majorBidi"/>
              </w:rPr>
              <w:t>202510421474.1</w:t>
            </w:r>
          </w:p>
        </w:tc>
        <w:tc>
          <w:tcPr>
            <w:tcW w:w="1444" w:type="dxa"/>
            <w:tcBorders>
              <w:top w:val="single" w:color="auto" w:sz="8" w:space="0"/>
              <w:left w:val="single" w:color="auto" w:sz="8" w:space="0"/>
              <w:bottom w:val="single" w:color="auto" w:sz="8" w:space="0"/>
              <w:right w:val="single" w:color="auto" w:sz="8" w:space="0"/>
            </w:tcBorders>
            <w:vAlign w:val="center"/>
          </w:tcPr>
          <w:p w14:paraId="13143DFE">
            <w:pPr>
              <w:pStyle w:val="4"/>
              <w:widowControl/>
              <w:spacing w:line="240" w:lineRule="auto"/>
              <w:ind w:firstLine="0" w:firstLineChars="0"/>
              <w:jc w:val="center"/>
              <w:rPr>
                <w:rFonts w:hint="default" w:eastAsia="仿宋" w:asciiTheme="majorBidi" w:hAnsiTheme="majorBidi" w:cstheme="majorBidi"/>
                <w:szCs w:val="24"/>
              </w:rPr>
            </w:pPr>
            <w:r>
              <w:rPr>
                <w:rFonts w:eastAsia="仿宋" w:asciiTheme="majorBidi" w:hAnsiTheme="majorBidi" w:cstheme="majorBidi"/>
                <w:szCs w:val="24"/>
              </w:rPr>
              <w:t>2025.07.15</w:t>
            </w:r>
          </w:p>
        </w:tc>
        <w:tc>
          <w:tcPr>
            <w:tcW w:w="1470" w:type="dxa"/>
            <w:tcBorders>
              <w:top w:val="single" w:color="auto" w:sz="8" w:space="0"/>
              <w:left w:val="single" w:color="auto" w:sz="8" w:space="0"/>
              <w:bottom w:val="single" w:color="auto" w:sz="8" w:space="0"/>
              <w:right w:val="single" w:color="auto" w:sz="8" w:space="0"/>
            </w:tcBorders>
            <w:vAlign w:val="center"/>
          </w:tcPr>
          <w:p w14:paraId="0A9B040E">
            <w:pPr>
              <w:pStyle w:val="4"/>
              <w:widowControl/>
              <w:spacing w:line="240" w:lineRule="auto"/>
              <w:ind w:firstLine="0" w:firstLineChars="0"/>
              <w:jc w:val="center"/>
              <w:rPr>
                <w:rFonts w:hint="default" w:eastAsia="仿宋" w:asciiTheme="majorBidi" w:hAnsiTheme="majorBidi" w:cstheme="majorBidi"/>
                <w:szCs w:val="24"/>
                <w:highlight w:val="yellow"/>
              </w:rPr>
            </w:pPr>
            <w:r>
              <w:rPr>
                <w:rFonts w:eastAsia="仿宋" w:asciiTheme="majorBidi" w:hAnsiTheme="majorBidi" w:cstheme="majorBidi"/>
                <w:szCs w:val="24"/>
              </w:rPr>
              <w:t>8072134</w:t>
            </w:r>
          </w:p>
        </w:tc>
        <w:tc>
          <w:tcPr>
            <w:tcW w:w="1515" w:type="dxa"/>
            <w:tcBorders>
              <w:top w:val="single" w:color="auto" w:sz="8" w:space="0"/>
              <w:left w:val="single" w:color="auto" w:sz="8" w:space="0"/>
              <w:bottom w:val="single" w:color="auto" w:sz="8" w:space="0"/>
              <w:right w:val="single" w:color="auto" w:sz="8" w:space="0"/>
            </w:tcBorders>
            <w:vAlign w:val="center"/>
          </w:tcPr>
          <w:p w14:paraId="77F74B33">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 xml:space="preserve">浙江华熔科技股份有限公司; </w:t>
            </w:r>
            <w:r>
              <w:rPr>
                <w:rFonts w:eastAsia="仿宋" w:asciiTheme="majorBidi" w:hAnsiTheme="majorBidi" w:cstheme="majorBidi"/>
                <w:szCs w:val="21"/>
              </w:rPr>
              <w:t>浙江大学</w:t>
            </w:r>
          </w:p>
        </w:tc>
        <w:tc>
          <w:tcPr>
            <w:tcW w:w="1927" w:type="dxa"/>
            <w:tcBorders>
              <w:top w:val="single" w:color="auto" w:sz="8" w:space="0"/>
              <w:left w:val="single" w:color="auto" w:sz="8" w:space="0"/>
              <w:bottom w:val="single" w:color="auto" w:sz="8" w:space="0"/>
              <w:right w:val="single" w:color="auto" w:sz="8" w:space="0"/>
            </w:tcBorders>
            <w:vAlign w:val="center"/>
          </w:tcPr>
          <w:p w14:paraId="650CD39E">
            <w:pPr>
              <w:pStyle w:val="4"/>
              <w:widowControl/>
              <w:spacing w:line="240" w:lineRule="auto"/>
              <w:ind w:firstLine="0" w:firstLineChars="0"/>
              <w:jc w:val="center"/>
              <w:rPr>
                <w:rFonts w:hint="default" w:eastAsia="仿宋" w:asciiTheme="majorBidi" w:hAnsiTheme="majorBidi" w:cstheme="majorBidi"/>
                <w:szCs w:val="24"/>
              </w:rPr>
            </w:pPr>
            <w:r>
              <w:rPr>
                <w:rFonts w:eastAsia="仿宋" w:asciiTheme="majorBidi" w:hAnsiTheme="majorBidi" w:cstheme="majorBidi"/>
                <w:szCs w:val="24"/>
              </w:rPr>
              <w:t>周志强</w:t>
            </w:r>
            <w:r>
              <w:rPr>
                <w:rFonts w:hint="default" w:eastAsia="仿宋" w:asciiTheme="majorBidi" w:hAnsiTheme="majorBidi" w:cstheme="majorBidi"/>
                <w:szCs w:val="24"/>
              </w:rPr>
              <w:t xml:space="preserve">; </w:t>
            </w:r>
            <w:r>
              <w:rPr>
                <w:rFonts w:eastAsia="仿宋" w:asciiTheme="majorBidi" w:hAnsiTheme="majorBidi" w:cstheme="majorBidi"/>
                <w:szCs w:val="24"/>
              </w:rPr>
              <w:t>暴宁钟</w:t>
            </w:r>
            <w:r>
              <w:rPr>
                <w:rFonts w:hint="default" w:eastAsia="仿宋" w:asciiTheme="majorBidi" w:hAnsiTheme="majorBidi" w:cstheme="majorBidi"/>
                <w:szCs w:val="24"/>
              </w:rPr>
              <w:t xml:space="preserve">; </w:t>
            </w:r>
            <w:r>
              <w:rPr>
                <w:rFonts w:eastAsia="仿宋" w:asciiTheme="majorBidi" w:hAnsiTheme="majorBidi" w:cstheme="majorBidi"/>
                <w:szCs w:val="24"/>
              </w:rPr>
              <w:t>吴健</w:t>
            </w:r>
            <w:r>
              <w:rPr>
                <w:rFonts w:hint="default" w:eastAsia="仿宋" w:asciiTheme="majorBidi" w:hAnsiTheme="majorBidi" w:cstheme="majorBidi"/>
                <w:szCs w:val="24"/>
              </w:rPr>
              <w:t xml:space="preserve">; </w:t>
            </w:r>
            <w:r>
              <w:rPr>
                <w:rFonts w:eastAsia="仿宋" w:asciiTheme="majorBidi" w:hAnsiTheme="majorBidi" w:cstheme="majorBidi"/>
                <w:szCs w:val="24"/>
              </w:rPr>
              <w:t>张玲洁</w:t>
            </w:r>
            <w:r>
              <w:rPr>
                <w:rFonts w:hint="default" w:eastAsia="仿宋" w:asciiTheme="majorBidi" w:hAnsiTheme="majorBidi" w:cstheme="majorBidi"/>
                <w:szCs w:val="24"/>
              </w:rPr>
              <w:t xml:space="preserve">; </w:t>
            </w:r>
            <w:r>
              <w:rPr>
                <w:rFonts w:eastAsia="仿宋" w:asciiTheme="majorBidi" w:hAnsiTheme="majorBidi" w:cstheme="majorBidi"/>
                <w:szCs w:val="24"/>
              </w:rPr>
              <w:t>张慧敏</w:t>
            </w:r>
          </w:p>
        </w:tc>
        <w:tc>
          <w:tcPr>
            <w:tcW w:w="1275" w:type="dxa"/>
            <w:tcBorders>
              <w:top w:val="single" w:color="auto" w:sz="8" w:space="0"/>
              <w:left w:val="single" w:color="auto" w:sz="8" w:space="0"/>
              <w:bottom w:val="single" w:color="auto" w:sz="8" w:space="0"/>
              <w:right w:val="single" w:color="auto" w:sz="12" w:space="0"/>
            </w:tcBorders>
            <w:vAlign w:val="center"/>
          </w:tcPr>
          <w:p w14:paraId="381F4A69">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有效</w:t>
            </w:r>
          </w:p>
        </w:tc>
      </w:tr>
      <w:tr w14:paraId="368CAE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2"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66DD19F3">
            <w:pPr>
              <w:pStyle w:val="4"/>
              <w:widowControl/>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4B395CDD">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一种功能化氧化石墨烯及其组装的快速制备方法</w:t>
            </w:r>
          </w:p>
        </w:tc>
        <w:tc>
          <w:tcPr>
            <w:tcW w:w="781" w:type="dxa"/>
            <w:tcBorders>
              <w:top w:val="single" w:color="auto" w:sz="8" w:space="0"/>
              <w:left w:val="single" w:color="auto" w:sz="8" w:space="0"/>
              <w:bottom w:val="single" w:color="auto" w:sz="8" w:space="0"/>
              <w:right w:val="single" w:color="auto" w:sz="8" w:space="0"/>
            </w:tcBorders>
            <w:vAlign w:val="center"/>
          </w:tcPr>
          <w:p w14:paraId="72AC5F1A">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59C959F6">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ZL 201610411315.4</w:t>
            </w:r>
          </w:p>
        </w:tc>
        <w:tc>
          <w:tcPr>
            <w:tcW w:w="1444" w:type="dxa"/>
            <w:tcBorders>
              <w:top w:val="single" w:color="auto" w:sz="8" w:space="0"/>
              <w:left w:val="single" w:color="auto" w:sz="8" w:space="0"/>
              <w:bottom w:val="single" w:color="auto" w:sz="8" w:space="0"/>
              <w:right w:val="single" w:color="auto" w:sz="8" w:space="0"/>
            </w:tcBorders>
            <w:vAlign w:val="center"/>
          </w:tcPr>
          <w:p w14:paraId="1C8D1367">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2019.03.29</w:t>
            </w:r>
          </w:p>
        </w:tc>
        <w:tc>
          <w:tcPr>
            <w:tcW w:w="1470" w:type="dxa"/>
            <w:tcBorders>
              <w:top w:val="single" w:color="auto" w:sz="8" w:space="0"/>
              <w:left w:val="single" w:color="auto" w:sz="8" w:space="0"/>
              <w:bottom w:val="single" w:color="auto" w:sz="8" w:space="0"/>
              <w:right w:val="single" w:color="auto" w:sz="8" w:space="0"/>
            </w:tcBorders>
            <w:vAlign w:val="center"/>
          </w:tcPr>
          <w:p w14:paraId="6B2E1282">
            <w:pPr>
              <w:pStyle w:val="4"/>
              <w:widowControl/>
              <w:spacing w:line="240" w:lineRule="auto"/>
              <w:ind w:firstLine="0" w:firstLineChars="0"/>
              <w:jc w:val="center"/>
              <w:rPr>
                <w:rFonts w:hint="default" w:asciiTheme="majorBidi" w:hAnsiTheme="majorBidi" w:cstheme="majorBidi"/>
                <w:szCs w:val="24"/>
              </w:rPr>
            </w:pPr>
            <w:r>
              <w:rPr>
                <w:rFonts w:hint="default" w:asciiTheme="majorBidi" w:hAnsiTheme="majorBidi" w:cstheme="majorBidi"/>
                <w:szCs w:val="24"/>
              </w:rPr>
              <w:t>3313466</w:t>
            </w:r>
          </w:p>
        </w:tc>
        <w:tc>
          <w:tcPr>
            <w:tcW w:w="1515" w:type="dxa"/>
            <w:tcBorders>
              <w:top w:val="single" w:color="auto" w:sz="8" w:space="0"/>
              <w:left w:val="single" w:color="auto" w:sz="8" w:space="0"/>
              <w:bottom w:val="single" w:color="auto" w:sz="8" w:space="0"/>
              <w:right w:val="single" w:color="auto" w:sz="8" w:space="0"/>
            </w:tcBorders>
            <w:vAlign w:val="center"/>
          </w:tcPr>
          <w:p w14:paraId="3D425489">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南京工业</w:t>
            </w:r>
          </w:p>
          <w:p w14:paraId="6188F8FD">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大学</w:t>
            </w:r>
          </w:p>
        </w:tc>
        <w:tc>
          <w:tcPr>
            <w:tcW w:w="1927" w:type="dxa"/>
            <w:tcBorders>
              <w:top w:val="single" w:color="auto" w:sz="8" w:space="0"/>
              <w:left w:val="single" w:color="auto" w:sz="8" w:space="0"/>
              <w:bottom w:val="single" w:color="auto" w:sz="8" w:space="0"/>
              <w:right w:val="single" w:color="auto" w:sz="8" w:space="0"/>
            </w:tcBorders>
            <w:vAlign w:val="center"/>
          </w:tcPr>
          <w:p w14:paraId="5EC4F42D">
            <w:pPr>
              <w:pStyle w:val="4"/>
              <w:widowControl/>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暴宁钟;</w:t>
            </w:r>
            <w:r>
              <w:rPr>
                <w:rFonts w:eastAsia="仿宋" w:asciiTheme="majorBidi" w:hAnsiTheme="majorBidi" w:cstheme="majorBidi"/>
                <w:szCs w:val="21"/>
              </w:rPr>
              <w:t xml:space="preserve"> </w:t>
            </w:r>
            <w:r>
              <w:rPr>
                <w:rFonts w:hint="default" w:eastAsia="仿宋" w:asciiTheme="majorBidi" w:hAnsiTheme="majorBidi" w:cstheme="majorBidi"/>
                <w:szCs w:val="21"/>
              </w:rPr>
              <w:t>李畅;</w:t>
            </w:r>
            <w:r>
              <w:rPr>
                <w:rFonts w:eastAsia="仿宋" w:asciiTheme="majorBidi" w:hAnsiTheme="majorBidi" w:cstheme="majorBidi"/>
                <w:szCs w:val="21"/>
              </w:rPr>
              <w:t xml:space="preserve"> </w:t>
            </w:r>
            <w:r>
              <w:rPr>
                <w:rFonts w:hint="default" w:eastAsia="仿宋" w:asciiTheme="majorBidi" w:hAnsiTheme="majorBidi" w:cstheme="majorBidi"/>
                <w:szCs w:val="21"/>
              </w:rPr>
              <w:t>沈丽明;</w:t>
            </w:r>
            <w:r>
              <w:rPr>
                <w:rFonts w:eastAsia="仿宋" w:asciiTheme="majorBidi" w:hAnsiTheme="majorBidi" w:cstheme="majorBidi"/>
                <w:szCs w:val="21"/>
              </w:rPr>
              <w:t xml:space="preserve"> </w:t>
            </w:r>
            <w:r>
              <w:rPr>
                <w:rFonts w:hint="default" w:eastAsia="仿宋" w:asciiTheme="majorBidi" w:hAnsiTheme="majorBidi" w:cstheme="majorBidi"/>
                <w:szCs w:val="21"/>
              </w:rPr>
              <w:t>李丽鲜;何宏飞</w:t>
            </w:r>
          </w:p>
        </w:tc>
        <w:tc>
          <w:tcPr>
            <w:tcW w:w="1275" w:type="dxa"/>
            <w:tcBorders>
              <w:top w:val="single" w:color="auto" w:sz="8" w:space="0"/>
              <w:left w:val="single" w:color="auto" w:sz="8" w:space="0"/>
              <w:bottom w:val="single" w:color="auto" w:sz="8" w:space="0"/>
              <w:right w:val="single" w:color="auto" w:sz="12" w:space="0"/>
            </w:tcBorders>
            <w:vAlign w:val="center"/>
          </w:tcPr>
          <w:p w14:paraId="44D83C43">
            <w:pPr>
              <w:pStyle w:val="4"/>
              <w:widowControl/>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有效</w:t>
            </w:r>
          </w:p>
        </w:tc>
      </w:tr>
      <w:tr w14:paraId="36DE89B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65"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289FE633">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194EF3F1">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一种高密封性石墨双极板的制备方法</w:t>
            </w:r>
          </w:p>
        </w:tc>
        <w:tc>
          <w:tcPr>
            <w:tcW w:w="781" w:type="dxa"/>
            <w:tcBorders>
              <w:top w:val="single" w:color="auto" w:sz="8" w:space="0"/>
              <w:left w:val="single" w:color="auto" w:sz="8" w:space="0"/>
              <w:bottom w:val="single" w:color="auto" w:sz="8" w:space="0"/>
              <w:right w:val="single" w:color="auto" w:sz="8" w:space="0"/>
            </w:tcBorders>
            <w:vAlign w:val="center"/>
          </w:tcPr>
          <w:p w14:paraId="04F12DFC">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337DD053">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ZL 202411025870.4</w:t>
            </w:r>
          </w:p>
        </w:tc>
        <w:tc>
          <w:tcPr>
            <w:tcW w:w="1444" w:type="dxa"/>
            <w:tcBorders>
              <w:top w:val="single" w:color="auto" w:sz="8" w:space="0"/>
              <w:left w:val="single" w:color="auto" w:sz="8" w:space="0"/>
              <w:bottom w:val="single" w:color="auto" w:sz="8" w:space="0"/>
              <w:right w:val="single" w:color="auto" w:sz="8" w:space="0"/>
            </w:tcBorders>
            <w:vAlign w:val="center"/>
          </w:tcPr>
          <w:p w14:paraId="7CADC755">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2024.11.08</w:t>
            </w:r>
          </w:p>
        </w:tc>
        <w:tc>
          <w:tcPr>
            <w:tcW w:w="1470" w:type="dxa"/>
            <w:tcBorders>
              <w:top w:val="single" w:color="auto" w:sz="8" w:space="0"/>
              <w:left w:val="single" w:color="auto" w:sz="8" w:space="0"/>
              <w:bottom w:val="single" w:color="auto" w:sz="8" w:space="0"/>
              <w:right w:val="single" w:color="auto" w:sz="8" w:space="0"/>
            </w:tcBorders>
            <w:vAlign w:val="center"/>
          </w:tcPr>
          <w:p w14:paraId="31C4F726">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4"/>
              </w:rPr>
              <w:t>7509278</w:t>
            </w:r>
          </w:p>
        </w:tc>
        <w:tc>
          <w:tcPr>
            <w:tcW w:w="1515" w:type="dxa"/>
            <w:tcBorders>
              <w:top w:val="single" w:color="auto" w:sz="8" w:space="0"/>
              <w:left w:val="single" w:color="auto" w:sz="8" w:space="0"/>
              <w:bottom w:val="single" w:color="auto" w:sz="8" w:space="0"/>
              <w:right w:val="single" w:color="auto" w:sz="8" w:space="0"/>
            </w:tcBorders>
            <w:vAlign w:val="center"/>
          </w:tcPr>
          <w:p w14:paraId="6C4A3C9A">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浙江华熔科技股份有限公司</w:t>
            </w:r>
          </w:p>
        </w:tc>
        <w:tc>
          <w:tcPr>
            <w:tcW w:w="1927" w:type="dxa"/>
            <w:tcBorders>
              <w:top w:val="single" w:color="auto" w:sz="8" w:space="0"/>
              <w:left w:val="single" w:color="auto" w:sz="8" w:space="0"/>
              <w:bottom w:val="single" w:color="auto" w:sz="8" w:space="0"/>
              <w:right w:val="single" w:color="auto" w:sz="8" w:space="0"/>
            </w:tcBorders>
            <w:vAlign w:val="center"/>
          </w:tcPr>
          <w:p w14:paraId="7703CAF1">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周志强;</w:t>
            </w:r>
            <w:r>
              <w:rPr>
                <w:rFonts w:eastAsia="仿宋" w:asciiTheme="majorBidi" w:hAnsiTheme="majorBidi" w:cstheme="majorBidi"/>
                <w:szCs w:val="21"/>
              </w:rPr>
              <w:t xml:space="preserve"> </w:t>
            </w:r>
            <w:r>
              <w:rPr>
                <w:rFonts w:hint="default" w:eastAsia="仿宋" w:asciiTheme="majorBidi" w:hAnsiTheme="majorBidi" w:cstheme="majorBidi"/>
                <w:szCs w:val="21"/>
              </w:rPr>
              <w:t>鲍宪钧; 张慧敏;</w:t>
            </w:r>
            <w:r>
              <w:rPr>
                <w:rFonts w:eastAsia="仿宋" w:asciiTheme="majorBidi" w:hAnsiTheme="majorBidi" w:cstheme="majorBidi"/>
                <w:szCs w:val="21"/>
              </w:rPr>
              <w:t xml:space="preserve"> </w:t>
            </w:r>
            <w:r>
              <w:rPr>
                <w:rFonts w:hint="default" w:eastAsia="仿宋" w:asciiTheme="majorBidi" w:hAnsiTheme="majorBidi" w:cstheme="majorBidi"/>
                <w:szCs w:val="21"/>
              </w:rPr>
              <w:t>王俊霞; 杨淑强</w:t>
            </w:r>
          </w:p>
        </w:tc>
        <w:tc>
          <w:tcPr>
            <w:tcW w:w="1275" w:type="dxa"/>
            <w:tcBorders>
              <w:top w:val="single" w:color="auto" w:sz="8" w:space="0"/>
              <w:left w:val="single" w:color="auto" w:sz="8" w:space="0"/>
              <w:bottom w:val="single" w:color="auto" w:sz="8" w:space="0"/>
              <w:right w:val="single" w:color="auto" w:sz="12" w:space="0"/>
            </w:tcBorders>
            <w:vAlign w:val="center"/>
          </w:tcPr>
          <w:p w14:paraId="678D6813">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有效</w:t>
            </w:r>
          </w:p>
        </w:tc>
      </w:tr>
      <w:tr w14:paraId="02515DC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02"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10971E3F">
            <w:pPr>
              <w:pStyle w:val="4"/>
              <w:widowControl/>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10700066">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一种高导电层状结构多元复合稀土氧化物的制备方法</w:t>
            </w:r>
          </w:p>
        </w:tc>
        <w:tc>
          <w:tcPr>
            <w:tcW w:w="781" w:type="dxa"/>
            <w:tcBorders>
              <w:top w:val="single" w:color="auto" w:sz="8" w:space="0"/>
              <w:left w:val="single" w:color="auto" w:sz="8" w:space="0"/>
              <w:bottom w:val="single" w:color="auto" w:sz="8" w:space="0"/>
              <w:right w:val="single" w:color="auto" w:sz="8" w:space="0"/>
            </w:tcBorders>
            <w:vAlign w:val="center"/>
          </w:tcPr>
          <w:p w14:paraId="33CC14A9">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37415570">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szCs w:val="21"/>
              </w:rPr>
              <w:t>ZL 202011098698.7</w:t>
            </w:r>
          </w:p>
        </w:tc>
        <w:tc>
          <w:tcPr>
            <w:tcW w:w="1444" w:type="dxa"/>
            <w:tcBorders>
              <w:top w:val="single" w:color="auto" w:sz="8" w:space="0"/>
              <w:left w:val="single" w:color="auto" w:sz="8" w:space="0"/>
              <w:bottom w:val="single" w:color="auto" w:sz="8" w:space="0"/>
              <w:right w:val="single" w:color="auto" w:sz="8" w:space="0"/>
            </w:tcBorders>
            <w:vAlign w:val="center"/>
          </w:tcPr>
          <w:p w14:paraId="60776C72">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2021.11.26</w:t>
            </w:r>
          </w:p>
        </w:tc>
        <w:tc>
          <w:tcPr>
            <w:tcW w:w="1470" w:type="dxa"/>
            <w:tcBorders>
              <w:top w:val="single" w:color="auto" w:sz="8" w:space="0"/>
              <w:left w:val="single" w:color="auto" w:sz="8" w:space="0"/>
              <w:bottom w:val="single" w:color="auto" w:sz="8" w:space="0"/>
              <w:right w:val="single" w:color="auto" w:sz="8" w:space="0"/>
            </w:tcBorders>
            <w:vAlign w:val="center"/>
          </w:tcPr>
          <w:p w14:paraId="60884B8C">
            <w:pPr>
              <w:pStyle w:val="4"/>
              <w:widowControl/>
              <w:spacing w:line="240" w:lineRule="auto"/>
              <w:ind w:firstLine="0" w:firstLineChars="0"/>
              <w:jc w:val="center"/>
              <w:rPr>
                <w:rFonts w:hint="default" w:asciiTheme="majorBidi" w:hAnsiTheme="majorBidi" w:cstheme="majorBidi"/>
                <w:szCs w:val="24"/>
              </w:rPr>
            </w:pPr>
            <w:r>
              <w:rPr>
                <w:rFonts w:hint="default" w:eastAsia="仿宋" w:asciiTheme="majorBidi" w:hAnsiTheme="majorBidi" w:cstheme="majorBidi"/>
                <w:szCs w:val="24"/>
              </w:rPr>
              <w:t>4817474</w:t>
            </w:r>
          </w:p>
        </w:tc>
        <w:tc>
          <w:tcPr>
            <w:tcW w:w="1515" w:type="dxa"/>
            <w:tcBorders>
              <w:top w:val="single" w:color="auto" w:sz="8" w:space="0"/>
              <w:left w:val="single" w:color="auto" w:sz="8" w:space="0"/>
              <w:bottom w:val="single" w:color="auto" w:sz="8" w:space="0"/>
              <w:right w:val="single" w:color="auto" w:sz="8" w:space="0"/>
            </w:tcBorders>
            <w:vAlign w:val="center"/>
          </w:tcPr>
          <w:p w14:paraId="67C7168B">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浙江大学</w:t>
            </w:r>
          </w:p>
        </w:tc>
        <w:tc>
          <w:tcPr>
            <w:tcW w:w="1927" w:type="dxa"/>
            <w:tcBorders>
              <w:top w:val="single" w:color="auto" w:sz="8" w:space="0"/>
              <w:left w:val="single" w:color="auto" w:sz="8" w:space="0"/>
              <w:bottom w:val="single" w:color="auto" w:sz="8" w:space="0"/>
              <w:right w:val="single" w:color="auto" w:sz="8" w:space="0"/>
            </w:tcBorders>
            <w:vAlign w:val="center"/>
          </w:tcPr>
          <w:p w14:paraId="5BB8C6C9">
            <w:pPr>
              <w:pStyle w:val="4"/>
              <w:widowControl/>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张玲洁;</w:t>
            </w:r>
            <w:r>
              <w:rPr>
                <w:rFonts w:eastAsia="仿宋" w:asciiTheme="majorBidi" w:hAnsiTheme="majorBidi" w:cstheme="majorBidi"/>
                <w:szCs w:val="21"/>
              </w:rPr>
              <w:t xml:space="preserve"> </w:t>
            </w:r>
            <w:r>
              <w:rPr>
                <w:rFonts w:hint="default" w:eastAsia="仿宋" w:asciiTheme="majorBidi" w:hAnsiTheme="majorBidi" w:cstheme="majorBidi"/>
                <w:szCs w:val="21"/>
              </w:rPr>
              <w:t>暴宁钟</w:t>
            </w:r>
          </w:p>
        </w:tc>
        <w:tc>
          <w:tcPr>
            <w:tcW w:w="1275" w:type="dxa"/>
            <w:tcBorders>
              <w:top w:val="single" w:color="auto" w:sz="8" w:space="0"/>
              <w:left w:val="single" w:color="auto" w:sz="8" w:space="0"/>
              <w:bottom w:val="single" w:color="auto" w:sz="8" w:space="0"/>
              <w:right w:val="single" w:color="auto" w:sz="12" w:space="0"/>
            </w:tcBorders>
            <w:vAlign w:val="center"/>
          </w:tcPr>
          <w:p w14:paraId="5AAEE343">
            <w:pPr>
              <w:pStyle w:val="4"/>
              <w:widowControl/>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有效</w:t>
            </w:r>
          </w:p>
        </w:tc>
      </w:tr>
      <w:tr w14:paraId="2C5BFBE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76DD1368">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1A3E6CA7">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rPr>
              <w:t>一种石墨双极板及其涂层涂布方法</w:t>
            </w:r>
          </w:p>
        </w:tc>
        <w:tc>
          <w:tcPr>
            <w:tcW w:w="781" w:type="dxa"/>
            <w:tcBorders>
              <w:top w:val="single" w:color="auto" w:sz="8" w:space="0"/>
              <w:left w:val="single" w:color="auto" w:sz="8" w:space="0"/>
              <w:bottom w:val="single" w:color="auto" w:sz="8" w:space="0"/>
              <w:right w:val="single" w:color="auto" w:sz="8" w:space="0"/>
            </w:tcBorders>
            <w:vAlign w:val="center"/>
          </w:tcPr>
          <w:p w14:paraId="67DAFD7C">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573B6E70">
            <w:pPr>
              <w:jc w:val="center"/>
              <w:rPr>
                <w:rFonts w:eastAsia="仿宋" w:asciiTheme="majorBidi" w:hAnsiTheme="majorBidi" w:cstheme="majorBidi"/>
              </w:rPr>
            </w:pPr>
            <w:r>
              <w:rPr>
                <w:rFonts w:eastAsia="仿宋" w:asciiTheme="majorBidi" w:hAnsiTheme="majorBidi" w:cstheme="majorBidi"/>
              </w:rPr>
              <w:t xml:space="preserve">ZL </w:t>
            </w:r>
            <w:r>
              <w:rPr>
                <w:rFonts w:eastAsia="仿宋" w:asciiTheme="majorBidi" w:hAnsiTheme="majorBidi" w:cstheme="majorBidi"/>
                <w:sz w:val="24"/>
                <w:szCs w:val="22"/>
              </w:rPr>
              <w:t>202311075741.1</w:t>
            </w:r>
          </w:p>
        </w:tc>
        <w:tc>
          <w:tcPr>
            <w:tcW w:w="1444" w:type="dxa"/>
            <w:tcBorders>
              <w:top w:val="single" w:color="auto" w:sz="8" w:space="0"/>
              <w:left w:val="single" w:color="auto" w:sz="8" w:space="0"/>
              <w:bottom w:val="single" w:color="auto" w:sz="8" w:space="0"/>
              <w:right w:val="single" w:color="auto" w:sz="8" w:space="0"/>
            </w:tcBorders>
            <w:vAlign w:val="center"/>
          </w:tcPr>
          <w:p w14:paraId="1E08AA36">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rPr>
              <w:t>2024.04.16</w:t>
            </w:r>
          </w:p>
        </w:tc>
        <w:tc>
          <w:tcPr>
            <w:tcW w:w="1470" w:type="dxa"/>
            <w:tcBorders>
              <w:top w:val="single" w:color="auto" w:sz="8" w:space="0"/>
              <w:left w:val="single" w:color="auto" w:sz="8" w:space="0"/>
              <w:bottom w:val="single" w:color="auto" w:sz="8" w:space="0"/>
              <w:right w:val="single" w:color="auto" w:sz="8" w:space="0"/>
            </w:tcBorders>
            <w:vAlign w:val="center"/>
          </w:tcPr>
          <w:p w14:paraId="4D76A632">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4"/>
              </w:rPr>
              <w:t>6910362</w:t>
            </w:r>
          </w:p>
        </w:tc>
        <w:tc>
          <w:tcPr>
            <w:tcW w:w="1515" w:type="dxa"/>
            <w:tcBorders>
              <w:top w:val="single" w:color="auto" w:sz="8" w:space="0"/>
              <w:left w:val="single" w:color="auto" w:sz="8" w:space="0"/>
              <w:bottom w:val="single" w:color="auto" w:sz="8" w:space="0"/>
              <w:right w:val="single" w:color="auto" w:sz="8" w:space="0"/>
            </w:tcBorders>
            <w:vAlign w:val="center"/>
          </w:tcPr>
          <w:p w14:paraId="5BD29811">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浙江华熔科技股份有限公司</w:t>
            </w:r>
          </w:p>
        </w:tc>
        <w:tc>
          <w:tcPr>
            <w:tcW w:w="1927" w:type="dxa"/>
            <w:tcBorders>
              <w:top w:val="single" w:color="auto" w:sz="8" w:space="0"/>
              <w:left w:val="single" w:color="auto" w:sz="8" w:space="0"/>
              <w:bottom w:val="single" w:color="auto" w:sz="8" w:space="0"/>
              <w:right w:val="single" w:color="auto" w:sz="8" w:space="0"/>
            </w:tcBorders>
            <w:vAlign w:val="center"/>
          </w:tcPr>
          <w:p w14:paraId="39209E17">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周志强;</w:t>
            </w:r>
            <w:r>
              <w:rPr>
                <w:rFonts w:eastAsia="仿宋" w:asciiTheme="majorBidi" w:hAnsiTheme="majorBidi" w:cstheme="majorBidi"/>
                <w:szCs w:val="21"/>
              </w:rPr>
              <w:t xml:space="preserve"> </w:t>
            </w:r>
            <w:r>
              <w:rPr>
                <w:rFonts w:hint="default" w:eastAsia="仿宋" w:asciiTheme="majorBidi" w:hAnsiTheme="majorBidi" w:cstheme="majorBidi"/>
                <w:szCs w:val="21"/>
              </w:rPr>
              <w:t>张慧敏;胡海云;</w:t>
            </w:r>
            <w:r>
              <w:rPr>
                <w:rFonts w:eastAsia="仿宋" w:asciiTheme="majorBidi" w:hAnsiTheme="majorBidi" w:cstheme="majorBidi"/>
                <w:szCs w:val="21"/>
              </w:rPr>
              <w:t xml:space="preserve"> </w:t>
            </w:r>
            <w:r>
              <w:rPr>
                <w:rFonts w:hint="default" w:eastAsia="仿宋" w:asciiTheme="majorBidi" w:hAnsiTheme="majorBidi" w:cstheme="majorBidi"/>
                <w:szCs w:val="21"/>
              </w:rPr>
              <w:t>常梦涵;秦续莹;</w:t>
            </w:r>
            <w:r>
              <w:rPr>
                <w:rFonts w:eastAsia="仿宋" w:asciiTheme="majorBidi" w:hAnsiTheme="majorBidi" w:cstheme="majorBidi"/>
                <w:szCs w:val="21"/>
              </w:rPr>
              <w:t xml:space="preserve"> </w:t>
            </w:r>
            <w:r>
              <w:rPr>
                <w:rFonts w:hint="default" w:eastAsia="仿宋" w:asciiTheme="majorBidi" w:hAnsiTheme="majorBidi" w:cstheme="majorBidi"/>
                <w:szCs w:val="21"/>
              </w:rPr>
              <w:t>张学龙</w:t>
            </w:r>
          </w:p>
        </w:tc>
        <w:tc>
          <w:tcPr>
            <w:tcW w:w="1275" w:type="dxa"/>
            <w:tcBorders>
              <w:top w:val="single" w:color="auto" w:sz="8" w:space="0"/>
              <w:left w:val="single" w:color="auto" w:sz="8" w:space="0"/>
              <w:bottom w:val="single" w:color="auto" w:sz="8" w:space="0"/>
              <w:right w:val="single" w:color="auto" w:sz="12" w:space="0"/>
            </w:tcBorders>
            <w:vAlign w:val="center"/>
          </w:tcPr>
          <w:p w14:paraId="335DB0FF">
            <w:pPr>
              <w:pStyle w:val="4"/>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有效</w:t>
            </w:r>
          </w:p>
        </w:tc>
      </w:tr>
      <w:tr w14:paraId="59FF7FD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132"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13616AA9">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1B459709">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一种非晶态高电导四元金属氮化物及其制备方法</w:t>
            </w:r>
          </w:p>
        </w:tc>
        <w:tc>
          <w:tcPr>
            <w:tcW w:w="781" w:type="dxa"/>
            <w:tcBorders>
              <w:top w:val="single" w:color="auto" w:sz="8" w:space="0"/>
              <w:left w:val="single" w:color="auto" w:sz="8" w:space="0"/>
              <w:bottom w:val="single" w:color="auto" w:sz="8" w:space="0"/>
              <w:right w:val="single" w:color="auto" w:sz="8" w:space="0"/>
            </w:tcBorders>
            <w:vAlign w:val="center"/>
          </w:tcPr>
          <w:p w14:paraId="57BFEC3D">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78D6D44C">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ZL 202010590996.1</w:t>
            </w:r>
          </w:p>
        </w:tc>
        <w:tc>
          <w:tcPr>
            <w:tcW w:w="1444" w:type="dxa"/>
            <w:tcBorders>
              <w:top w:val="single" w:color="auto" w:sz="8" w:space="0"/>
              <w:left w:val="single" w:color="auto" w:sz="8" w:space="0"/>
              <w:bottom w:val="single" w:color="auto" w:sz="8" w:space="0"/>
              <w:right w:val="single" w:color="auto" w:sz="8" w:space="0"/>
            </w:tcBorders>
            <w:vAlign w:val="center"/>
          </w:tcPr>
          <w:p w14:paraId="649B5647">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2021.07.27</w:t>
            </w:r>
          </w:p>
        </w:tc>
        <w:tc>
          <w:tcPr>
            <w:tcW w:w="1470" w:type="dxa"/>
            <w:tcBorders>
              <w:top w:val="single" w:color="auto" w:sz="8" w:space="0"/>
              <w:left w:val="single" w:color="auto" w:sz="8" w:space="0"/>
              <w:bottom w:val="single" w:color="auto" w:sz="8" w:space="0"/>
              <w:right w:val="single" w:color="auto" w:sz="8" w:space="0"/>
            </w:tcBorders>
            <w:vAlign w:val="center"/>
          </w:tcPr>
          <w:p w14:paraId="3649C693">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4"/>
              </w:rPr>
              <w:t>4573902</w:t>
            </w:r>
          </w:p>
        </w:tc>
        <w:tc>
          <w:tcPr>
            <w:tcW w:w="1515" w:type="dxa"/>
            <w:tcBorders>
              <w:top w:val="single" w:color="auto" w:sz="8" w:space="0"/>
              <w:left w:val="single" w:color="auto" w:sz="8" w:space="0"/>
              <w:bottom w:val="single" w:color="auto" w:sz="8" w:space="0"/>
              <w:right w:val="single" w:color="auto" w:sz="8" w:space="0"/>
            </w:tcBorders>
            <w:vAlign w:val="center"/>
          </w:tcPr>
          <w:p w14:paraId="4753B4A4">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浙江大学</w:t>
            </w:r>
          </w:p>
        </w:tc>
        <w:tc>
          <w:tcPr>
            <w:tcW w:w="1927" w:type="dxa"/>
            <w:tcBorders>
              <w:top w:val="single" w:color="auto" w:sz="8" w:space="0"/>
              <w:left w:val="single" w:color="auto" w:sz="8" w:space="0"/>
              <w:bottom w:val="single" w:color="auto" w:sz="8" w:space="0"/>
              <w:right w:val="single" w:color="auto" w:sz="8" w:space="0"/>
            </w:tcBorders>
            <w:vAlign w:val="center"/>
          </w:tcPr>
          <w:p w14:paraId="7145DD1A">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张玲洁;</w:t>
            </w:r>
            <w:r>
              <w:rPr>
                <w:rFonts w:eastAsia="仿宋" w:asciiTheme="majorBidi" w:hAnsiTheme="majorBidi" w:cstheme="majorBidi"/>
                <w:szCs w:val="21"/>
              </w:rPr>
              <w:t xml:space="preserve"> </w:t>
            </w:r>
            <w:r>
              <w:rPr>
                <w:rFonts w:hint="default" w:eastAsia="仿宋" w:asciiTheme="majorBidi" w:hAnsiTheme="majorBidi" w:cstheme="majorBidi"/>
                <w:szCs w:val="21"/>
              </w:rPr>
              <w:t>蔡伟</w:t>
            </w:r>
            <w:r>
              <w:rPr>
                <w:rFonts w:eastAsia="仿宋" w:asciiTheme="majorBidi" w:hAnsiTheme="majorBidi" w:cstheme="majorBidi"/>
                <w:szCs w:val="21"/>
              </w:rPr>
              <w:t>伟</w:t>
            </w:r>
            <w:r>
              <w:rPr>
                <w:rFonts w:hint="default" w:eastAsia="仿宋" w:asciiTheme="majorBidi" w:hAnsiTheme="majorBidi" w:cstheme="majorBidi"/>
                <w:szCs w:val="21"/>
              </w:rPr>
              <w:t>;</w:t>
            </w:r>
            <w:r>
              <w:rPr>
                <w:rFonts w:eastAsia="仿宋" w:asciiTheme="majorBidi" w:hAnsiTheme="majorBidi" w:cstheme="majorBidi"/>
                <w:szCs w:val="21"/>
              </w:rPr>
              <w:t xml:space="preserve"> </w:t>
            </w:r>
            <w:r>
              <w:rPr>
                <w:rFonts w:hint="default" w:eastAsia="仿宋" w:asciiTheme="majorBidi" w:hAnsiTheme="majorBidi" w:cstheme="majorBidi"/>
                <w:szCs w:val="21"/>
              </w:rPr>
              <w:t>暴宁钟</w:t>
            </w:r>
          </w:p>
        </w:tc>
        <w:tc>
          <w:tcPr>
            <w:tcW w:w="1275" w:type="dxa"/>
            <w:tcBorders>
              <w:top w:val="single" w:color="auto" w:sz="8" w:space="0"/>
              <w:left w:val="single" w:color="auto" w:sz="8" w:space="0"/>
              <w:bottom w:val="single" w:color="auto" w:sz="8" w:space="0"/>
              <w:right w:val="single" w:color="auto" w:sz="12" w:space="0"/>
            </w:tcBorders>
            <w:vAlign w:val="center"/>
          </w:tcPr>
          <w:p w14:paraId="2040335F">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有效</w:t>
            </w:r>
          </w:p>
        </w:tc>
      </w:tr>
      <w:tr w14:paraId="26AA238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73BE0098">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5B29AEC5">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一种石墨双极板复合石墨烯涂层制备方法</w:t>
            </w:r>
          </w:p>
        </w:tc>
        <w:tc>
          <w:tcPr>
            <w:tcW w:w="781" w:type="dxa"/>
            <w:tcBorders>
              <w:top w:val="single" w:color="auto" w:sz="8" w:space="0"/>
              <w:left w:val="single" w:color="auto" w:sz="8" w:space="0"/>
              <w:bottom w:val="single" w:color="auto" w:sz="8" w:space="0"/>
              <w:right w:val="single" w:color="auto" w:sz="8" w:space="0"/>
            </w:tcBorders>
            <w:vAlign w:val="center"/>
          </w:tcPr>
          <w:p w14:paraId="69229674">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0D6743A8">
            <w:pPr>
              <w:pStyle w:val="4"/>
              <w:widowControl/>
              <w:spacing w:line="240" w:lineRule="auto"/>
              <w:ind w:firstLine="0" w:firstLineChars="0"/>
              <w:jc w:val="center"/>
              <w:rPr>
                <w:rFonts w:hint="default" w:eastAsia="仿宋" w:asciiTheme="majorBidi" w:hAnsiTheme="majorBidi" w:cstheme="majorBidi"/>
              </w:rPr>
            </w:pPr>
            <w:r>
              <w:rPr>
                <w:rFonts w:hint="default" w:eastAsia="仿宋" w:asciiTheme="majorBidi" w:hAnsiTheme="majorBidi" w:cstheme="majorBidi"/>
              </w:rPr>
              <w:t>ZL</w:t>
            </w:r>
          </w:p>
          <w:p w14:paraId="6EF2C6A4">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rPr>
              <w:t>202311020485.6</w:t>
            </w:r>
          </w:p>
        </w:tc>
        <w:tc>
          <w:tcPr>
            <w:tcW w:w="1444" w:type="dxa"/>
            <w:tcBorders>
              <w:top w:val="single" w:color="auto" w:sz="8" w:space="0"/>
              <w:left w:val="single" w:color="auto" w:sz="8" w:space="0"/>
              <w:bottom w:val="single" w:color="auto" w:sz="8" w:space="0"/>
              <w:right w:val="single" w:color="auto" w:sz="8" w:space="0"/>
            </w:tcBorders>
            <w:vAlign w:val="center"/>
          </w:tcPr>
          <w:p w14:paraId="72BB6DFF">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rPr>
              <w:t>2024.08.27</w:t>
            </w:r>
          </w:p>
        </w:tc>
        <w:tc>
          <w:tcPr>
            <w:tcW w:w="1470" w:type="dxa"/>
            <w:tcBorders>
              <w:top w:val="single" w:color="auto" w:sz="8" w:space="0"/>
              <w:left w:val="single" w:color="auto" w:sz="8" w:space="0"/>
              <w:bottom w:val="single" w:color="auto" w:sz="8" w:space="0"/>
              <w:right w:val="single" w:color="auto" w:sz="8" w:space="0"/>
            </w:tcBorders>
            <w:vAlign w:val="center"/>
          </w:tcPr>
          <w:p w14:paraId="1B77C98C">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szCs w:val="24"/>
              </w:rPr>
              <w:t>7323101</w:t>
            </w:r>
          </w:p>
        </w:tc>
        <w:tc>
          <w:tcPr>
            <w:tcW w:w="1515" w:type="dxa"/>
            <w:tcBorders>
              <w:top w:val="single" w:color="auto" w:sz="8" w:space="0"/>
              <w:left w:val="single" w:color="auto" w:sz="8" w:space="0"/>
              <w:bottom w:val="single" w:color="auto" w:sz="8" w:space="0"/>
              <w:right w:val="single" w:color="auto" w:sz="8" w:space="0"/>
            </w:tcBorders>
            <w:vAlign w:val="center"/>
          </w:tcPr>
          <w:p w14:paraId="5D7BC7B7">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szCs w:val="21"/>
              </w:rPr>
              <w:t>浙江华熔科技股份有限公司</w:t>
            </w:r>
          </w:p>
        </w:tc>
        <w:tc>
          <w:tcPr>
            <w:tcW w:w="1927" w:type="dxa"/>
            <w:tcBorders>
              <w:top w:val="single" w:color="auto" w:sz="8" w:space="0"/>
              <w:left w:val="single" w:color="auto" w:sz="8" w:space="0"/>
              <w:bottom w:val="single" w:color="auto" w:sz="8" w:space="0"/>
              <w:right w:val="single" w:color="auto" w:sz="8" w:space="0"/>
            </w:tcBorders>
            <w:vAlign w:val="center"/>
          </w:tcPr>
          <w:p w14:paraId="70A998BC">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szCs w:val="21"/>
              </w:rPr>
              <w:t>周志强; 胡海云; 张学龙;</w:t>
            </w:r>
            <w:r>
              <w:rPr>
                <w:rFonts w:eastAsia="仿宋" w:asciiTheme="majorBidi" w:hAnsiTheme="majorBidi" w:cstheme="majorBidi"/>
                <w:szCs w:val="21"/>
              </w:rPr>
              <w:t xml:space="preserve"> </w:t>
            </w:r>
            <w:r>
              <w:rPr>
                <w:rFonts w:hint="default" w:eastAsia="仿宋" w:asciiTheme="majorBidi" w:hAnsiTheme="majorBidi" w:cstheme="majorBidi"/>
                <w:szCs w:val="21"/>
              </w:rPr>
              <w:t>李昊南; 秦续莹;</w:t>
            </w:r>
            <w:r>
              <w:rPr>
                <w:rFonts w:eastAsia="仿宋" w:asciiTheme="majorBidi" w:hAnsiTheme="majorBidi" w:cstheme="majorBidi"/>
                <w:szCs w:val="21"/>
              </w:rPr>
              <w:t xml:space="preserve"> </w:t>
            </w:r>
            <w:r>
              <w:rPr>
                <w:rFonts w:hint="default" w:eastAsia="仿宋" w:asciiTheme="majorBidi" w:hAnsiTheme="majorBidi" w:cstheme="majorBidi"/>
                <w:szCs w:val="21"/>
              </w:rPr>
              <w:t>常梦涵</w:t>
            </w:r>
          </w:p>
        </w:tc>
        <w:tc>
          <w:tcPr>
            <w:tcW w:w="1275" w:type="dxa"/>
            <w:tcBorders>
              <w:top w:val="single" w:color="auto" w:sz="8" w:space="0"/>
              <w:left w:val="single" w:color="auto" w:sz="8" w:space="0"/>
              <w:bottom w:val="single" w:color="auto" w:sz="8" w:space="0"/>
              <w:right w:val="single" w:color="auto" w:sz="12" w:space="0"/>
            </w:tcBorders>
            <w:vAlign w:val="center"/>
          </w:tcPr>
          <w:p w14:paraId="35555BA9">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szCs w:val="21"/>
              </w:rPr>
              <w:t>有效</w:t>
            </w:r>
          </w:p>
        </w:tc>
      </w:tr>
      <w:tr w14:paraId="6F12376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250"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68210625">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55F5A410">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一种耐高温耐氧化石墨微孔封堵剂及其制备方法</w:t>
            </w:r>
          </w:p>
        </w:tc>
        <w:tc>
          <w:tcPr>
            <w:tcW w:w="781" w:type="dxa"/>
            <w:tcBorders>
              <w:top w:val="single" w:color="auto" w:sz="8" w:space="0"/>
              <w:left w:val="single" w:color="auto" w:sz="8" w:space="0"/>
              <w:bottom w:val="single" w:color="auto" w:sz="8" w:space="0"/>
              <w:right w:val="single" w:color="auto" w:sz="8" w:space="0"/>
            </w:tcBorders>
            <w:vAlign w:val="center"/>
          </w:tcPr>
          <w:p w14:paraId="4BA3E5DC">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69B5FFE9">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ZL 202210344367.X</w:t>
            </w:r>
          </w:p>
        </w:tc>
        <w:tc>
          <w:tcPr>
            <w:tcW w:w="1444" w:type="dxa"/>
            <w:tcBorders>
              <w:top w:val="single" w:color="auto" w:sz="8" w:space="0"/>
              <w:left w:val="single" w:color="auto" w:sz="8" w:space="0"/>
              <w:bottom w:val="single" w:color="auto" w:sz="8" w:space="0"/>
              <w:right w:val="single" w:color="auto" w:sz="8" w:space="0"/>
            </w:tcBorders>
            <w:vAlign w:val="center"/>
          </w:tcPr>
          <w:p w14:paraId="0627896E">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2024.02.23</w:t>
            </w:r>
          </w:p>
        </w:tc>
        <w:tc>
          <w:tcPr>
            <w:tcW w:w="1470" w:type="dxa"/>
            <w:tcBorders>
              <w:top w:val="single" w:color="auto" w:sz="8" w:space="0"/>
              <w:left w:val="single" w:color="auto" w:sz="8" w:space="0"/>
              <w:bottom w:val="single" w:color="auto" w:sz="8" w:space="0"/>
              <w:right w:val="single" w:color="auto" w:sz="8" w:space="0"/>
            </w:tcBorders>
            <w:vAlign w:val="center"/>
          </w:tcPr>
          <w:p w14:paraId="35CFF723">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4"/>
              </w:rPr>
              <w:t>6736087</w:t>
            </w:r>
          </w:p>
        </w:tc>
        <w:tc>
          <w:tcPr>
            <w:tcW w:w="1515" w:type="dxa"/>
            <w:tcBorders>
              <w:top w:val="single" w:color="auto" w:sz="8" w:space="0"/>
              <w:left w:val="single" w:color="auto" w:sz="8" w:space="0"/>
              <w:bottom w:val="single" w:color="auto" w:sz="8" w:space="0"/>
              <w:right w:val="single" w:color="auto" w:sz="8" w:space="0"/>
            </w:tcBorders>
            <w:vAlign w:val="center"/>
          </w:tcPr>
          <w:p w14:paraId="0648B9B5">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浙江华熔科技股份有限公司</w:t>
            </w:r>
          </w:p>
        </w:tc>
        <w:tc>
          <w:tcPr>
            <w:tcW w:w="1927" w:type="dxa"/>
            <w:tcBorders>
              <w:top w:val="single" w:color="auto" w:sz="8" w:space="0"/>
              <w:left w:val="single" w:color="auto" w:sz="8" w:space="0"/>
              <w:bottom w:val="single" w:color="auto" w:sz="8" w:space="0"/>
              <w:right w:val="single" w:color="auto" w:sz="8" w:space="0"/>
            </w:tcBorders>
            <w:vAlign w:val="center"/>
          </w:tcPr>
          <w:p w14:paraId="2F090CE0">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周志强;</w:t>
            </w:r>
            <w:r>
              <w:rPr>
                <w:rFonts w:eastAsia="仿宋" w:asciiTheme="majorBidi" w:hAnsiTheme="majorBidi" w:cstheme="majorBidi"/>
                <w:szCs w:val="21"/>
              </w:rPr>
              <w:t xml:space="preserve"> </w:t>
            </w:r>
            <w:r>
              <w:rPr>
                <w:rFonts w:hint="default" w:eastAsia="仿宋" w:asciiTheme="majorBidi" w:hAnsiTheme="majorBidi" w:cstheme="majorBidi"/>
                <w:szCs w:val="21"/>
              </w:rPr>
              <w:t>鲍宪均; 杨淑强</w:t>
            </w:r>
          </w:p>
        </w:tc>
        <w:tc>
          <w:tcPr>
            <w:tcW w:w="1275" w:type="dxa"/>
            <w:tcBorders>
              <w:top w:val="single" w:color="auto" w:sz="8" w:space="0"/>
              <w:left w:val="single" w:color="auto" w:sz="8" w:space="0"/>
              <w:bottom w:val="single" w:color="auto" w:sz="8" w:space="0"/>
              <w:right w:val="single" w:color="auto" w:sz="12" w:space="0"/>
            </w:tcBorders>
            <w:vAlign w:val="center"/>
          </w:tcPr>
          <w:p w14:paraId="093FC917">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有效</w:t>
            </w:r>
          </w:p>
        </w:tc>
      </w:tr>
      <w:tr w14:paraId="14E9743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305" w:type="dxa"/>
            <w:tcBorders>
              <w:top w:val="single" w:color="auto" w:sz="8" w:space="0"/>
              <w:left w:val="single" w:color="auto" w:sz="12" w:space="0"/>
              <w:bottom w:val="single" w:color="auto" w:sz="8" w:space="0"/>
              <w:right w:val="single" w:color="auto" w:sz="8" w:space="0"/>
            </w:tcBorders>
            <w:vAlign w:val="center"/>
          </w:tcPr>
          <w:p w14:paraId="28E4E953">
            <w:pPr>
              <w:pStyle w:val="4"/>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发明专利</w:t>
            </w:r>
          </w:p>
        </w:tc>
        <w:tc>
          <w:tcPr>
            <w:tcW w:w="2577" w:type="dxa"/>
            <w:tcBorders>
              <w:top w:val="single" w:color="auto" w:sz="8" w:space="0"/>
              <w:left w:val="single" w:color="auto" w:sz="8" w:space="0"/>
              <w:bottom w:val="single" w:color="auto" w:sz="8" w:space="0"/>
              <w:right w:val="single" w:color="auto" w:sz="8" w:space="0"/>
            </w:tcBorders>
            <w:vAlign w:val="center"/>
          </w:tcPr>
          <w:p w14:paraId="70D7ECBE">
            <w:pPr>
              <w:pStyle w:val="4"/>
              <w:widowControl/>
              <w:spacing w:line="240" w:lineRule="auto"/>
              <w:ind w:firstLine="0" w:firstLineChars="0"/>
              <w:jc w:val="center"/>
              <w:rPr>
                <w:rFonts w:hint="default" w:eastAsia="仿宋" w:asciiTheme="majorBidi" w:hAnsiTheme="majorBidi" w:cstheme="majorBidi"/>
                <w:szCs w:val="24"/>
                <w:highlight w:val="yellow"/>
              </w:rPr>
            </w:pPr>
            <w:r>
              <w:rPr>
                <w:rFonts w:hint="default" w:eastAsia="仿宋" w:asciiTheme="majorBidi" w:hAnsiTheme="majorBidi" w:cstheme="majorBidi"/>
              </w:rPr>
              <w:t>一种氧化石墨纳米片/碳化硼复合填料的制备方法及其应</w:t>
            </w:r>
            <w:r>
              <w:rPr>
                <w:rFonts w:eastAsia="仿宋" w:asciiTheme="majorBidi" w:hAnsiTheme="majorBidi" w:cstheme="majorBidi"/>
              </w:rPr>
              <w:t>用</w:t>
            </w:r>
          </w:p>
        </w:tc>
        <w:tc>
          <w:tcPr>
            <w:tcW w:w="781" w:type="dxa"/>
            <w:tcBorders>
              <w:top w:val="single" w:color="auto" w:sz="8" w:space="0"/>
              <w:left w:val="single" w:color="auto" w:sz="8" w:space="0"/>
              <w:bottom w:val="single" w:color="auto" w:sz="8" w:space="0"/>
              <w:right w:val="single" w:color="auto" w:sz="8" w:space="0"/>
            </w:tcBorders>
            <w:vAlign w:val="center"/>
          </w:tcPr>
          <w:p w14:paraId="26A21BD4">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中国</w:t>
            </w:r>
          </w:p>
        </w:tc>
        <w:tc>
          <w:tcPr>
            <w:tcW w:w="1866" w:type="dxa"/>
            <w:tcBorders>
              <w:top w:val="single" w:color="auto" w:sz="8" w:space="0"/>
              <w:left w:val="single" w:color="auto" w:sz="8" w:space="0"/>
              <w:bottom w:val="single" w:color="auto" w:sz="8" w:space="0"/>
              <w:right w:val="single" w:color="auto" w:sz="8" w:space="0"/>
            </w:tcBorders>
            <w:vAlign w:val="center"/>
          </w:tcPr>
          <w:p w14:paraId="34124F96">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rPr>
              <w:t>ZL 202210540767.8</w:t>
            </w:r>
          </w:p>
        </w:tc>
        <w:tc>
          <w:tcPr>
            <w:tcW w:w="1444" w:type="dxa"/>
            <w:tcBorders>
              <w:top w:val="single" w:color="auto" w:sz="8" w:space="0"/>
              <w:left w:val="single" w:color="auto" w:sz="8" w:space="0"/>
              <w:bottom w:val="single" w:color="auto" w:sz="8" w:space="0"/>
              <w:right w:val="single" w:color="auto" w:sz="8" w:space="0"/>
            </w:tcBorders>
            <w:vAlign w:val="center"/>
          </w:tcPr>
          <w:p w14:paraId="3D83F07B">
            <w:pPr>
              <w:tabs>
                <w:tab w:val="left" w:pos="616"/>
              </w:tabs>
              <w:jc w:val="center"/>
              <w:rPr>
                <w:rFonts w:eastAsia="仿宋" w:asciiTheme="majorBidi" w:hAnsiTheme="majorBidi" w:cstheme="majorBidi"/>
                <w:sz w:val="24"/>
              </w:rPr>
            </w:pPr>
            <w:r>
              <w:rPr>
                <w:rFonts w:eastAsia="仿宋" w:asciiTheme="majorBidi" w:hAnsiTheme="majorBidi" w:cstheme="majorBidi"/>
                <w:sz w:val="24"/>
              </w:rPr>
              <w:t>2023.03.28</w:t>
            </w:r>
          </w:p>
        </w:tc>
        <w:tc>
          <w:tcPr>
            <w:tcW w:w="1470" w:type="dxa"/>
            <w:tcBorders>
              <w:top w:val="single" w:color="auto" w:sz="8" w:space="0"/>
              <w:left w:val="single" w:color="auto" w:sz="8" w:space="0"/>
              <w:bottom w:val="single" w:color="auto" w:sz="8" w:space="0"/>
              <w:right w:val="single" w:color="auto" w:sz="8" w:space="0"/>
            </w:tcBorders>
            <w:vAlign w:val="center"/>
          </w:tcPr>
          <w:p w14:paraId="09AD6100">
            <w:pPr>
              <w:pStyle w:val="4"/>
              <w:widowControl/>
              <w:spacing w:line="240" w:lineRule="auto"/>
              <w:ind w:firstLine="0" w:firstLineChars="0"/>
              <w:jc w:val="center"/>
              <w:rPr>
                <w:rFonts w:hint="default" w:eastAsia="仿宋" w:asciiTheme="majorBidi" w:hAnsiTheme="majorBidi" w:cstheme="majorBidi"/>
                <w:szCs w:val="24"/>
              </w:rPr>
            </w:pPr>
            <w:r>
              <w:rPr>
                <w:rFonts w:hint="default" w:asciiTheme="majorBidi" w:hAnsiTheme="majorBidi" w:cstheme="majorBidi"/>
                <w:szCs w:val="24"/>
              </w:rPr>
              <w:t>5823429</w:t>
            </w:r>
          </w:p>
        </w:tc>
        <w:tc>
          <w:tcPr>
            <w:tcW w:w="1515" w:type="dxa"/>
            <w:tcBorders>
              <w:top w:val="single" w:color="auto" w:sz="8" w:space="0"/>
              <w:left w:val="single" w:color="auto" w:sz="8" w:space="0"/>
              <w:bottom w:val="single" w:color="auto" w:sz="8" w:space="0"/>
              <w:right w:val="single" w:color="auto" w:sz="8" w:space="0"/>
            </w:tcBorders>
            <w:vAlign w:val="center"/>
          </w:tcPr>
          <w:p w14:paraId="5A937EB9">
            <w:pPr>
              <w:pStyle w:val="4"/>
              <w:widowControl/>
              <w:spacing w:line="240" w:lineRule="auto"/>
              <w:ind w:firstLine="0" w:firstLineChars="0"/>
              <w:jc w:val="center"/>
              <w:rPr>
                <w:rFonts w:hint="default" w:eastAsia="仿宋" w:asciiTheme="majorBidi" w:hAnsiTheme="majorBidi" w:cstheme="majorBidi"/>
                <w:szCs w:val="21"/>
              </w:rPr>
            </w:pPr>
            <w:r>
              <w:rPr>
                <w:rFonts w:hint="default" w:eastAsia="仿宋" w:asciiTheme="majorBidi" w:hAnsiTheme="majorBidi" w:cstheme="majorBidi"/>
                <w:szCs w:val="21"/>
              </w:rPr>
              <w:t>南京工业</w:t>
            </w:r>
          </w:p>
          <w:p w14:paraId="5B6EE6F5">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大学</w:t>
            </w:r>
          </w:p>
        </w:tc>
        <w:tc>
          <w:tcPr>
            <w:tcW w:w="1927" w:type="dxa"/>
            <w:tcBorders>
              <w:top w:val="single" w:color="auto" w:sz="8" w:space="0"/>
              <w:left w:val="single" w:color="auto" w:sz="8" w:space="0"/>
              <w:bottom w:val="single" w:color="auto" w:sz="8" w:space="0"/>
              <w:right w:val="single" w:color="auto" w:sz="8" w:space="0"/>
            </w:tcBorders>
            <w:vAlign w:val="center"/>
          </w:tcPr>
          <w:p w14:paraId="489F3A6B">
            <w:pPr>
              <w:pStyle w:val="4"/>
              <w:widowControl/>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暴宁钟;</w:t>
            </w:r>
            <w:r>
              <w:rPr>
                <w:rFonts w:eastAsia="仿宋" w:asciiTheme="majorBidi" w:hAnsiTheme="majorBidi" w:cstheme="majorBidi"/>
                <w:szCs w:val="21"/>
              </w:rPr>
              <w:t xml:space="preserve"> </w:t>
            </w:r>
            <w:r>
              <w:rPr>
                <w:rFonts w:hint="default" w:eastAsia="仿宋" w:asciiTheme="majorBidi" w:hAnsiTheme="majorBidi" w:cstheme="majorBidi"/>
                <w:szCs w:val="21"/>
              </w:rPr>
              <w:t>范鹏民;</w:t>
            </w:r>
            <w:r>
              <w:rPr>
                <w:rFonts w:eastAsia="仿宋" w:asciiTheme="majorBidi" w:hAnsiTheme="majorBidi" w:cstheme="majorBidi"/>
                <w:szCs w:val="21"/>
              </w:rPr>
              <w:t xml:space="preserve"> </w:t>
            </w:r>
            <w:r>
              <w:rPr>
                <w:rFonts w:hint="default" w:eastAsia="仿宋" w:asciiTheme="majorBidi" w:hAnsiTheme="majorBidi" w:cstheme="majorBidi"/>
                <w:szCs w:val="21"/>
              </w:rPr>
              <w:t>吴健;</w:t>
            </w:r>
            <w:r>
              <w:rPr>
                <w:rFonts w:eastAsia="仿宋" w:asciiTheme="majorBidi" w:hAnsiTheme="majorBidi" w:cstheme="majorBidi"/>
                <w:szCs w:val="21"/>
              </w:rPr>
              <w:t xml:space="preserve"> </w:t>
            </w:r>
            <w:r>
              <w:rPr>
                <w:rFonts w:hint="default" w:eastAsia="仿宋" w:asciiTheme="majorBidi" w:hAnsiTheme="majorBidi" w:cstheme="majorBidi"/>
                <w:szCs w:val="21"/>
              </w:rPr>
              <w:t>管图祥;</w:t>
            </w:r>
            <w:r>
              <w:rPr>
                <w:rFonts w:eastAsia="仿宋" w:asciiTheme="majorBidi" w:hAnsiTheme="majorBidi" w:cstheme="majorBidi"/>
                <w:szCs w:val="21"/>
              </w:rPr>
              <w:t xml:space="preserve"> </w:t>
            </w:r>
            <w:r>
              <w:rPr>
                <w:rFonts w:hint="default" w:eastAsia="仿宋" w:asciiTheme="majorBidi" w:hAnsiTheme="majorBidi" w:cstheme="majorBidi"/>
                <w:szCs w:val="21"/>
              </w:rPr>
              <w:t>邓聪;</w:t>
            </w:r>
            <w:r>
              <w:rPr>
                <w:rFonts w:eastAsia="仿宋" w:asciiTheme="majorBidi" w:hAnsiTheme="majorBidi" w:cstheme="majorBidi"/>
                <w:szCs w:val="21"/>
              </w:rPr>
              <w:t xml:space="preserve"> </w:t>
            </w:r>
            <w:r>
              <w:rPr>
                <w:rFonts w:hint="default" w:eastAsia="仿宋" w:asciiTheme="majorBidi" w:hAnsiTheme="majorBidi" w:cstheme="majorBidi"/>
                <w:szCs w:val="21"/>
              </w:rPr>
              <w:t>庄伟;</w:t>
            </w:r>
            <w:r>
              <w:rPr>
                <w:rFonts w:eastAsia="仿宋" w:asciiTheme="majorBidi" w:hAnsiTheme="majorBidi" w:cstheme="majorBidi"/>
                <w:szCs w:val="21"/>
              </w:rPr>
              <w:t xml:space="preserve"> </w:t>
            </w:r>
            <w:r>
              <w:rPr>
                <w:rFonts w:hint="default" w:eastAsia="仿宋" w:asciiTheme="majorBidi" w:hAnsiTheme="majorBidi" w:cstheme="majorBidi"/>
                <w:szCs w:val="21"/>
              </w:rPr>
              <w:t>沈丽明</w:t>
            </w:r>
          </w:p>
        </w:tc>
        <w:tc>
          <w:tcPr>
            <w:tcW w:w="1275" w:type="dxa"/>
            <w:tcBorders>
              <w:top w:val="single" w:color="auto" w:sz="8" w:space="0"/>
              <w:left w:val="single" w:color="auto" w:sz="8" w:space="0"/>
              <w:bottom w:val="single" w:color="auto" w:sz="8" w:space="0"/>
              <w:right w:val="single" w:color="auto" w:sz="12" w:space="0"/>
            </w:tcBorders>
            <w:vAlign w:val="center"/>
          </w:tcPr>
          <w:p w14:paraId="1F90E68D">
            <w:pPr>
              <w:pStyle w:val="4"/>
              <w:spacing w:line="240" w:lineRule="auto"/>
              <w:ind w:firstLine="0" w:firstLineChars="0"/>
              <w:jc w:val="center"/>
              <w:rPr>
                <w:rFonts w:hint="default" w:eastAsia="仿宋" w:asciiTheme="majorBidi" w:hAnsiTheme="majorBidi" w:cstheme="majorBidi"/>
                <w:szCs w:val="24"/>
              </w:rPr>
            </w:pPr>
            <w:r>
              <w:rPr>
                <w:rFonts w:hint="default" w:eastAsia="仿宋" w:asciiTheme="majorBidi" w:hAnsiTheme="majorBidi" w:cstheme="majorBidi"/>
                <w:szCs w:val="21"/>
              </w:rPr>
              <w:t>有效</w:t>
            </w:r>
          </w:p>
        </w:tc>
      </w:tr>
    </w:tbl>
    <w:p w14:paraId="21D4893B">
      <w:pPr>
        <w:rPr>
          <w:b/>
          <w:bCs/>
          <w:sz w:val="28"/>
          <w:szCs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NjMTBjNzdlZmMwMDVkZGQ1Yzk2ZGE1ZjA5ZDQxMjYifQ=="/>
  </w:docVars>
  <w:rsids>
    <w:rsidRoot w:val="007A378A"/>
    <w:rsid w:val="00014081"/>
    <w:rsid w:val="00014C08"/>
    <w:rsid w:val="00020917"/>
    <w:rsid w:val="00024D0D"/>
    <w:rsid w:val="00071795"/>
    <w:rsid w:val="000769C6"/>
    <w:rsid w:val="000A2198"/>
    <w:rsid w:val="000A633B"/>
    <w:rsid w:val="000C12CA"/>
    <w:rsid w:val="000E2550"/>
    <w:rsid w:val="001050B8"/>
    <w:rsid w:val="00113704"/>
    <w:rsid w:val="00133845"/>
    <w:rsid w:val="0014057D"/>
    <w:rsid w:val="00152BBC"/>
    <w:rsid w:val="001546B6"/>
    <w:rsid w:val="00155C7A"/>
    <w:rsid w:val="0016361E"/>
    <w:rsid w:val="001752EC"/>
    <w:rsid w:val="0018372A"/>
    <w:rsid w:val="001C79D9"/>
    <w:rsid w:val="001D40C6"/>
    <w:rsid w:val="002161E4"/>
    <w:rsid w:val="00220CDD"/>
    <w:rsid w:val="002550BB"/>
    <w:rsid w:val="002C6F5B"/>
    <w:rsid w:val="002F1133"/>
    <w:rsid w:val="00366EA2"/>
    <w:rsid w:val="003D2708"/>
    <w:rsid w:val="00416339"/>
    <w:rsid w:val="00423030"/>
    <w:rsid w:val="004D3794"/>
    <w:rsid w:val="004D457C"/>
    <w:rsid w:val="004F63EE"/>
    <w:rsid w:val="0052360A"/>
    <w:rsid w:val="0059469D"/>
    <w:rsid w:val="005956FF"/>
    <w:rsid w:val="00596667"/>
    <w:rsid w:val="005A2AAE"/>
    <w:rsid w:val="005C35F2"/>
    <w:rsid w:val="005E0161"/>
    <w:rsid w:val="005E1076"/>
    <w:rsid w:val="006003C9"/>
    <w:rsid w:val="00653BB3"/>
    <w:rsid w:val="00655020"/>
    <w:rsid w:val="00662CCF"/>
    <w:rsid w:val="006715C5"/>
    <w:rsid w:val="006A7D95"/>
    <w:rsid w:val="006C7AEB"/>
    <w:rsid w:val="006D39C4"/>
    <w:rsid w:val="006E098F"/>
    <w:rsid w:val="00767B39"/>
    <w:rsid w:val="00784D9C"/>
    <w:rsid w:val="00793797"/>
    <w:rsid w:val="007947A0"/>
    <w:rsid w:val="0079534A"/>
    <w:rsid w:val="007A378A"/>
    <w:rsid w:val="007B44D4"/>
    <w:rsid w:val="007C40F3"/>
    <w:rsid w:val="00821DF8"/>
    <w:rsid w:val="00837B3A"/>
    <w:rsid w:val="008B0C67"/>
    <w:rsid w:val="008B76F6"/>
    <w:rsid w:val="008C4CA8"/>
    <w:rsid w:val="00903D65"/>
    <w:rsid w:val="00911BA3"/>
    <w:rsid w:val="009739E9"/>
    <w:rsid w:val="00980FF4"/>
    <w:rsid w:val="009B36A2"/>
    <w:rsid w:val="009F31A7"/>
    <w:rsid w:val="00A072BD"/>
    <w:rsid w:val="00A10E35"/>
    <w:rsid w:val="00A11C69"/>
    <w:rsid w:val="00A141B6"/>
    <w:rsid w:val="00A14575"/>
    <w:rsid w:val="00A2366E"/>
    <w:rsid w:val="00A243CA"/>
    <w:rsid w:val="00A35E5E"/>
    <w:rsid w:val="00A37E0F"/>
    <w:rsid w:val="00A45943"/>
    <w:rsid w:val="00A74AE9"/>
    <w:rsid w:val="00A94D82"/>
    <w:rsid w:val="00AA4558"/>
    <w:rsid w:val="00AF4781"/>
    <w:rsid w:val="00B272D7"/>
    <w:rsid w:val="00B828EA"/>
    <w:rsid w:val="00BA27AD"/>
    <w:rsid w:val="00BA7444"/>
    <w:rsid w:val="00BD5FEF"/>
    <w:rsid w:val="00BD7AB5"/>
    <w:rsid w:val="00C03F73"/>
    <w:rsid w:val="00C04FBB"/>
    <w:rsid w:val="00C3527E"/>
    <w:rsid w:val="00C551F9"/>
    <w:rsid w:val="00C729D6"/>
    <w:rsid w:val="00C72B96"/>
    <w:rsid w:val="00C96FAD"/>
    <w:rsid w:val="00CC40D2"/>
    <w:rsid w:val="00CC64D3"/>
    <w:rsid w:val="00CC741C"/>
    <w:rsid w:val="00D05103"/>
    <w:rsid w:val="00D06AA0"/>
    <w:rsid w:val="00D90508"/>
    <w:rsid w:val="00D94A19"/>
    <w:rsid w:val="00DD03A5"/>
    <w:rsid w:val="00DD5E05"/>
    <w:rsid w:val="00DE4BF3"/>
    <w:rsid w:val="00E864A0"/>
    <w:rsid w:val="00EA28A4"/>
    <w:rsid w:val="00EB0E38"/>
    <w:rsid w:val="00EF488A"/>
    <w:rsid w:val="00F20931"/>
    <w:rsid w:val="00F718C1"/>
    <w:rsid w:val="00FB0A98"/>
    <w:rsid w:val="00FC2E54"/>
    <w:rsid w:val="00FC720F"/>
    <w:rsid w:val="00FF6D1E"/>
    <w:rsid w:val="0100390C"/>
    <w:rsid w:val="02D908B8"/>
    <w:rsid w:val="0BE67BA2"/>
    <w:rsid w:val="13484121"/>
    <w:rsid w:val="15E862C7"/>
    <w:rsid w:val="1A952EBF"/>
    <w:rsid w:val="1AA66E7A"/>
    <w:rsid w:val="1C381D2E"/>
    <w:rsid w:val="1CE90836"/>
    <w:rsid w:val="22C97440"/>
    <w:rsid w:val="324C4353"/>
    <w:rsid w:val="343B642D"/>
    <w:rsid w:val="38CC1D4A"/>
    <w:rsid w:val="38E452E6"/>
    <w:rsid w:val="3B950B19"/>
    <w:rsid w:val="3CCC564C"/>
    <w:rsid w:val="3E846C23"/>
    <w:rsid w:val="3F1D32FF"/>
    <w:rsid w:val="3F9F5A84"/>
    <w:rsid w:val="40273D0A"/>
    <w:rsid w:val="40490124"/>
    <w:rsid w:val="41BB6E00"/>
    <w:rsid w:val="41F035C2"/>
    <w:rsid w:val="44381250"/>
    <w:rsid w:val="46184820"/>
    <w:rsid w:val="4D565C2E"/>
    <w:rsid w:val="4E5E2FEC"/>
    <w:rsid w:val="53A45945"/>
    <w:rsid w:val="57672F12"/>
    <w:rsid w:val="5BC30933"/>
    <w:rsid w:val="5EC92704"/>
    <w:rsid w:val="60B57A59"/>
    <w:rsid w:val="667B0788"/>
    <w:rsid w:val="6861575B"/>
    <w:rsid w:val="6CDE55CC"/>
    <w:rsid w:val="6DCF1292"/>
    <w:rsid w:val="6DE5298B"/>
    <w:rsid w:val="6DED7616"/>
    <w:rsid w:val="6EBC7B8F"/>
    <w:rsid w:val="71353C29"/>
    <w:rsid w:val="7148395C"/>
    <w:rsid w:val="75D8210B"/>
    <w:rsid w:val="7A7237F8"/>
    <w:rsid w:val="7B2F16E9"/>
    <w:rsid w:val="7BFD5343"/>
    <w:rsid w:val="7D7D498E"/>
    <w:rsid w:val="7FFF956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3"/>
    <w:qFormat/>
    <w:uiPriority w:val="9"/>
    <w:pPr>
      <w:keepNext/>
      <w:keepLines/>
      <w:widowControl/>
      <w:spacing w:before="340" w:after="330" w:line="578" w:lineRule="auto"/>
      <w:jc w:val="left"/>
      <w:outlineLvl w:val="0"/>
    </w:pPr>
    <w:rPr>
      <w:b/>
      <w:bCs/>
      <w:kern w:val="44"/>
      <w:sz w:val="44"/>
      <w:szCs w:val="44"/>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unhideWhenUsed/>
    <w:qFormat/>
    <w:uiPriority w:val="99"/>
    <w:pPr>
      <w:widowControl/>
      <w:jc w:val="left"/>
    </w:pPr>
  </w:style>
  <w:style w:type="paragraph" w:styleId="4">
    <w:name w:val="Plain Text"/>
    <w:basedOn w:val="1"/>
    <w:link w:val="16"/>
    <w:unhideWhenUsed/>
    <w:qFormat/>
    <w:uiPriority w:val="99"/>
    <w:pPr>
      <w:spacing w:line="360" w:lineRule="auto"/>
      <w:ind w:firstLine="480" w:firstLineChars="200"/>
    </w:pPr>
    <w:rPr>
      <w:rFonts w:hint="eastAsia" w:ascii="仿宋_GB2312"/>
      <w:sz w:val="24"/>
    </w:rPr>
  </w:style>
  <w:style w:type="paragraph" w:styleId="5">
    <w:name w:val="Balloon Text"/>
    <w:basedOn w:val="1"/>
    <w:link w:val="20"/>
    <w:semiHidden/>
    <w:unhideWhenUsed/>
    <w:qFormat/>
    <w:uiPriority w:val="99"/>
    <w:rPr>
      <w:rFonts w:ascii="Segoe UI" w:hAnsi="Segoe UI" w:cs="Segoe UI"/>
      <w:sz w:val="18"/>
      <w:szCs w:val="18"/>
    </w:rPr>
  </w:style>
  <w:style w:type="paragraph" w:styleId="6">
    <w:name w:val="footer"/>
    <w:basedOn w:val="1"/>
    <w:link w:val="18"/>
    <w:unhideWhenUsed/>
    <w:qFormat/>
    <w:uiPriority w:val="99"/>
    <w:pPr>
      <w:tabs>
        <w:tab w:val="center" w:pos="4153"/>
        <w:tab w:val="right" w:pos="8306"/>
      </w:tabs>
    </w:pPr>
  </w:style>
  <w:style w:type="paragraph" w:styleId="7">
    <w:name w:val="header"/>
    <w:basedOn w:val="1"/>
    <w:link w:val="17"/>
    <w:unhideWhenUsed/>
    <w:qFormat/>
    <w:uiPriority w:val="99"/>
    <w:pPr>
      <w:tabs>
        <w:tab w:val="center" w:pos="4153"/>
        <w:tab w:val="right" w:pos="8306"/>
      </w:tabs>
    </w:p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annotation reference"/>
    <w:basedOn w:val="10"/>
    <w:semiHidden/>
    <w:unhideWhenUsed/>
    <w:qFormat/>
    <w:uiPriority w:val="99"/>
    <w:rPr>
      <w:sz w:val="21"/>
      <w:szCs w:val="21"/>
    </w:rPr>
  </w:style>
  <w:style w:type="character" w:customStyle="1" w:styleId="13">
    <w:name w:val="标题 1 字符"/>
    <w:basedOn w:val="10"/>
    <w:link w:val="2"/>
    <w:qFormat/>
    <w:uiPriority w:val="9"/>
    <w:rPr>
      <w:rFonts w:ascii="Times New Roman" w:hAnsi="Times New Roman" w:eastAsia="宋体" w:cs="Times New Roman"/>
      <w:b/>
      <w:bCs/>
      <w:kern w:val="44"/>
      <w:sz w:val="44"/>
      <w:szCs w:val="44"/>
    </w:rPr>
  </w:style>
  <w:style w:type="character" w:customStyle="1" w:styleId="14">
    <w:name w:val="title1"/>
    <w:qFormat/>
    <w:uiPriority w:val="0"/>
    <w:rPr>
      <w:b/>
      <w:bCs/>
      <w:color w:val="999900"/>
      <w:sz w:val="24"/>
      <w:szCs w:val="24"/>
    </w:rPr>
  </w:style>
  <w:style w:type="character" w:customStyle="1" w:styleId="15">
    <w:name w:val="批注文字 字符"/>
    <w:basedOn w:val="10"/>
    <w:link w:val="3"/>
    <w:qFormat/>
    <w:uiPriority w:val="99"/>
    <w:rPr>
      <w:rFonts w:ascii="Times New Roman" w:hAnsi="Times New Roman" w:eastAsia="宋体" w:cs="Times New Roman"/>
      <w:szCs w:val="20"/>
    </w:rPr>
  </w:style>
  <w:style w:type="character" w:customStyle="1" w:styleId="16">
    <w:name w:val="纯文本 字符"/>
    <w:basedOn w:val="10"/>
    <w:link w:val="4"/>
    <w:qFormat/>
    <w:uiPriority w:val="99"/>
    <w:rPr>
      <w:rFonts w:hint="eastAsia" w:ascii="仿宋_GB2312" w:eastAsia="仿宋_GB2312" w:cs="仿宋_GB2312"/>
      <w:kern w:val="2"/>
      <w:sz w:val="24"/>
    </w:rPr>
  </w:style>
  <w:style w:type="character" w:customStyle="1" w:styleId="17">
    <w:name w:val="页眉 字符"/>
    <w:basedOn w:val="10"/>
    <w:link w:val="7"/>
    <w:qFormat/>
    <w:uiPriority w:val="99"/>
    <w:rPr>
      <w:kern w:val="2"/>
      <w:sz w:val="21"/>
    </w:rPr>
  </w:style>
  <w:style w:type="character" w:customStyle="1" w:styleId="18">
    <w:name w:val="页脚 字符"/>
    <w:basedOn w:val="10"/>
    <w:link w:val="6"/>
    <w:qFormat/>
    <w:uiPriority w:val="99"/>
    <w:rPr>
      <w:kern w:val="2"/>
      <w:sz w:val="21"/>
    </w:rPr>
  </w:style>
  <w:style w:type="paragraph" w:customStyle="1" w:styleId="19">
    <w:name w:val="_Style 8"/>
    <w:basedOn w:val="1"/>
    <w:next w:val="1"/>
    <w:qFormat/>
    <w:uiPriority w:val="0"/>
    <w:pPr>
      <w:spacing w:line="360" w:lineRule="auto"/>
      <w:ind w:firstLine="480" w:firstLineChars="200"/>
    </w:pPr>
    <w:rPr>
      <w:rFonts w:ascii="仿宋_GB2312"/>
      <w:sz w:val="24"/>
    </w:rPr>
  </w:style>
  <w:style w:type="character" w:customStyle="1" w:styleId="20">
    <w:name w:val="批注框文本 字符"/>
    <w:basedOn w:val="10"/>
    <w:link w:val="5"/>
    <w:semiHidden/>
    <w:qFormat/>
    <w:uiPriority w:val="99"/>
    <w:rPr>
      <w:rFonts w:ascii="Segoe UI" w:hAnsi="Segoe UI" w:cs="Segoe U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1385</Words>
  <Characters>1755</Characters>
  <Lines>13</Lines>
  <Paragraphs>3</Paragraphs>
  <TotalTime>2</TotalTime>
  <ScaleCrop>false</ScaleCrop>
  <LinksUpToDate>false</LinksUpToDate>
  <CharactersWithSpaces>1811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2025-09-17T08:18:00Z</dcterms:created>
  <dc:creator>ZJU</dc:creator>
  <cp:lastModifiedBy>葛格</cp:lastModifiedBy>
  <dcterms:modified xsi:type="dcterms:W3CDTF">2025-09-18T01:24:46Z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9D564966113A4E9386F0DE8EF08C9A88_13</vt:lpwstr>
  </property>
</Properties>
</file>