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B37ECE">
      <w:pPr>
        <w:widowControl/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7421B6F2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3"/>
        <w:gridCol w:w="7023"/>
      </w:tblGrid>
      <w:tr w14:paraId="097B2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483" w:type="dxa"/>
            <w:vAlign w:val="center"/>
          </w:tcPr>
          <w:p w14:paraId="41E2AA89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成果名称</w:t>
            </w:r>
          </w:p>
        </w:tc>
        <w:tc>
          <w:tcPr>
            <w:tcW w:w="7023" w:type="dxa"/>
            <w:vAlign w:val="center"/>
          </w:tcPr>
          <w:p w14:paraId="315B195E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HPV 感染免疫机制研究及 HPV E7 蛋白特异性抗体的制备和应用</w:t>
            </w:r>
          </w:p>
        </w:tc>
      </w:tr>
      <w:tr w14:paraId="36135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483" w:type="dxa"/>
            <w:vAlign w:val="center"/>
          </w:tcPr>
          <w:p w14:paraId="2AA734BB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提名等级</w:t>
            </w:r>
          </w:p>
        </w:tc>
        <w:tc>
          <w:tcPr>
            <w:tcW w:w="7023" w:type="dxa"/>
            <w:vAlign w:val="center"/>
          </w:tcPr>
          <w:p w14:paraId="3AF873AF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等奖</w:t>
            </w:r>
          </w:p>
        </w:tc>
      </w:tr>
      <w:tr w14:paraId="423FB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8" w:hRule="atLeast"/>
        </w:trPr>
        <w:tc>
          <w:tcPr>
            <w:tcW w:w="1483" w:type="dxa"/>
            <w:vAlign w:val="center"/>
          </w:tcPr>
          <w:p w14:paraId="1935DF7B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提名书</w:t>
            </w:r>
          </w:p>
          <w:p w14:paraId="06A49AF5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相关内容</w:t>
            </w:r>
          </w:p>
        </w:tc>
        <w:tc>
          <w:tcPr>
            <w:tcW w:w="7023" w:type="dxa"/>
            <w:vAlign w:val="center"/>
          </w:tcPr>
          <w:p w14:paraId="51AA54F6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提名书的主要知识产权和标准规范目录、代表性论文专著目录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在后文另附表格。</w:t>
            </w:r>
          </w:p>
        </w:tc>
      </w:tr>
      <w:tr w14:paraId="3E5A2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4" w:hRule="atLeast"/>
        </w:trPr>
        <w:tc>
          <w:tcPr>
            <w:tcW w:w="1483" w:type="dxa"/>
            <w:tcBorders>
              <w:right w:val="single" w:color="auto" w:sz="4" w:space="0"/>
            </w:tcBorders>
            <w:vAlign w:val="center"/>
          </w:tcPr>
          <w:p w14:paraId="1CCA781C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主要完成人</w:t>
            </w:r>
          </w:p>
        </w:tc>
        <w:tc>
          <w:tcPr>
            <w:tcW w:w="7023" w:type="dxa"/>
            <w:tcBorders>
              <w:left w:val="single" w:color="auto" w:sz="4" w:space="0"/>
            </w:tcBorders>
            <w:vAlign w:val="center"/>
          </w:tcPr>
          <w:p w14:paraId="2989BDF4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程浩，排名1，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主任医师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119C69F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朱江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，副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主任医师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F2D4FFF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陈贤祯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3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，副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主任医师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53FB1A2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宋寅敬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4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特聘副研究员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91D51A8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朱可建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5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主任医师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3F08CCA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郑俏丽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6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，副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主任医师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4F16379E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张博雅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7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，主治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52BEF3F0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华春婷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8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，住院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79E9516E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Stijn van der Veen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9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教授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48E85E79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陈思吉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10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住院医师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浙江大学医学院附属邵逸夫医院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</w:tc>
      </w:tr>
      <w:tr w14:paraId="7A0EBF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1483" w:type="dxa"/>
            <w:tcBorders>
              <w:right w:val="single" w:color="auto" w:sz="4" w:space="0"/>
            </w:tcBorders>
            <w:vAlign w:val="center"/>
          </w:tcPr>
          <w:p w14:paraId="770067E0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主要完成单位</w:t>
            </w:r>
          </w:p>
        </w:tc>
        <w:tc>
          <w:tcPr>
            <w:tcW w:w="7023" w:type="dxa"/>
            <w:tcBorders>
              <w:left w:val="single" w:color="auto" w:sz="4" w:space="0"/>
            </w:tcBorders>
            <w:vAlign w:val="center"/>
          </w:tcPr>
          <w:p w14:paraId="5F0324EF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浙江大学医学院附属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邵逸夫医院</w:t>
            </w:r>
          </w:p>
        </w:tc>
      </w:tr>
      <w:tr w14:paraId="3EA89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1483" w:type="dxa"/>
            <w:vAlign w:val="center"/>
          </w:tcPr>
          <w:p w14:paraId="1A23536D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提名单位</w:t>
            </w:r>
          </w:p>
        </w:tc>
        <w:tc>
          <w:tcPr>
            <w:tcW w:w="7023" w:type="dxa"/>
            <w:vAlign w:val="center"/>
          </w:tcPr>
          <w:p w14:paraId="29F7BC29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浙江大学</w:t>
            </w:r>
          </w:p>
        </w:tc>
      </w:tr>
      <w:tr w14:paraId="3D378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5" w:hRule="atLeast"/>
        </w:trPr>
        <w:tc>
          <w:tcPr>
            <w:tcW w:w="1483" w:type="dxa"/>
            <w:vAlign w:val="center"/>
          </w:tcPr>
          <w:p w14:paraId="57D94123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提名意见</w:t>
            </w:r>
          </w:p>
        </w:tc>
        <w:tc>
          <w:tcPr>
            <w:tcW w:w="7023" w:type="dxa"/>
            <w:vAlign w:val="center"/>
          </w:tcPr>
          <w:p w14:paraId="31D488D0">
            <w:pPr>
              <w:spacing w:line="360" w:lineRule="auto"/>
              <w:contextualSpacing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本项目系统开展了临床与基础机制研究，在HPV免疫逃逸机制、自噬调控机制及诊断工具研发等方面取得了多项原创性突破，为HPV相关疾病的防治提供了重要的理论依据和技术支撑。项目团队已发表高水平学术论文80余篇，获授权发明专利1项，研究成果具有显著的学术价值和临床应用前景，整体达到国内领先水平，部分成果达到国际先进。</w:t>
            </w:r>
          </w:p>
          <w:p w14:paraId="29E73916">
            <w:pPr>
              <w:spacing w:line="360" w:lineRule="auto"/>
              <w:contextualSpacing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经单位审查，一致同意提名该项目申报科学技术进步奖。</w:t>
            </w:r>
          </w:p>
        </w:tc>
      </w:tr>
    </w:tbl>
    <w:p w14:paraId="1AD82898">
      <w:pPr>
        <w:adjustRightInd w:val="0"/>
        <w:snapToGrid w:val="0"/>
        <w:spacing w:line="560" w:lineRule="exact"/>
        <w:rPr>
          <w:rFonts w:eastAsia="仿宋_GB2312"/>
          <w:bCs/>
          <w:sz w:val="24"/>
          <w:szCs w:val="24"/>
        </w:rPr>
      </w:pPr>
    </w:p>
    <w:p w14:paraId="6967B8CD">
      <w:pPr>
        <w:widowControl/>
        <w:jc w:val="left"/>
        <w:rPr>
          <w:rFonts w:eastAsia="仿宋_GB2312"/>
          <w:bCs/>
          <w:sz w:val="24"/>
          <w:szCs w:val="24"/>
        </w:rPr>
      </w:pPr>
      <w:r>
        <w:rPr>
          <w:rFonts w:eastAsia="仿宋_GB2312"/>
          <w:bCs/>
          <w:sz w:val="24"/>
          <w:szCs w:val="24"/>
        </w:rPr>
        <w:br w:type="page"/>
      </w:r>
    </w:p>
    <w:p w14:paraId="1E7B9EAA">
      <w:pPr>
        <w:pStyle w:val="4"/>
        <w:spacing w:line="360" w:lineRule="auto"/>
        <w:jc w:val="center"/>
        <w:rPr>
          <w:rFonts w:ascii="仿宋" w:hAnsi="仿宋" w:eastAsia="仿宋"/>
          <w:bCs/>
          <w:sz w:val="24"/>
          <w:szCs w:val="24"/>
        </w:rPr>
      </w:pPr>
      <w:r>
        <w:rPr>
          <w:rFonts w:hint="eastAsia" w:ascii="仿宋" w:hAnsi="仿宋" w:eastAsia="仿宋"/>
          <w:bCs/>
          <w:sz w:val="24"/>
          <w:szCs w:val="24"/>
        </w:rPr>
        <w:t>主要知识产权和标准规范目录</w:t>
      </w:r>
    </w:p>
    <w:tbl>
      <w:tblPr>
        <w:tblStyle w:val="16"/>
        <w:tblW w:w="9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1560"/>
        <w:gridCol w:w="851"/>
        <w:gridCol w:w="1205"/>
        <w:gridCol w:w="992"/>
        <w:gridCol w:w="1276"/>
        <w:gridCol w:w="1134"/>
        <w:gridCol w:w="1276"/>
      </w:tblGrid>
      <w:tr w14:paraId="62C99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B5E6B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知识产权</w:t>
            </w:r>
          </w:p>
          <w:p w14:paraId="0C51BDCA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（标准规范）类别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DEAA8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知识产权（标准规范）具体名称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3C9B3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国家</w:t>
            </w:r>
          </w:p>
          <w:p w14:paraId="17C6168A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（地区）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3D5B5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授权号</w:t>
            </w:r>
          </w:p>
          <w:p w14:paraId="178E46B8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（标准规范编号）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5B2FB5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授权</w:t>
            </w:r>
          </w:p>
          <w:p w14:paraId="4B30AE85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（标准发布）</w:t>
            </w:r>
          </w:p>
          <w:p w14:paraId="5C3C87CC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日期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1899B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证书编号（标准规范批准发布部门）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34967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权利人（标准规范起草单位）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B1398">
            <w:pPr>
              <w:spacing w:line="360" w:lineRule="auto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发明人（标准规范起草人）</w:t>
            </w:r>
          </w:p>
        </w:tc>
      </w:tr>
      <w:tr w14:paraId="769D6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17292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发明专利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0D24E9">
            <w:pPr>
              <w:snapToGrid w:val="0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人乳头瘤病毒8E7蛋白的表达及应用</w:t>
            </w:r>
          </w:p>
          <w:p w14:paraId="10B62682">
            <w:pPr>
              <w:rPr>
                <w:rFonts w:ascii="仿宋" w:hAnsi="仿宋" w:eastAsia="仿宋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4661F3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中国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BD5710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ZL201410194991.1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BBC82D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016.9.14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D29A39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235060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9235F7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9003A0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程浩，陈贤祯，韩睿，朱可建，周强，丁杨.</w:t>
            </w:r>
          </w:p>
        </w:tc>
      </w:tr>
    </w:tbl>
    <w:p w14:paraId="2FAF4E2D">
      <w:pPr>
        <w:pStyle w:val="4"/>
        <w:spacing w:line="360" w:lineRule="auto"/>
        <w:jc w:val="center"/>
        <w:rPr>
          <w:rFonts w:ascii="仿宋" w:hAnsi="仿宋" w:eastAsia="仿宋"/>
          <w:bCs/>
          <w:sz w:val="24"/>
          <w:szCs w:val="24"/>
        </w:rPr>
      </w:pPr>
    </w:p>
    <w:p w14:paraId="7659B2E9">
      <w:pPr>
        <w:widowControl/>
        <w:jc w:val="left"/>
        <w:rPr>
          <w:rFonts w:ascii="仿宋" w:hAnsi="仿宋" w:eastAsia="仿宋"/>
          <w:bCs/>
          <w:sz w:val="24"/>
          <w:szCs w:val="24"/>
        </w:rPr>
      </w:pPr>
      <w:r>
        <w:rPr>
          <w:rFonts w:ascii="仿宋" w:hAnsi="仿宋" w:eastAsia="仿宋"/>
          <w:bCs/>
          <w:sz w:val="24"/>
          <w:szCs w:val="24"/>
        </w:rPr>
        <w:br w:type="page"/>
      </w:r>
    </w:p>
    <w:p w14:paraId="7AFDB123">
      <w:pPr>
        <w:pStyle w:val="4"/>
        <w:spacing w:line="360" w:lineRule="auto"/>
        <w:jc w:val="center"/>
        <w:rPr>
          <w:rFonts w:ascii="仿宋" w:hAnsi="仿宋" w:eastAsia="仿宋"/>
          <w:bCs/>
          <w:sz w:val="24"/>
          <w:szCs w:val="24"/>
        </w:rPr>
      </w:pPr>
      <w:r>
        <w:rPr>
          <w:rFonts w:hint="eastAsia" w:ascii="仿宋" w:hAnsi="仿宋" w:eastAsia="仿宋"/>
          <w:bCs/>
          <w:sz w:val="24"/>
          <w:szCs w:val="24"/>
        </w:rPr>
        <w:t>代表性论文（专著）目录</w:t>
      </w:r>
    </w:p>
    <w:tbl>
      <w:tblPr>
        <w:tblStyle w:val="16"/>
        <w:tblW w:w="80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9"/>
        <w:gridCol w:w="2693"/>
        <w:gridCol w:w="970"/>
        <w:gridCol w:w="993"/>
        <w:gridCol w:w="850"/>
      </w:tblGrid>
      <w:tr w14:paraId="4A506F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2589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B0FEC9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作 者</w:t>
            </w:r>
          </w:p>
        </w:tc>
        <w:tc>
          <w:tcPr>
            <w:tcW w:w="26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B179AB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论文（专著）名称/刊物</w:t>
            </w:r>
          </w:p>
        </w:tc>
        <w:tc>
          <w:tcPr>
            <w:tcW w:w="97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DD3DD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年卷</w:t>
            </w:r>
          </w:p>
          <w:p w14:paraId="54C1B79D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页码</w:t>
            </w:r>
          </w:p>
        </w:tc>
        <w:tc>
          <w:tcPr>
            <w:tcW w:w="9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C47FC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发表</w:t>
            </w:r>
          </w:p>
          <w:p w14:paraId="2708EB4B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时间</w:t>
            </w:r>
          </w:p>
          <w:p w14:paraId="274D39D1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（年、月）</w:t>
            </w:r>
          </w:p>
        </w:tc>
        <w:tc>
          <w:tcPr>
            <w:tcW w:w="8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0ABE62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他引</w:t>
            </w:r>
          </w:p>
          <w:p w14:paraId="73576D49">
            <w:pPr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总次数</w:t>
            </w:r>
          </w:p>
        </w:tc>
      </w:tr>
      <w:tr w14:paraId="12255B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3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606BE7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Qiaoli Zheng, Tuan Wang, Shaojie Jiang, Rui Han, Na Jin, Jiang Zhu, Qiang Zhou, Hui Wang, Xianzhen Chen, Hao Cheng.</w:t>
            </w:r>
          </w:p>
          <w:p w14:paraId="0E80FC8C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郑俏丽，王湍，姜少杰，韩睿，金纳，朱江，周强，王惠，陈贤祯，程浩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DBE84A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Production of Polyclonal Antibody to the HPV58 E7 Protein and Its Detection in Cervical Cancer./ PLOS 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O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NE.</w:t>
            </w:r>
          </w:p>
          <w:p w14:paraId="498E18D2">
            <w:pPr>
              <w:rPr>
                <w:rFonts w:ascii="仿宋" w:hAnsi="仿宋" w:eastAsia="仿宋"/>
                <w:bCs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3921D6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2016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 xml:space="preserve">, 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11(12):e0169138.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C7F857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016.11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977592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6</w:t>
            </w:r>
          </w:p>
        </w:tc>
      </w:tr>
      <w:tr w14:paraId="2057C7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6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F312B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Rui, Han., Yin-Jing, Song., Si-Yuan, Sun., Qiang, Zhou., Xian-Zhen, Chen., Qiao-Li, Zheng., Hao, Cheng</w:t>
            </w:r>
          </w:p>
          <w:p w14:paraId="074422D7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韩睿，宋寅敬，孙思源，周强，陈贤祯，郑俏丽，程浩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6B3B0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Influence of Human Papillomavirus E7 Oncoprotein on Maturation and Function of Plasmacytoid Dendritic Cells In Vitro. / Virol Sin.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9322F9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2018;33(6):493-501.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D0BAE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018.12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2798B2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11</w:t>
            </w:r>
          </w:p>
        </w:tc>
      </w:tr>
      <w:tr w14:paraId="2EC3D7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3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78D3B9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Boya Zhang, Xianzhen Chen, Qiang Zhou, Yinjing Song, Siyuan Sun, Hao Cheng.</w:t>
            </w:r>
          </w:p>
          <w:p w14:paraId="6D03D3A0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张博雅，陈贤祯，周强，宋寅敬，孙思源，程浩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5336AC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Human gene expression microarray analysis of the HPV 6bE7-HaCaT stable cell line./ Gene. 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719D0F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2018, (657) :60–68. 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5E090D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2018.05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7ABA34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7</w:t>
            </w:r>
          </w:p>
        </w:tc>
      </w:tr>
      <w:tr w14:paraId="3CEA60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5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65D0091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Qiang, Zhou., Luxia, Chen., Yinjing, Song., Li, Ma., Peng, Xiao., Lingjing, Chen., Huimin, Zhen., Rui, Han., Xianzhen, Chen., Siyuan, Sun., Tuan, Wang., Boya, Zhang., Qingqing, Wang., Hao, Cheng</w:t>
            </w:r>
          </w:p>
          <w:p w14:paraId="2B881238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周强，陈璐霞，宋寅敬，马丽，肖鹏，陈玲境，郑慧敏，韩睿，陈贤祯，孙思源，王湍，张博雅，王青青，程浩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E56118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Induction of co-inhibitory molecule CTLA-4 by human papillomavirus E7 protein through downregulation of histone methyltransferase JHDM1B expres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sion.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/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 xml:space="preserve"> Virology. 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F69127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2019；2;538:111-118.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9C417CD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019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．2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22BDA85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10</w:t>
            </w:r>
          </w:p>
        </w:tc>
      </w:tr>
      <w:tr w14:paraId="1FE1D9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3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849777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Boya, Zhang., Yinjing, Song., Siyuan, Sun., Rui, Han., Chunting, Hua., Stijn, van der Veen., Hao, Cheng</w:t>
            </w:r>
          </w:p>
          <w:p w14:paraId="7827DA66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张博雅，宋寅敬，孙思源，韩睿，华春婷，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Stijn van der Veen,程浩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AA176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Human papillomavirus type 11 early protein E6 activates autophagy by repressing AKT/mTOR and Erk/mTOR./ J Virol.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89028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2019 ，29;93(12)：e00172-19.  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3FC863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2019.05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67FE30D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1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7</w:t>
            </w:r>
          </w:p>
        </w:tc>
      </w:tr>
      <w:tr w14:paraId="3E396D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0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32D736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Yinjing Song, Xia Wu, Yaohan Xu, Jiang Zhu, Jiaying Li, Ziqi Zou, Luxia Chen, Boya Zhang, Chunting Hua, Han Rui, Qiaoli Zheng, Qiang Zhou, Qingqing Wang, Hao Cheng.</w:t>
            </w:r>
          </w:p>
          <w:p w14:paraId="177DDAB8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宋寅敬，吴霞，许瑶函，陈璐霞，张博雅，华春婷，韩睿，郑俏丽，周强，王青青，程浩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CC534C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HPV E7 inhibits cell pyroptosis by promoting TRIM21-mediated degradation and ubiquitination of the IFI16 inflammasome./ Int J Biol Sci.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63AB6E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 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2020; 16(15):2924-2937.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803E2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020.08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3D25A8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68</w:t>
            </w:r>
          </w:p>
        </w:tc>
      </w:tr>
      <w:tr w14:paraId="06FA57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2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E10EEA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Chunting Hua, Jiang Zhu, Boya Zhang, Siyuan Sun, Yinjing Song,</w:t>
            </w:r>
          </w:p>
          <w:p w14:paraId="399EB7E2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Stijn van der Veen，Hao Cheng</w:t>
            </w:r>
          </w:p>
          <w:p w14:paraId="4696066A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华春婷，朱江，张博雅，孙思源，宋寅敬，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Stijn van der Veen,程浩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7E9454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Digital RNA Sequencing of Human Epidermal Keratinocytes Carrying Human Papillomavirus Type 16 E7./ Frontiers in Genetics.</w:t>
            </w:r>
          </w:p>
          <w:p w14:paraId="36FEA7A7">
            <w:pPr>
              <w:rPr>
                <w:rFonts w:ascii="仿宋" w:hAnsi="仿宋" w:eastAsia="仿宋"/>
                <w:bCs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2F56681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2020, 11: 819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C7F5A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2020.8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D6E2E4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10</w:t>
            </w:r>
          </w:p>
        </w:tc>
      </w:tr>
      <w:tr w14:paraId="17682D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0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5F805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Tuan Wang, Xia Wu, Mus'ab Al rudaisat, Yinjing Song, Hao Cheng</w:t>
            </w:r>
          </w:p>
          <w:p w14:paraId="751C23B1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王湍，吴霞，牧沙，宋寅敬，程浩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366AB7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Curcumin induces G2/M arrest and triggers autophagy, ROS generation and cell senescence in cervical cancer cells / J Cancer.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F9CDED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2020，25;11(22):6704-6715.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9B1F70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2020.09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EA6DA2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74</w:t>
            </w:r>
          </w:p>
        </w:tc>
      </w:tr>
      <w:tr w14:paraId="6EB646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4" w:hRule="exact"/>
          <w:jc w:val="center"/>
        </w:trPr>
        <w:tc>
          <w:tcPr>
            <w:tcW w:w="258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1F527C">
            <w:pPr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Chunting, Hua;  Qiaoli, Zheng;  Jiang, Zhu;  Siji, Chen;  Yinjing, Song;  Stijn, van der Veen;  Hao, Cheng</w:t>
            </w:r>
          </w:p>
          <w:p w14:paraId="19A92F5A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华春婷，郑俏丽，朱江，陈思吉，宋寅敬，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Stijn van der Veen,程浩</w:t>
            </w:r>
          </w:p>
        </w:tc>
        <w:tc>
          <w:tcPr>
            <w:tcW w:w="26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6A582B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Human Papillomavirus Type 16 Early Protein E7 Activates Autophagy through Inhibition of Dual-Specificity Phosphatase 5.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/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 Oxid Med Cell Longev</w:t>
            </w:r>
          </w:p>
        </w:tc>
        <w:tc>
          <w:tcPr>
            <w:tcW w:w="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27CCCE">
            <w:pPr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2022;2022(0):1863098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BFDE99">
            <w:pPr>
              <w:jc w:val="righ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2022.3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763EF5">
            <w:pPr>
              <w:jc w:val="righ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4</w:t>
            </w:r>
          </w:p>
        </w:tc>
      </w:tr>
      <w:tr w14:paraId="72E222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exact"/>
          <w:jc w:val="center"/>
        </w:trPr>
        <w:tc>
          <w:tcPr>
            <w:tcW w:w="7245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550937BC">
            <w:pPr>
              <w:jc w:val="righ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合  计: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700ED0E4">
            <w:pPr>
              <w:jc w:val="righ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207</w:t>
            </w:r>
          </w:p>
        </w:tc>
      </w:tr>
    </w:tbl>
    <w:p w14:paraId="13241837">
      <w:pPr>
        <w:adjustRightInd w:val="0"/>
        <w:snapToGrid w:val="0"/>
        <w:spacing w:line="560" w:lineRule="exact"/>
        <w:rPr>
          <w:rFonts w:ascii="仿宋" w:hAnsi="仿宋" w:eastAsia="仿宋"/>
          <w:bCs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1EDDEB-616A-4064-8550-3DBA68964E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DB25E10-F428-4569-B2C1-DD657F3981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00D1020-34B9-4E61-8F0C-644D7FB68B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329FD81-B32E-48CB-ACF4-58A7576BE0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74F1235-7728-4933-B62F-5B297241F8F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3801F007-0E0D-4B93-A0B6-68EC6EA038C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B51864BC-1056-439A-839D-E19E80B2A86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8" w:fontKey="{04DB1409-ECEB-4E35-A580-18CCCFE8CD9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235EE9BA-F501-418E-A0F2-E7628554FE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28A02719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442DE8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54F8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19AF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446BB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C785A"/>
    <w:rsid w:val="001D3908"/>
    <w:rsid w:val="001F032B"/>
    <w:rsid w:val="001F2C76"/>
    <w:rsid w:val="001F7F40"/>
    <w:rsid w:val="00212129"/>
    <w:rsid w:val="00213CE9"/>
    <w:rsid w:val="0021734C"/>
    <w:rsid w:val="00217ACE"/>
    <w:rsid w:val="002242B0"/>
    <w:rsid w:val="002246A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3B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2311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65DD7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056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36952"/>
    <w:rsid w:val="00552729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3EA3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3C3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0DD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1590"/>
    <w:rsid w:val="008A37FE"/>
    <w:rsid w:val="008B5F0B"/>
    <w:rsid w:val="008B78AD"/>
    <w:rsid w:val="008C37F3"/>
    <w:rsid w:val="008C5BE5"/>
    <w:rsid w:val="008C7FED"/>
    <w:rsid w:val="008D4556"/>
    <w:rsid w:val="008F65C4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2CCF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865D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1E6D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2B85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84EF3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A42C96"/>
    <w:rsid w:val="0AD10D6A"/>
    <w:rsid w:val="0B5E36D3"/>
    <w:rsid w:val="0BB30987"/>
    <w:rsid w:val="0C76193E"/>
    <w:rsid w:val="0DCA1AB9"/>
    <w:rsid w:val="0DF07EE3"/>
    <w:rsid w:val="0E1304C7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0A19B0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2B7F20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80A93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4FD36E0E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E6B6CD5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5DF00D7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C95AE9"/>
    <w:rsid w:val="71EA46D2"/>
    <w:rsid w:val="72556080"/>
    <w:rsid w:val="72CE7E91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Char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Char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Char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Char"/>
    <w:basedOn w:val="18"/>
    <w:link w:val="4"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Char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Char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Char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  <w:style w:type="character" w:customStyle="1" w:styleId="38">
    <w:name w:val="docsum-authors"/>
    <w:qFormat/>
    <w:uiPriority w:val="0"/>
  </w:style>
  <w:style w:type="character" w:customStyle="1" w:styleId="39">
    <w:name w:val="docsum-journal-citatio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1412</Words>
  <Characters>3218</Characters>
  <Lines>28</Lines>
  <Paragraphs>8</Paragraphs>
  <TotalTime>189</TotalTime>
  <ScaleCrop>false</ScaleCrop>
  <LinksUpToDate>false</LinksUpToDate>
  <CharactersWithSpaces>3553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2022-01-25T00:15:00Z</dcterms:created>
  <dc:creator>胡胜链</dc:creator>
  <cp:lastModifiedBy>葛格</cp:lastModifiedBy>
  <cp:lastPrinted>2022-01-27T01:53:00Z</cp:lastPrinted>
  <dcterms:modified xsi:type="dcterms:W3CDTF">2025-09-16T02:13:15Z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F2319D12665F41959D17F96D2D949549_13</vt:lpwstr>
  </property>
  <property fmtid="{D5CDD505-2E9C-101B-9397-08002B2CF9AE}" pid="4" name="KSOTemplateDocerSaveRecord">
    <vt:lpwstr>eyJoZGlkIjoiY2FmYzE5MDMyMWQ0MzE2YjViM2ZiODE5N2JmNzNkZWYiLCJ1c2VySWQiOiIyNjExNDgzODcifQ==</vt:lpwstr>
  </property>
</Properties>
</file>