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28FF5">
      <w:pPr>
        <w:jc w:val="center"/>
        <w:rPr>
          <w:rStyle w:val="37"/>
          <w:rFonts w:eastAsia="方正小标宋简体"/>
          <w:bCs w:val="0"/>
          <w:color w:val="000000"/>
          <w:sz w:val="36"/>
          <w:szCs w:val="36"/>
        </w:rPr>
      </w:pPr>
      <w:r>
        <w:rPr>
          <w:rStyle w:val="37"/>
          <w:rFonts w:eastAsia="方正小标宋简体"/>
          <w:color w:val="000000"/>
          <w:sz w:val="36"/>
          <w:szCs w:val="36"/>
        </w:rPr>
        <w:t>浙江省科学技术奖公示信息表</w:t>
      </w:r>
    </w:p>
    <w:p w14:paraId="2FB971F9">
      <w:pPr>
        <w:spacing w:line="440" w:lineRule="exact"/>
        <w:rPr>
          <w:rFonts w:eastAsia="仿宋_GB2312"/>
          <w:color w:val="000000"/>
          <w:sz w:val="28"/>
          <w:szCs w:val="24"/>
        </w:rPr>
      </w:pPr>
      <w:r>
        <w:rPr>
          <w:rFonts w:eastAsia="仿宋_GB2312"/>
          <w:color w:val="000000"/>
          <w:sz w:val="28"/>
          <w:szCs w:val="24"/>
        </w:rPr>
        <w:t>提名奖项：科学技术进步奖</w:t>
      </w:r>
    </w:p>
    <w:tbl>
      <w:tblPr>
        <w:tblStyle w:val="1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2C3CD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785635FB">
            <w:pPr>
              <w:jc w:val="center"/>
              <w:rPr>
                <w:rStyle w:val="37"/>
                <w:rFonts w:eastAsia="仿宋_GB2312"/>
                <w:b w:val="0"/>
                <w:color w:val="000000"/>
                <w:sz w:val="28"/>
              </w:rPr>
            </w:pPr>
            <w:r>
              <w:rPr>
                <w:rStyle w:val="37"/>
                <w:rFonts w:eastAsia="仿宋_GB2312"/>
                <w:color w:val="000000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1E61E28C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城市</w:t>
            </w:r>
            <w:bookmarkStart w:id="1" w:name="_GoBack"/>
            <w:bookmarkEnd w:id="1"/>
            <w:r>
              <w:rPr>
                <w:rFonts w:hint="eastAsia" w:eastAsia="仿宋_GB2312"/>
                <w:color w:val="000000"/>
                <w:sz w:val="24"/>
              </w:rPr>
              <w:t>级区域高可靠供电保障关键技术及应用</w:t>
            </w:r>
          </w:p>
        </w:tc>
      </w:tr>
      <w:tr w14:paraId="4965D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35008458">
            <w:pPr>
              <w:jc w:val="center"/>
              <w:rPr>
                <w:rStyle w:val="37"/>
                <w:rFonts w:eastAsia="仿宋_GB2312"/>
                <w:b w:val="0"/>
                <w:color w:val="000000"/>
                <w:sz w:val="28"/>
              </w:rPr>
            </w:pPr>
            <w:r>
              <w:rPr>
                <w:rStyle w:val="37"/>
                <w:rFonts w:eastAsia="仿宋_GB2312"/>
                <w:color w:val="000000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6FE1ED9F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二等奖</w:t>
            </w:r>
          </w:p>
        </w:tc>
      </w:tr>
      <w:tr w14:paraId="597EC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269" w:type="dxa"/>
            <w:vAlign w:val="center"/>
          </w:tcPr>
          <w:p w14:paraId="63AE4F2A"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4"/>
              </w:rPr>
            </w:pPr>
            <w:r>
              <w:rPr>
                <w:rFonts w:eastAsia="仿宋_GB2312"/>
                <w:bCs/>
                <w:color w:val="000000"/>
                <w:sz w:val="28"/>
                <w:szCs w:val="24"/>
              </w:rPr>
              <w:t>提名书</w:t>
            </w:r>
          </w:p>
          <w:p w14:paraId="311FFC97"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4"/>
              </w:rPr>
            </w:pPr>
            <w:r>
              <w:rPr>
                <w:rFonts w:eastAsia="仿宋_GB2312"/>
                <w:bCs/>
                <w:color w:val="000000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3329E9C6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1.专利，一种保电指挥调度系统及方法；</w:t>
            </w:r>
          </w:p>
          <w:p w14:paraId="69FA1E41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2.专利，一种保电智能工单管控方法、系统、设备及存储介质；</w:t>
            </w:r>
          </w:p>
          <w:p w14:paraId="3B678ED6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3.专利，一种场馆供电保障的用电调控方法、装置、设备及介质；</w:t>
            </w:r>
          </w:p>
          <w:p w14:paraId="0EDF7ED0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4.专利，一种基于广域分布式架构的语义分析方法及系统；</w:t>
            </w:r>
          </w:p>
          <w:p w14:paraId="2F10A796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5.专利，一种基于电网结构图的电网优化方法及装置；</w:t>
            </w:r>
          </w:p>
          <w:p w14:paraId="2CF9FDE9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6.专利，一种面向电力系统保障对象的应急供电方法、系统和设备；</w:t>
            </w:r>
          </w:p>
          <w:p w14:paraId="0D8E9403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7.专利，一种电力保障的应急控制方法、装置、设备、介质及产品；</w:t>
            </w:r>
          </w:p>
          <w:p w14:paraId="31D0EBB1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8.专利，一种多类别电力负荷的接入方法、系统、设备和存储介质；</w:t>
            </w:r>
          </w:p>
          <w:p w14:paraId="36EEAC69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9.专利，一种基于保电平台故障处置智能决策方法及系统；</w:t>
            </w:r>
          </w:p>
          <w:p w14:paraId="7D58FA14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10.专利，一种基于控制器的任务调度方法、系统、设备和存储介质。</w:t>
            </w:r>
          </w:p>
        </w:tc>
      </w:tr>
      <w:tr w14:paraId="33633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7050C4AF"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4"/>
              </w:rPr>
            </w:pPr>
            <w:r>
              <w:rPr>
                <w:rFonts w:eastAsia="仿宋_GB2312"/>
                <w:bCs/>
                <w:color w:val="000000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659664B5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朱炯，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排名1，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教授级</w:t>
            </w:r>
            <w:r>
              <w:rPr>
                <w:rFonts w:hint="eastAsia" w:eastAsia="仿宋_GB2312"/>
                <w:sz w:val="24"/>
                <w:szCs w:val="24"/>
              </w:rPr>
              <w:t>高级工程师，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国网浙江省电力有限公司杭州供电公司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；</w:t>
            </w:r>
          </w:p>
          <w:p w14:paraId="55A26CC3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盛晔，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排名2，</w:t>
            </w:r>
            <w:bookmarkStart w:id="0" w:name="OLE_LINK4"/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教授级</w:t>
            </w:r>
            <w:r>
              <w:rPr>
                <w:rFonts w:hint="eastAsia" w:eastAsia="仿宋_GB2312"/>
                <w:sz w:val="24"/>
                <w:szCs w:val="24"/>
              </w:rPr>
              <w:t>高级工程师，</w:t>
            </w:r>
            <w:bookmarkEnd w:id="0"/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；</w:t>
            </w:r>
          </w:p>
          <w:p w14:paraId="53335C17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陈炜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，排名3，</w:t>
            </w:r>
            <w:r>
              <w:rPr>
                <w:rFonts w:hint="eastAsia" w:eastAsia="仿宋_GB2312"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国网浙江省电力有限公司杭州供电公司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；</w:t>
            </w:r>
          </w:p>
          <w:p w14:paraId="7460C3BB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唐铁英，排名4，</w:t>
            </w:r>
            <w:r>
              <w:rPr>
                <w:rFonts w:hint="eastAsia" w:eastAsia="仿宋_GB2312"/>
                <w:sz w:val="24"/>
                <w:szCs w:val="24"/>
              </w:rPr>
              <w:t>高级工程师，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国网浙江省电力有限公司杭州供电公司；</w:t>
            </w:r>
          </w:p>
          <w:p w14:paraId="3F41D3EC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来益博，排名5，</w:t>
            </w:r>
            <w:r>
              <w:rPr>
                <w:rFonts w:hint="eastAsia" w:eastAsia="仿宋_GB2312"/>
                <w:sz w:val="24"/>
                <w:szCs w:val="24"/>
              </w:rPr>
              <w:t>高级工程师，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国网浙江省电力有限公司杭州供电公司；</w:t>
            </w:r>
          </w:p>
          <w:p w14:paraId="5B6BC94B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黄江宁，排名6，</w:t>
            </w:r>
            <w:r>
              <w:rPr>
                <w:rFonts w:hint="eastAsia" w:eastAsia="仿宋_GB2312"/>
                <w:sz w:val="24"/>
                <w:szCs w:val="24"/>
              </w:rPr>
              <w:t>高级工程师，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国网浙江省电力有限公司杭州供电公司</w:t>
            </w:r>
          </w:p>
          <w:p w14:paraId="511623CD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郑伟彦，排名7，</w:t>
            </w:r>
            <w:r>
              <w:rPr>
                <w:rFonts w:hint="eastAsia" w:eastAsia="仿宋_GB2312"/>
                <w:sz w:val="24"/>
                <w:szCs w:val="24"/>
              </w:rPr>
              <w:t>高级工程师，浙江大有实业有限公司杭州科技发展分公司；</w:t>
            </w:r>
          </w:p>
          <w:p w14:paraId="59685C58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胡晨，排名8，</w:t>
            </w:r>
            <w:r>
              <w:rPr>
                <w:rFonts w:hint="eastAsia" w:eastAsia="仿宋_GB2312"/>
                <w:sz w:val="24"/>
                <w:szCs w:val="24"/>
              </w:rPr>
              <w:t>高级工程师，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国网浙江省电力有限公司杭州市萧山区供电公司；</w:t>
            </w:r>
          </w:p>
          <w:p w14:paraId="13AB72E3">
            <w:pPr>
              <w:spacing w:line="44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叶轩，排名9，高级工程师，国网浙江省电力有限公司杭州供电公司。</w:t>
            </w:r>
          </w:p>
        </w:tc>
      </w:tr>
      <w:tr w14:paraId="1F342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124BDAB">
            <w:pPr>
              <w:spacing w:line="44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798D08BB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国网浙江省电力有限公司杭州供电公司</w:t>
            </w:r>
          </w:p>
          <w:p w14:paraId="3294F64E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浙江大学</w:t>
            </w:r>
          </w:p>
          <w:p w14:paraId="17B9E3D5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国网浙江省电力有限公司杭州市萧山区供电公司</w:t>
            </w:r>
          </w:p>
          <w:p w14:paraId="51661F85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4.之江奇安科技有限公司</w:t>
            </w:r>
          </w:p>
          <w:p w14:paraId="55D4138C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5.杭州万高科技股份有限公司</w:t>
            </w:r>
          </w:p>
          <w:p w14:paraId="43FEC0B8">
            <w:pPr>
              <w:spacing w:line="4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6.科大讯飞股份有限公司</w:t>
            </w:r>
          </w:p>
        </w:tc>
      </w:tr>
      <w:tr w14:paraId="74C8E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2F63CA18">
            <w:pPr>
              <w:jc w:val="center"/>
              <w:rPr>
                <w:rStyle w:val="37"/>
                <w:rFonts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37"/>
                <w:rFonts w:eastAsia="仿宋_GB2312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224CBBAF">
            <w:pPr>
              <w:contextualSpacing/>
              <w:jc w:val="center"/>
              <w:rPr>
                <w:rStyle w:val="37"/>
                <w:b w:val="0"/>
                <w:color w:val="000000"/>
              </w:rPr>
            </w:pPr>
            <w:r>
              <w:rPr>
                <w:rStyle w:val="37"/>
                <w:rFonts w:hint="eastAsia"/>
                <w:b w:val="0"/>
                <w:color w:val="000000"/>
              </w:rPr>
              <w:t>浙江省轨道交通和能源业联合会</w:t>
            </w:r>
          </w:p>
        </w:tc>
      </w:tr>
      <w:tr w14:paraId="3CA25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5B74B073">
            <w:pPr>
              <w:jc w:val="center"/>
              <w:rPr>
                <w:rStyle w:val="37"/>
                <w:rFonts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37"/>
                <w:rFonts w:eastAsia="仿宋_GB2312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26A21727">
            <w:pPr>
              <w:spacing w:line="440" w:lineRule="exact"/>
              <w:ind w:firstLine="480" w:firstLineChars="200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本项目精准聚焦城市级区域在大范围、长周期内对高可靠供电保障的需求，展开了多维度深入研究并取得显著成效。</w:t>
            </w:r>
          </w:p>
          <w:p w14:paraId="335EF1CF">
            <w:pPr>
              <w:spacing w:line="440" w:lineRule="exact"/>
              <w:ind w:firstLine="480" w:firstLineChars="200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在技术创新层面，本项目首创动静态拓扑融合的溯源感知技术，实现了区域级电网运行状态全时感知与精准预测。创新广域异构数据的故障风险研判技术，揭示了设备运行风险随气象-环境变化的时空演化机理，提出了复杂场景下应急预案结构化生成方法，实现未来7x24小时设备故障及受灾风险米级精准定位。自主研制AI大模型的全景化保电指挥平台，形成“语义认知-大模型训练-决策可视化”完整技术闭环，建立电网与城市GIS融合的L1-L5精度三维可视化透明电网，有力支撑电网“一图指挥”。</w:t>
            </w:r>
          </w:p>
          <w:p w14:paraId="5C6F6658">
            <w:pPr>
              <w:spacing w:line="440" w:lineRule="exact"/>
              <w:ind w:firstLine="480" w:firstLineChars="200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在实践应用中，本项目相关成果助力杭州供电公司2024年全域供电可靠率达99.99886%，在杭州第19届亚运会、哈尔滨第9届亚冬会等国际级重大赛会保障期间表现突出，多次获国网公司董事长张智刚调研及批示肯定。成果已推广至山西、吉林等10余个省市，在沙特、土耳其、埃及等一带一路国家实现产业化应用，推动中国电力保障技术走出海外，树立保电技术国际标杆。</w:t>
            </w:r>
          </w:p>
          <w:p w14:paraId="38B61722">
            <w:pPr>
              <w:spacing w:line="440" w:lineRule="exact"/>
              <w:ind w:firstLine="720" w:firstLineChars="300"/>
              <w:jc w:val="left"/>
              <w:rPr>
                <w:rStyle w:val="37"/>
                <w:b w:val="0"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提名该成果为浙江省科学技术进步奖二等奖。</w:t>
            </w:r>
          </w:p>
        </w:tc>
      </w:tr>
    </w:tbl>
    <w:p w14:paraId="3A585863">
      <w:pPr>
        <w:adjustRightInd w:val="0"/>
        <w:snapToGrid w:val="0"/>
        <w:spacing w:line="560" w:lineRule="exact"/>
        <w:rPr>
          <w:rFonts w:eastAsia="仿宋_GB2312"/>
          <w:color w:val="000000"/>
          <w:sz w:val="32"/>
          <w:szCs w:val="32"/>
        </w:rPr>
      </w:pPr>
    </w:p>
    <w:p w14:paraId="6A4398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84"/>
    <w:rsid w:val="009B0284"/>
    <w:rsid w:val="00BA14B5"/>
    <w:rsid w:val="00EA1707"/>
    <w:rsid w:val="043A4333"/>
    <w:rsid w:val="17137D16"/>
    <w:rsid w:val="27CD64BD"/>
    <w:rsid w:val="3182083A"/>
    <w:rsid w:val="5482276D"/>
    <w:rsid w:val="7F92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40" w:lineRule="auto"/>
      <w:outlineLvl w:val="0"/>
    </w:pPr>
    <w:rPr>
      <w:rFonts w:ascii="等线 Light" w:hAnsi="等线 Light" w:eastAsia="等线 Light" w:cs="宋体"/>
      <w:color w:val="2F5597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160" w:after="80" w:line="240" w:lineRule="auto"/>
      <w:outlineLvl w:val="1"/>
    </w:pPr>
    <w:rPr>
      <w:rFonts w:ascii="等线 Light" w:hAnsi="等线 Light" w:eastAsia="等线 Light" w:cs="宋体"/>
      <w:color w:val="2F5597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160" w:after="80" w:line="240" w:lineRule="auto"/>
      <w:outlineLvl w:val="2"/>
    </w:pPr>
    <w:rPr>
      <w:rFonts w:ascii="等线 Light" w:hAnsi="等线 Light" w:eastAsia="等线 Light" w:cs="宋体"/>
      <w:color w:val="2F5597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qFormat/>
    <w:uiPriority w:val="9"/>
    <w:pPr>
      <w:keepNext/>
      <w:keepLines/>
      <w:spacing w:before="80" w:after="40" w:line="240" w:lineRule="auto"/>
      <w:outlineLvl w:val="3"/>
    </w:pPr>
    <w:rPr>
      <w:rFonts w:ascii="等线" w:hAnsi="等线" w:eastAsia="等线" w:cs="宋体"/>
      <w:color w:val="2F5597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spacing w:before="80" w:after="40" w:line="240" w:lineRule="auto"/>
      <w:outlineLvl w:val="4"/>
    </w:pPr>
    <w:rPr>
      <w:rFonts w:ascii="等线" w:hAnsi="等线" w:eastAsia="等线" w:cs="宋体"/>
      <w:color w:val="2F5597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qFormat/>
    <w:uiPriority w:val="9"/>
    <w:pPr>
      <w:keepNext/>
      <w:keepLines/>
      <w:spacing w:before="40" w:after="0" w:line="240" w:lineRule="auto"/>
      <w:outlineLvl w:val="5"/>
    </w:pPr>
    <w:rPr>
      <w:rFonts w:ascii="等线" w:hAnsi="等线" w:eastAsia="等线" w:cs="宋体"/>
      <w:b/>
      <w:bCs/>
      <w:color w:val="2F5597"/>
      <w:szCs w:val="22"/>
      <w14:ligatures w14:val="standardContextual"/>
    </w:rPr>
  </w:style>
  <w:style w:type="paragraph" w:styleId="8">
    <w:name w:val="heading 7"/>
    <w:basedOn w:val="1"/>
    <w:next w:val="1"/>
    <w:link w:val="23"/>
    <w:qFormat/>
    <w:uiPriority w:val="9"/>
    <w:pPr>
      <w:keepNext/>
      <w:keepLines/>
      <w:spacing w:before="40" w:after="0" w:line="240" w:lineRule="auto"/>
      <w:outlineLvl w:val="6"/>
    </w:pPr>
    <w:rPr>
      <w:rFonts w:ascii="等线" w:hAnsi="等线" w:eastAsia="等线" w:cs="宋体"/>
      <w:b/>
      <w:bCs/>
      <w:color w:val="595959"/>
      <w:szCs w:val="22"/>
      <w14:ligatures w14:val="standardContextual"/>
    </w:rPr>
  </w:style>
  <w:style w:type="paragraph" w:styleId="9">
    <w:name w:val="heading 8"/>
    <w:basedOn w:val="1"/>
    <w:next w:val="1"/>
    <w:link w:val="24"/>
    <w:qFormat/>
    <w:uiPriority w:val="9"/>
    <w:pPr>
      <w:keepNext/>
      <w:keepLines/>
      <w:spacing w:after="0" w:line="240" w:lineRule="auto"/>
      <w:outlineLvl w:val="7"/>
    </w:pPr>
    <w:rPr>
      <w:rFonts w:ascii="等线" w:hAnsi="等线" w:eastAsia="等线" w:cs="宋体"/>
      <w:color w:val="595959"/>
      <w:szCs w:val="22"/>
      <w14:ligatures w14:val="standardContextual"/>
    </w:rPr>
  </w:style>
  <w:style w:type="paragraph" w:styleId="10">
    <w:name w:val="heading 9"/>
    <w:basedOn w:val="1"/>
    <w:next w:val="1"/>
    <w:link w:val="25"/>
    <w:qFormat/>
    <w:uiPriority w:val="9"/>
    <w:pPr>
      <w:keepNext/>
      <w:keepLines/>
      <w:spacing w:after="0" w:line="240" w:lineRule="auto"/>
      <w:outlineLvl w:val="8"/>
    </w:pPr>
    <w:rPr>
      <w:rFonts w:ascii="等线" w:hAnsi="等线" w:eastAsia="等线 Light" w:cs="宋体"/>
      <w:color w:val="595959"/>
      <w:szCs w:val="22"/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="等线" w:hAnsi="等线" w:eastAsia="等线" w:cs="宋体"/>
      <w:sz w:val="18"/>
      <w:szCs w:val="18"/>
      <w14:ligatures w14:val="standardContextual"/>
    </w:rPr>
  </w:style>
  <w:style w:type="paragraph" w:styleId="12">
    <w:name w:val="header"/>
    <w:basedOn w:val="1"/>
    <w:link w:val="35"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等线" w:hAnsi="等线" w:eastAsia="等线" w:cs="宋体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line="240" w:lineRule="auto"/>
      <w:jc w:val="center"/>
    </w:pPr>
    <w:rPr>
      <w:rFonts w:ascii="等线 Light" w:hAnsi="等线 Light" w:eastAsia="等线 Light" w:cs="宋体"/>
      <w:color w:val="595959"/>
      <w:spacing w:val="15"/>
      <w:sz w:val="28"/>
      <w:szCs w:val="28"/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="等线 Light" w:hAnsi="等线 Light" w:eastAsia="等线 Light" w:cs="宋体"/>
      <w:color w:val="2F5597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="等线 Light" w:hAnsi="等线 Light" w:eastAsia="等线 Light" w:cs="宋体"/>
      <w:color w:val="2F5597"/>
      <w:sz w:val="40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ascii="等线 Light" w:hAnsi="等线 Light" w:eastAsia="等线 Light" w:cs="宋体"/>
      <w:color w:val="2F5597"/>
      <w:sz w:val="32"/>
      <w:szCs w:val="32"/>
    </w:rPr>
  </w:style>
  <w:style w:type="character" w:customStyle="1" w:styleId="20">
    <w:name w:val="标题 4 字符"/>
    <w:basedOn w:val="16"/>
    <w:link w:val="5"/>
    <w:qFormat/>
    <w:uiPriority w:val="9"/>
    <w:rPr>
      <w:rFonts w:cs="宋体"/>
      <w:color w:val="2F5597"/>
      <w:sz w:val="28"/>
      <w:szCs w:val="28"/>
    </w:rPr>
  </w:style>
  <w:style w:type="character" w:customStyle="1" w:styleId="21">
    <w:name w:val="标题 5 字符"/>
    <w:basedOn w:val="16"/>
    <w:link w:val="6"/>
    <w:qFormat/>
    <w:uiPriority w:val="9"/>
    <w:rPr>
      <w:rFonts w:cs="宋体"/>
      <w:color w:val="2F5597"/>
      <w:sz w:val="24"/>
      <w:szCs w:val="24"/>
    </w:rPr>
  </w:style>
  <w:style w:type="character" w:customStyle="1" w:styleId="22">
    <w:name w:val="标题 6 字符"/>
    <w:basedOn w:val="16"/>
    <w:link w:val="7"/>
    <w:qFormat/>
    <w:uiPriority w:val="9"/>
    <w:rPr>
      <w:rFonts w:cs="宋体"/>
      <w:b/>
      <w:bCs/>
      <w:color w:val="2F5597"/>
    </w:rPr>
  </w:style>
  <w:style w:type="character" w:customStyle="1" w:styleId="23">
    <w:name w:val="标题 7 字符"/>
    <w:basedOn w:val="16"/>
    <w:link w:val="8"/>
    <w:qFormat/>
    <w:uiPriority w:val="9"/>
    <w:rPr>
      <w:rFonts w:cs="宋体"/>
      <w:b/>
      <w:bCs/>
      <w:color w:val="595959"/>
    </w:rPr>
  </w:style>
  <w:style w:type="character" w:customStyle="1" w:styleId="24">
    <w:name w:val="标题 8 字符"/>
    <w:basedOn w:val="16"/>
    <w:link w:val="9"/>
    <w:qFormat/>
    <w:uiPriority w:val="9"/>
    <w:rPr>
      <w:rFonts w:cs="宋体"/>
      <w:color w:val="595959"/>
    </w:rPr>
  </w:style>
  <w:style w:type="character" w:customStyle="1" w:styleId="25">
    <w:name w:val="标题 9 字符"/>
    <w:basedOn w:val="16"/>
    <w:link w:val="10"/>
    <w:qFormat/>
    <w:uiPriority w:val="9"/>
    <w:rPr>
      <w:rFonts w:eastAsia="等线 Light" w:cs="宋体"/>
      <w:color w:val="595959"/>
    </w:rPr>
  </w:style>
  <w:style w:type="character" w:customStyle="1" w:styleId="26">
    <w:name w:val="标题 字符"/>
    <w:basedOn w:val="16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line="240" w:lineRule="auto"/>
      <w:jc w:val="center"/>
    </w:pPr>
    <w:rPr>
      <w:rFonts w:ascii="等线" w:hAnsi="等线" w:eastAsia="等线" w:cs="宋体"/>
      <w:i/>
      <w:iCs/>
      <w:color w:val="3F3F3F"/>
      <w:szCs w:val="22"/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/>
    </w:rPr>
  </w:style>
  <w:style w:type="paragraph" w:styleId="3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等线" w:hAnsi="等线" w:eastAsia="等线" w:cs="宋体"/>
      <w:szCs w:val="22"/>
      <w14:ligatures w14:val="standardContextual"/>
    </w:rPr>
  </w:style>
  <w:style w:type="character" w:customStyle="1" w:styleId="31">
    <w:name w:val="Intense Emphasis_eb48f4b6-aee6-4b89-ba4a-ad9331f37c9c"/>
    <w:basedOn w:val="16"/>
    <w:qFormat/>
    <w:uiPriority w:val="21"/>
    <w:rPr>
      <w:i/>
      <w:iCs/>
      <w:color w:val="2F5597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 w:line="240" w:lineRule="auto"/>
      <w:ind w:left="864" w:right="864"/>
      <w:jc w:val="center"/>
    </w:pPr>
    <w:rPr>
      <w:rFonts w:ascii="等线" w:hAnsi="等线" w:eastAsia="等线" w:cs="宋体"/>
      <w:i/>
      <w:iCs/>
      <w:color w:val="2F5597"/>
      <w:szCs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/>
    </w:rPr>
  </w:style>
  <w:style w:type="character" w:customStyle="1" w:styleId="34">
    <w:name w:val="Intense Reference_265db4a7-3a9f-4d5d-a5c5-19dc27337390"/>
    <w:basedOn w:val="16"/>
    <w:qFormat/>
    <w:uiPriority w:val="32"/>
    <w:rPr>
      <w:b/>
      <w:bCs/>
      <w:smallCaps/>
      <w:color w:val="2F5597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7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1184</Words>
  <Characters>1224</Characters>
  <Lines>9</Lines>
  <Paragraphs>2</Paragraphs>
  <TotalTime>1</TotalTime>
  <ScaleCrop>false</ScaleCrop>
  <LinksUpToDate>false</LinksUpToDate>
  <CharactersWithSpaces>1224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2025-09-16T04:23:00Z</dcterms:created>
  <dc:creator>Yanjia Fan</dc:creator>
  <cp:lastModifiedBy>葛格</cp:lastModifiedBy>
  <cp:lastPrinted>2025-09-15T06:08:00Z</cp:lastPrinted>
  <dcterms:modified xsi:type="dcterms:W3CDTF">2025-09-16T06:32:58Z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D8677E5A403A48D5AF3C9B3B414002F9_13</vt:lpwstr>
  </property>
  <property fmtid="{D5CDD505-2E9C-101B-9397-08002B2CF9AE}" pid="4" name="KSOTemplateDocerSaveRecord">
    <vt:lpwstr>eyJoZGlkIjoiNDI1NGQ4MDY4NjMxYWVlMzc3ODM2NDE0MmU1ODUxYzYiLCJ1c2VySWQiOiIyOTM2OTU4NzUifQ==</vt:lpwstr>
  </property>
</Properties>
</file>