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1FA3F">
      <w:pPr>
        <w:jc w:val="center"/>
        <w:rPr>
          <w:rStyle w:val="10"/>
          <w:rFonts w:eastAsia="方正小标宋简体"/>
          <w:bCs w:val="0"/>
          <w:color w:val="000000" w:themeColor="text1"/>
          <w:sz w:val="36"/>
          <w:szCs w:val="36"/>
          <w14:textFill>
            <w14:solidFill>
              <w14:schemeClr w14:val="tx1"/>
            </w14:solidFill>
          </w14:textFill>
        </w:rPr>
      </w:pPr>
      <w:r>
        <w:rPr>
          <w:rStyle w:val="10"/>
          <w:rFonts w:eastAsia="方正小标宋简体"/>
          <w:b w:val="0"/>
          <w:color w:val="000000" w:themeColor="text1"/>
          <w:sz w:val="36"/>
          <w:szCs w:val="36"/>
          <w14:textFill>
            <w14:solidFill>
              <w14:schemeClr w14:val="tx1"/>
            </w14:solidFill>
          </w14:textFill>
        </w:rPr>
        <w:t>浙江省</w:t>
      </w:r>
      <w:r>
        <w:rPr>
          <w:rStyle w:val="10"/>
          <w:rFonts w:eastAsia="方正小标宋简体" w:asciiTheme="minorHAnsi" w:hAnsiTheme="minorHAnsi" w:cstheme="minorBidi"/>
          <w:b w:val="0"/>
          <w:color w:val="000000" w:themeColor="text1"/>
          <w:sz w:val="36"/>
          <w:szCs w:val="36"/>
          <w14:textFill>
            <w14:solidFill>
              <w14:schemeClr w14:val="tx1"/>
            </w14:solidFill>
          </w14:textFill>
        </w:rPr>
        <w:t>科学技术</w:t>
      </w:r>
      <w:r>
        <w:rPr>
          <w:rStyle w:val="10"/>
          <w:rFonts w:eastAsia="方正小标宋简体"/>
          <w:b w:val="0"/>
          <w:color w:val="000000" w:themeColor="text1"/>
          <w:sz w:val="36"/>
          <w:szCs w:val="36"/>
          <w14:textFill>
            <w14:solidFill>
              <w14:schemeClr w14:val="tx1"/>
            </w14:solidFill>
          </w14:textFill>
        </w:rPr>
        <w:t>奖公示信息表</w:t>
      </w:r>
      <w:r>
        <w:rPr>
          <w:rStyle w:val="10"/>
          <w:rFonts w:eastAsia="仿宋_GB2312"/>
          <w:b w:val="0"/>
          <w:color w:val="000000" w:themeColor="text1"/>
          <w:sz w:val="32"/>
          <w:szCs w:val="32"/>
          <w14:textFill>
            <w14:solidFill>
              <w14:schemeClr w14:val="tx1"/>
            </w14:solidFill>
          </w14:textFill>
        </w:rPr>
        <w:t>（单位</w:t>
      </w:r>
      <w:bookmarkStart w:id="1" w:name="_GoBack"/>
      <w:bookmarkEnd w:id="1"/>
      <w:r>
        <w:rPr>
          <w:rStyle w:val="10"/>
          <w:rFonts w:eastAsia="仿宋_GB2312"/>
          <w:b w:val="0"/>
          <w:color w:val="000000" w:themeColor="text1"/>
          <w:sz w:val="32"/>
          <w:szCs w:val="32"/>
          <w14:textFill>
            <w14:solidFill>
              <w14:schemeClr w14:val="tx1"/>
            </w14:solidFill>
          </w14:textFill>
        </w:rPr>
        <w:t>提名）</w:t>
      </w:r>
    </w:p>
    <w:p w14:paraId="32F61CD3">
      <w:pPr>
        <w:spacing w:line="440" w:lineRule="exact"/>
        <w:rPr>
          <w:rFonts w:ascii="Cambria" w:hAnsi="Cambria" w:eastAsia="Cambria"/>
          <w:color w:val="000000" w:themeColor="text1"/>
          <w:sz w:val="28"/>
          <w:szCs w:val="24"/>
          <w14:textFill>
            <w14:solidFill>
              <w14:schemeClr w14:val="tx1"/>
            </w14:solidFill>
          </w14:textFill>
        </w:rPr>
      </w:pPr>
      <w:r>
        <w:rPr>
          <w:rFonts w:eastAsia="仿宋_GB2312"/>
          <w:color w:val="000000" w:themeColor="text1"/>
          <w:sz w:val="28"/>
          <w:szCs w:val="24"/>
          <w14:textFill>
            <w14:solidFill>
              <w14:schemeClr w14:val="tx1"/>
            </w14:solidFill>
          </w14:textFill>
        </w:rPr>
        <w:t>提名奖项：自然科学奖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6946"/>
      </w:tblGrid>
      <w:tr w14:paraId="4887B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560" w:type="dxa"/>
            <w:vAlign w:val="center"/>
          </w:tcPr>
          <w:p w14:paraId="18AAD114">
            <w:pPr>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成果名称</w:t>
            </w:r>
          </w:p>
        </w:tc>
        <w:tc>
          <w:tcPr>
            <w:tcW w:w="6946" w:type="dxa"/>
            <w:vAlign w:val="center"/>
          </w:tcPr>
          <w:p w14:paraId="483484E8">
            <w:pPr>
              <w:spacing w:line="276" w:lineRule="auto"/>
              <w:jc w:val="center"/>
              <w:rPr>
                <w:rStyle w:val="10"/>
                <w:rFonts w:ascii="仿宋" w:hAnsi="仿宋" w:eastAsia="仿宋"/>
                <w:color w:val="000000" w:themeColor="text1"/>
                <w:sz w:val="28"/>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耐药</w:t>
            </w:r>
            <w:r>
              <w:rPr>
                <w:rFonts w:hint="eastAsia" w:ascii="仿宋" w:hAnsi="仿宋" w:eastAsia="仿宋"/>
                <w:color w:val="000000" w:themeColor="text1"/>
                <w:sz w:val="24"/>
                <w:szCs w:val="24"/>
                <w14:textFill>
                  <w14:solidFill>
                    <w14:schemeClr w14:val="tx1"/>
                  </w14:solidFill>
                </w14:textFill>
              </w:rPr>
              <w:t>性</w:t>
            </w:r>
            <w:r>
              <w:rPr>
                <w:rFonts w:hint="eastAsia" w:ascii="仿宋" w:hAnsi="仿宋" w:eastAsia="仿宋" w:cs="宋体"/>
                <w:color w:val="000000" w:themeColor="text1"/>
                <w:sz w:val="24"/>
                <w:szCs w:val="24"/>
                <w14:textFill>
                  <w14:solidFill>
                    <w14:schemeClr w14:val="tx1"/>
                  </w14:solidFill>
                </w14:textFill>
              </w:rPr>
              <w:t>癫痫</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功能神经集群</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机制</w:t>
            </w:r>
            <w:r>
              <w:rPr>
                <w:rFonts w:hint="eastAsia" w:ascii="仿宋" w:hAnsi="仿宋" w:eastAsia="仿宋"/>
                <w:color w:val="000000" w:themeColor="text1"/>
                <w:sz w:val="24"/>
                <w:szCs w:val="24"/>
                <w14:textFill>
                  <w14:solidFill>
                    <w14:schemeClr w14:val="tx1"/>
                  </w14:solidFill>
                </w14:textFill>
              </w:rPr>
              <w:t>与</w:t>
            </w:r>
            <w:r>
              <w:rPr>
                <w:rFonts w:hint="eastAsia" w:ascii="仿宋" w:hAnsi="仿宋" w:eastAsia="仿宋" w:cs="宋体"/>
                <w:color w:val="000000" w:themeColor="text1"/>
                <w:sz w:val="24"/>
                <w:szCs w:val="24"/>
                <w14:textFill>
                  <w14:solidFill>
                    <w14:schemeClr w14:val="tx1"/>
                  </w14:solidFill>
                </w14:textFill>
              </w:rPr>
              <w:t>智能药物研究</w:t>
            </w:r>
          </w:p>
        </w:tc>
      </w:tr>
      <w:tr w14:paraId="1CD8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60" w:type="dxa"/>
            <w:vAlign w:val="center"/>
          </w:tcPr>
          <w:p w14:paraId="1F64918A">
            <w:pPr>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提名等级</w:t>
            </w:r>
          </w:p>
        </w:tc>
        <w:tc>
          <w:tcPr>
            <w:tcW w:w="6946" w:type="dxa"/>
            <w:vAlign w:val="center"/>
          </w:tcPr>
          <w:p w14:paraId="7F3CC927">
            <w:pPr>
              <w:spacing w:line="276" w:lineRule="auto"/>
              <w:jc w:val="center"/>
              <w:rPr>
                <w:rStyle w:val="10"/>
                <w:rFonts w:ascii="仿宋" w:hAnsi="仿宋" w:eastAsia="仿宋"/>
                <w:b w:val="0"/>
                <w:color w:val="000000" w:themeColor="text1"/>
                <w:sz w:val="28"/>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一等奖</w:t>
            </w:r>
          </w:p>
        </w:tc>
      </w:tr>
      <w:tr w14:paraId="14FE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1560" w:type="dxa"/>
            <w:vAlign w:val="center"/>
          </w:tcPr>
          <w:p w14:paraId="3E36A4B1">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提名书</w:t>
            </w:r>
          </w:p>
          <w:p w14:paraId="10C92193">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相关内容</w:t>
            </w:r>
          </w:p>
        </w:tc>
        <w:tc>
          <w:tcPr>
            <w:tcW w:w="6946" w:type="dxa"/>
            <w:vAlign w:val="center"/>
          </w:tcPr>
          <w:p w14:paraId="55F34757">
            <w:pPr>
              <w:spacing w:line="276" w:lineRule="auto"/>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详见附表1和2</w:t>
            </w:r>
          </w:p>
        </w:tc>
      </w:tr>
      <w:tr w14:paraId="64B7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trPr>
        <w:tc>
          <w:tcPr>
            <w:tcW w:w="1560" w:type="dxa"/>
            <w:tcBorders>
              <w:right w:val="single" w:color="auto" w:sz="4" w:space="0"/>
            </w:tcBorders>
            <w:vAlign w:val="center"/>
          </w:tcPr>
          <w:p w14:paraId="604F54C8">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主要完成人</w:t>
            </w:r>
          </w:p>
        </w:tc>
        <w:tc>
          <w:tcPr>
            <w:tcW w:w="6946" w:type="dxa"/>
            <w:tcBorders>
              <w:left w:val="single" w:color="auto" w:sz="4" w:space="0"/>
            </w:tcBorders>
            <w:vAlign w:val="center"/>
          </w:tcPr>
          <w:p w14:paraId="29CA8114">
            <w:pPr>
              <w:spacing w:line="276"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汪仪</w:t>
            </w:r>
            <w:r>
              <w:rPr>
                <w:rFonts w:ascii="仿宋" w:hAnsi="仿宋" w:eastAsia="仿宋"/>
                <w:bCs/>
                <w:color w:val="000000" w:themeColor="text1"/>
                <w:sz w:val="24"/>
                <w:szCs w:val="24"/>
                <w14:textFill>
                  <w14:solidFill>
                    <w14:schemeClr w14:val="tx1"/>
                  </w14:solidFill>
                </w14:textFill>
              </w:rPr>
              <w:t>，排名1，</w:t>
            </w:r>
            <w:r>
              <w:rPr>
                <w:rFonts w:hint="eastAsia" w:ascii="仿宋" w:hAnsi="仿宋" w:eastAsia="仿宋" w:cs="宋体"/>
                <w:bCs/>
                <w:color w:val="000000" w:themeColor="text1"/>
                <w:sz w:val="24"/>
                <w:szCs w:val="24"/>
                <w14:textFill>
                  <w14:solidFill>
                    <w14:schemeClr w14:val="tx1"/>
                  </w14:solidFill>
                </w14:textFill>
              </w:rPr>
              <w:t>研究员</w:t>
            </w:r>
            <w:r>
              <w:rPr>
                <w:rFonts w:ascii="仿宋" w:hAnsi="仿宋" w:eastAsia="仿宋"/>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浙江中医药大学；</w:t>
            </w:r>
          </w:p>
          <w:p w14:paraId="3EBE1D98">
            <w:pPr>
              <w:spacing w:line="276"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陈忠</w:t>
            </w:r>
            <w:r>
              <w:rPr>
                <w:rFonts w:ascii="仿宋" w:hAnsi="仿宋" w:eastAsia="仿宋"/>
                <w:bCs/>
                <w:color w:val="000000" w:themeColor="text1"/>
                <w:sz w:val="24"/>
                <w:szCs w:val="24"/>
                <w14:textFill>
                  <w14:solidFill>
                    <w14:schemeClr w14:val="tx1"/>
                  </w14:solidFill>
                </w14:textFill>
              </w:rPr>
              <w:t>，排名2，</w:t>
            </w:r>
            <w:r>
              <w:rPr>
                <w:rFonts w:hint="eastAsia" w:ascii="仿宋" w:hAnsi="仿宋" w:eastAsia="仿宋" w:cs="宋体"/>
                <w:bCs/>
                <w:color w:val="000000" w:themeColor="text1"/>
                <w:sz w:val="24"/>
                <w:szCs w:val="24"/>
                <w14:textFill>
                  <w14:solidFill>
                    <w14:schemeClr w14:val="tx1"/>
                  </w14:solidFill>
                </w14:textFill>
              </w:rPr>
              <w:t>教授</w:t>
            </w:r>
            <w:r>
              <w:rPr>
                <w:rFonts w:ascii="仿宋" w:hAnsi="仿宋" w:eastAsia="仿宋"/>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浙江中医药大学</w:t>
            </w:r>
            <w:r>
              <w:rPr>
                <w:rFonts w:ascii="仿宋" w:hAnsi="仿宋" w:eastAsia="仿宋"/>
                <w:bCs/>
                <w:color w:val="000000" w:themeColor="text1"/>
                <w:sz w:val="24"/>
                <w:szCs w:val="24"/>
                <w14:textFill>
                  <w14:solidFill>
                    <w14:schemeClr w14:val="tx1"/>
                  </w14:solidFill>
                </w14:textFill>
              </w:rPr>
              <w:t>；</w:t>
            </w:r>
          </w:p>
          <w:p w14:paraId="43D20AAF">
            <w:pPr>
              <w:spacing w:line="276"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徐层林</w:t>
            </w:r>
            <w:r>
              <w:rPr>
                <w:rFonts w:ascii="仿宋" w:hAnsi="仿宋" w:eastAsia="仿宋"/>
                <w:bCs/>
                <w:color w:val="000000" w:themeColor="text1"/>
                <w:sz w:val="24"/>
                <w:szCs w:val="24"/>
                <w14:textFill>
                  <w14:solidFill>
                    <w14:schemeClr w14:val="tx1"/>
                  </w14:solidFill>
                </w14:textFill>
              </w:rPr>
              <w:t>，排名3，</w:t>
            </w:r>
            <w:r>
              <w:rPr>
                <w:rFonts w:hint="eastAsia" w:ascii="仿宋" w:hAnsi="仿宋" w:eastAsia="仿宋" w:cs="宋体"/>
                <w:bCs/>
                <w:color w:val="000000" w:themeColor="text1"/>
                <w:sz w:val="24"/>
                <w:szCs w:val="24"/>
                <w14:textFill>
                  <w14:solidFill>
                    <w14:schemeClr w14:val="tx1"/>
                  </w14:solidFill>
                </w14:textFill>
              </w:rPr>
              <w:t>研究员</w:t>
            </w:r>
            <w:r>
              <w:rPr>
                <w:rFonts w:ascii="仿宋" w:hAnsi="仿宋" w:eastAsia="仿宋"/>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浙江中医药大学</w:t>
            </w:r>
            <w:r>
              <w:rPr>
                <w:rFonts w:ascii="仿宋" w:hAnsi="仿宋" w:eastAsia="仿宋"/>
                <w:bCs/>
                <w:color w:val="000000" w:themeColor="text1"/>
                <w:sz w:val="24"/>
                <w:szCs w:val="24"/>
                <w14:textFill>
                  <w14:solidFill>
                    <w14:schemeClr w14:val="tx1"/>
                  </w14:solidFill>
                </w14:textFill>
              </w:rPr>
              <w:t>；</w:t>
            </w:r>
          </w:p>
          <w:p w14:paraId="3F5B1B11">
            <w:pPr>
              <w:spacing w:line="276"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吴迪，</w:t>
            </w:r>
            <w:r>
              <w:rPr>
                <w:rFonts w:ascii="仿宋" w:hAnsi="仿宋" w:eastAsia="仿宋"/>
                <w:bCs/>
                <w:color w:val="000000" w:themeColor="text1"/>
                <w:sz w:val="24"/>
                <w:szCs w:val="24"/>
                <w14:textFill>
                  <w14:solidFill>
                    <w14:schemeClr w14:val="tx1"/>
                  </w14:solidFill>
                </w14:textFill>
              </w:rPr>
              <w:t>排名4，</w:t>
            </w:r>
            <w:r>
              <w:rPr>
                <w:rFonts w:hint="eastAsia" w:ascii="仿宋" w:hAnsi="仿宋" w:eastAsia="仿宋" w:cs="宋体"/>
                <w:bCs/>
                <w:color w:val="000000" w:themeColor="text1"/>
                <w:sz w:val="24"/>
                <w:szCs w:val="24"/>
                <w14:textFill>
                  <w14:solidFill>
                    <w14:schemeClr w14:val="tx1"/>
                  </w14:solidFill>
                </w14:textFill>
              </w:rPr>
              <w:t>副研究员，浙江中医药大学；</w:t>
            </w:r>
          </w:p>
          <w:p w14:paraId="36EB6393">
            <w:pPr>
              <w:spacing w:line="276"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王爽，</w:t>
            </w:r>
            <w:r>
              <w:rPr>
                <w:rFonts w:ascii="仿宋" w:hAnsi="仿宋" w:eastAsia="仿宋"/>
                <w:bCs/>
                <w:color w:val="000000" w:themeColor="text1"/>
                <w:sz w:val="24"/>
                <w:szCs w:val="24"/>
                <w14:textFill>
                  <w14:solidFill>
                    <w14:schemeClr w14:val="tx1"/>
                  </w14:solidFill>
                </w14:textFill>
              </w:rPr>
              <w:t>排名5，</w:t>
            </w:r>
            <w:r>
              <w:rPr>
                <w:rFonts w:hint="eastAsia" w:ascii="仿宋" w:hAnsi="仿宋" w:eastAsia="仿宋" w:cs="宋体"/>
                <w:bCs/>
                <w:color w:val="000000" w:themeColor="text1"/>
                <w:sz w:val="24"/>
                <w:szCs w:val="24"/>
                <w14:textFill>
                  <w14:solidFill>
                    <w14:schemeClr w14:val="tx1"/>
                  </w14:solidFill>
                </w14:textFill>
              </w:rPr>
              <w:t>教授、主任医师</w:t>
            </w:r>
            <w:r>
              <w:rPr>
                <w:rFonts w:ascii="仿宋" w:hAnsi="仿宋" w:eastAsia="仿宋"/>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浙江大学；</w:t>
            </w:r>
          </w:p>
        </w:tc>
      </w:tr>
      <w:tr w14:paraId="2C57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trPr>
        <w:tc>
          <w:tcPr>
            <w:tcW w:w="1560" w:type="dxa"/>
            <w:tcBorders>
              <w:right w:val="single" w:color="auto" w:sz="4" w:space="0"/>
            </w:tcBorders>
            <w:vAlign w:val="center"/>
          </w:tcPr>
          <w:p w14:paraId="5DF0CE64">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8"/>
                <w:szCs w:val="24"/>
                <w14:textFill>
                  <w14:solidFill>
                    <w14:schemeClr w14:val="tx1"/>
                  </w14:solidFill>
                </w14:textFill>
              </w:rPr>
              <w:t>主要完成单位</w:t>
            </w:r>
          </w:p>
        </w:tc>
        <w:tc>
          <w:tcPr>
            <w:tcW w:w="6946" w:type="dxa"/>
            <w:tcBorders>
              <w:left w:val="single" w:color="auto" w:sz="4" w:space="0"/>
            </w:tcBorders>
            <w:vAlign w:val="center"/>
          </w:tcPr>
          <w:p w14:paraId="28880D5D">
            <w:pPr>
              <w:spacing w:line="276" w:lineRule="auto"/>
              <w:jc w:val="left"/>
              <w:rPr>
                <w:rFonts w:ascii="仿宋" w:hAnsi="仿宋" w:eastAsia="仿宋"/>
                <w:bCs/>
                <w:color w:val="000000" w:themeColor="text1"/>
                <w:sz w:val="24"/>
                <w:szCs w:val="24"/>
                <w14:textFill>
                  <w14:solidFill>
                    <w14:schemeClr w14:val="tx1"/>
                  </w14:solidFill>
                </w14:textFill>
              </w:rPr>
            </w:pPr>
            <w:r>
              <w:rPr>
                <w:rFonts w:ascii="仿宋" w:hAnsi="仿宋" w:eastAsia="仿宋"/>
                <w:bCs/>
                <w:color w:val="000000" w:themeColor="text1"/>
                <w:sz w:val="24"/>
                <w:szCs w:val="24"/>
                <w14:textFill>
                  <w14:solidFill>
                    <w14:schemeClr w14:val="tx1"/>
                  </w14:solidFill>
                </w14:textFill>
              </w:rPr>
              <w:t>1.</w:t>
            </w:r>
            <w:r>
              <w:rPr>
                <w:rFonts w:hint="eastAsia" w:ascii="仿宋" w:hAnsi="仿宋" w:eastAsia="仿宋" w:cs="宋体"/>
                <w:bCs/>
                <w:color w:val="000000" w:themeColor="text1"/>
                <w:sz w:val="24"/>
                <w:szCs w:val="24"/>
                <w14:textFill>
                  <w14:solidFill>
                    <w14:schemeClr w14:val="tx1"/>
                  </w14:solidFill>
                </w14:textFill>
              </w:rPr>
              <w:t>浙江中医药大学</w:t>
            </w:r>
          </w:p>
          <w:p w14:paraId="0470223C">
            <w:pPr>
              <w:spacing w:line="276" w:lineRule="auto"/>
              <w:jc w:val="left"/>
              <w:rPr>
                <w:rFonts w:ascii="仿宋" w:hAnsi="仿宋" w:eastAsia="仿宋"/>
                <w:bCs/>
                <w:color w:val="000000" w:themeColor="text1"/>
                <w:sz w:val="24"/>
                <w:szCs w:val="24"/>
                <w14:textFill>
                  <w14:solidFill>
                    <w14:schemeClr w14:val="tx1"/>
                  </w14:solidFill>
                </w14:textFill>
              </w:rPr>
            </w:pPr>
            <w:r>
              <w:rPr>
                <w:rFonts w:ascii="仿宋" w:hAnsi="仿宋" w:eastAsia="仿宋"/>
                <w:bCs/>
                <w:color w:val="000000" w:themeColor="text1"/>
                <w:sz w:val="24"/>
                <w:szCs w:val="24"/>
                <w14:textFill>
                  <w14:solidFill>
                    <w14:schemeClr w14:val="tx1"/>
                  </w14:solidFill>
                </w14:textFill>
              </w:rPr>
              <w:t>2.</w:t>
            </w:r>
            <w:r>
              <w:rPr>
                <w:rFonts w:hint="eastAsia" w:ascii="仿宋" w:hAnsi="仿宋" w:eastAsia="仿宋" w:cs="宋体"/>
                <w:bCs/>
                <w:color w:val="000000" w:themeColor="text1"/>
                <w:sz w:val="24"/>
                <w:szCs w:val="24"/>
                <w14:textFill>
                  <w14:solidFill>
                    <w14:schemeClr w14:val="tx1"/>
                  </w14:solidFill>
                </w14:textFill>
              </w:rPr>
              <w:t>浙江大学</w:t>
            </w:r>
          </w:p>
        </w:tc>
      </w:tr>
      <w:tr w14:paraId="2E17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0" w:type="dxa"/>
            <w:vAlign w:val="center"/>
          </w:tcPr>
          <w:p w14:paraId="037BDB0E">
            <w:pPr>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提名单位</w:t>
            </w:r>
          </w:p>
        </w:tc>
        <w:tc>
          <w:tcPr>
            <w:tcW w:w="6946" w:type="dxa"/>
            <w:vAlign w:val="center"/>
          </w:tcPr>
          <w:p w14:paraId="560B4ED4">
            <w:pPr>
              <w:spacing w:line="276" w:lineRule="auto"/>
              <w:contextualSpacing/>
              <w:jc w:val="center"/>
              <w:rPr>
                <w:rStyle w:val="10"/>
                <w:rFonts w:ascii="仿宋" w:hAnsi="仿宋" w:eastAsia="仿宋"/>
                <w:b w:val="0"/>
                <w:color w:val="000000" w:themeColor="text1"/>
                <w14:textFill>
                  <w14:solidFill>
                    <w14:schemeClr w14:val="tx1"/>
                  </w14:solidFill>
                </w14:textFill>
              </w:rPr>
            </w:pPr>
            <w:r>
              <w:rPr>
                <w:rStyle w:val="10"/>
                <w:rFonts w:ascii="仿宋" w:hAnsi="仿宋" w:eastAsia="仿宋"/>
                <w:b w:val="0"/>
                <w:color w:val="000000" w:themeColor="text1"/>
                <w14:textFill>
                  <w14:solidFill>
                    <w14:schemeClr w14:val="tx1"/>
                  </w14:solidFill>
                </w14:textFill>
              </w:rPr>
              <w:t>浙江省教育厅</w:t>
            </w:r>
          </w:p>
        </w:tc>
      </w:tr>
      <w:tr w14:paraId="0BE0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560" w:type="dxa"/>
            <w:vAlign w:val="center"/>
          </w:tcPr>
          <w:p w14:paraId="11FE226F">
            <w:pPr>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提名意见</w:t>
            </w:r>
          </w:p>
        </w:tc>
        <w:tc>
          <w:tcPr>
            <w:tcW w:w="6946" w:type="dxa"/>
            <w:vAlign w:val="center"/>
          </w:tcPr>
          <w:p w14:paraId="7285E161">
            <w:pPr>
              <w:pStyle w:val="4"/>
              <w:spacing w:before="0" w:beforeAutospacing="0" w:after="0" w:afterAutospacing="0" w:line="276" w:lineRule="auto"/>
              <w:ind w:firstLine="480"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该</w:t>
            </w:r>
            <w:r>
              <w:rPr>
                <w:rFonts w:ascii="仿宋" w:hAnsi="仿宋" w:eastAsia="仿宋" w:cs="Times New Roman"/>
                <w:color w:val="000000" w:themeColor="text1"/>
                <w14:textFill>
                  <w14:solidFill>
                    <w14:schemeClr w14:val="tx1"/>
                  </w14:solidFill>
                </w14:textFill>
              </w:rPr>
              <w:t>项目</w:t>
            </w:r>
            <w:r>
              <w:rPr>
                <w:rFonts w:hint="eastAsia" w:ascii="仿宋" w:hAnsi="仿宋" w:eastAsia="仿宋"/>
                <w:color w:val="000000" w:themeColor="text1"/>
                <w14:textFill>
                  <w14:solidFill>
                    <w14:schemeClr w14:val="tx1"/>
                  </w14:solidFill>
                </w14:textFill>
              </w:rPr>
              <w:t>针</w:t>
            </w:r>
            <w:r>
              <w:rPr>
                <w:rFonts w:ascii="仿宋" w:hAnsi="仿宋" w:eastAsia="仿宋" w:cs="Times New Roman"/>
                <w:color w:val="000000" w:themeColor="text1"/>
                <w14:textFill>
                  <w14:solidFill>
                    <w14:schemeClr w14:val="tx1"/>
                  </w14:solidFill>
                </w14:textFill>
              </w:rPr>
              <w:t>对</w:t>
            </w:r>
            <w:r>
              <w:rPr>
                <w:rFonts w:hint="eastAsia" w:ascii="仿宋" w:hAnsi="仿宋" w:eastAsia="仿宋"/>
                <w:color w:val="000000" w:themeColor="text1"/>
                <w14:textFill>
                  <w14:solidFill>
                    <w14:schemeClr w14:val="tx1"/>
                  </w14:solidFill>
                </w14:textFill>
              </w:rPr>
              <w:t>癫痫药物治疗易耐药</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副</w:t>
            </w:r>
            <w:r>
              <w:rPr>
                <w:rFonts w:ascii="仿宋" w:hAnsi="仿宋" w:eastAsia="仿宋" w:cs="Times New Roman"/>
                <w:color w:val="000000" w:themeColor="text1"/>
                <w14:textFill>
                  <w14:solidFill>
                    <w14:schemeClr w14:val="tx1"/>
                  </w14:solidFill>
                </w14:textFill>
              </w:rPr>
              <w:t>作用大等</w:t>
            </w:r>
            <w:r>
              <w:rPr>
                <w:rFonts w:hint="eastAsia" w:ascii="仿宋" w:hAnsi="仿宋" w:eastAsia="仿宋"/>
                <w:color w:val="000000" w:themeColor="text1"/>
                <w14:textFill>
                  <w14:solidFill>
                    <w14:schemeClr w14:val="tx1"/>
                  </w14:solidFill>
                </w14:textFill>
              </w:rPr>
              <w:t>临床难点痛点问题</w:t>
            </w:r>
            <w:r>
              <w:rPr>
                <w:rFonts w:ascii="仿宋" w:hAnsi="仿宋" w:eastAsia="仿宋" w:cs="Times New Roman"/>
                <w:color w:val="000000" w:themeColor="text1"/>
                <w14:textFill>
                  <w14:solidFill>
                    <w14:schemeClr w14:val="tx1"/>
                  </w14:solidFill>
                </w14:textFill>
              </w:rPr>
              <w:t>，在</w:t>
            </w:r>
            <w:r>
              <w:rPr>
                <w:rFonts w:hint="eastAsia" w:ascii="仿宋" w:hAnsi="仿宋" w:eastAsia="仿宋"/>
                <w:color w:val="000000" w:themeColor="text1"/>
                <w14:textFill>
                  <w14:solidFill>
                    <w14:schemeClr w14:val="tx1"/>
                  </w14:solidFill>
                </w14:textFill>
              </w:rPr>
              <w:t>疾病新机制</w:t>
            </w:r>
            <w:r>
              <w:rPr>
                <w:rFonts w:ascii="仿宋" w:hAnsi="仿宋" w:eastAsia="仿宋" w:cs="Times New Roman"/>
                <w:color w:val="000000" w:themeColor="text1"/>
                <w14:textFill>
                  <w14:solidFill>
                    <w14:schemeClr w14:val="tx1"/>
                  </w14:solidFill>
                </w14:textFill>
              </w:rPr>
              <w:t>上，明</w:t>
            </w:r>
            <w:r>
              <w:rPr>
                <w:rFonts w:hint="eastAsia" w:ascii="仿宋" w:hAnsi="仿宋" w:eastAsia="仿宋"/>
                <w:color w:val="000000" w:themeColor="text1"/>
                <w14:textFill>
                  <w14:solidFill>
                    <w14:schemeClr w14:val="tx1"/>
                  </w14:solidFill>
                </w14:textFill>
              </w:rPr>
              <w:t>确了下托</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功能神经集群</w:t>
            </w:r>
            <w:r>
              <w:rPr>
                <w:rFonts w:ascii="仿宋" w:hAnsi="仿宋" w:eastAsia="仿宋" w:cs="Times New Roman"/>
                <w:color w:val="000000" w:themeColor="text1"/>
                <w14:textFill>
                  <w14:solidFill>
                    <w14:schemeClr w14:val="tx1"/>
                  </w14:solidFill>
                </w14:textFill>
              </w:rPr>
              <w:t>”在</w:t>
            </w:r>
            <w:r>
              <w:rPr>
                <w:rFonts w:hint="eastAsia" w:ascii="仿宋" w:hAnsi="仿宋" w:eastAsia="仿宋"/>
                <w:color w:val="000000" w:themeColor="text1"/>
                <w14:textFill>
                  <w14:solidFill>
                    <w14:schemeClr w14:val="tx1"/>
                  </w14:solidFill>
                </w14:textFill>
              </w:rPr>
              <w:t>癫痫耐药</w:t>
            </w:r>
            <w:r>
              <w:rPr>
                <w:rFonts w:hint="eastAsia" w:ascii="仿宋" w:hAnsi="仿宋" w:eastAsia="仿宋" w:cs="Times New Roman"/>
                <w:color w:val="000000" w:themeColor="text1"/>
                <w14:textFill>
                  <w14:solidFill>
                    <w14:schemeClr w14:val="tx1"/>
                  </w14:solidFill>
                </w14:textFill>
              </w:rPr>
              <w:t>发</w:t>
            </w:r>
            <w:r>
              <w:rPr>
                <w:rFonts w:hint="eastAsia" w:ascii="仿宋" w:hAnsi="仿宋" w:eastAsia="仿宋"/>
                <w:color w:val="000000" w:themeColor="text1"/>
                <w14:textFill>
                  <w14:solidFill>
                    <w14:schemeClr w14:val="tx1"/>
                  </w14:solidFill>
                </w14:textFill>
              </w:rPr>
              <w:t>生</w:t>
            </w:r>
            <w:r>
              <w:rPr>
                <w:rFonts w:ascii="仿宋" w:hAnsi="仿宋" w:eastAsia="仿宋" w:cs="Times New Roman"/>
                <w:color w:val="000000" w:themeColor="text1"/>
                <w14:textFill>
                  <w14:solidFill>
                    <w14:schemeClr w14:val="tx1"/>
                  </w14:solidFill>
                </w14:textFill>
              </w:rPr>
              <w:t>的关</w:t>
            </w:r>
            <w:r>
              <w:rPr>
                <w:rFonts w:hint="eastAsia" w:ascii="仿宋" w:hAnsi="仿宋" w:eastAsia="仿宋"/>
                <w:color w:val="000000" w:themeColor="text1"/>
                <w14:textFill>
                  <w14:solidFill>
                    <w14:schemeClr w14:val="tx1"/>
                  </w14:solidFill>
                </w14:textFill>
              </w:rPr>
              <w:t>键</w:t>
            </w:r>
            <w:r>
              <w:rPr>
                <w:rFonts w:ascii="仿宋" w:hAnsi="仿宋" w:eastAsia="仿宋" w:cs="Times New Roman"/>
                <w:color w:val="000000" w:themeColor="text1"/>
                <w14:textFill>
                  <w14:solidFill>
                    <w14:schemeClr w14:val="tx1"/>
                  </w14:solidFill>
                </w14:textFill>
              </w:rPr>
              <w:t>作用，</w:t>
            </w:r>
            <w:r>
              <w:rPr>
                <w:rFonts w:hint="eastAsia" w:ascii="仿宋" w:hAnsi="仿宋" w:eastAsia="仿宋"/>
                <w:color w:val="000000" w:themeColor="text1"/>
                <w14:textFill>
                  <w14:solidFill>
                    <w14:schemeClr w14:val="tx1"/>
                  </w14:solidFill>
                </w14:textFill>
              </w:rPr>
              <w:t>揭示下托</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功能神经集群</w:t>
            </w:r>
            <w:r>
              <w:rPr>
                <w:rFonts w:ascii="仿宋" w:hAnsi="仿宋" w:eastAsia="仿宋" w:cs="Times New Roman"/>
                <w:color w:val="000000" w:themeColor="text1"/>
                <w14:textFill>
                  <w14:solidFill>
                    <w14:schemeClr w14:val="tx1"/>
                  </w14:solidFill>
                </w14:textFill>
              </w:rPr>
              <w:t>”上</w:t>
            </w:r>
            <w:r>
              <w:rPr>
                <w:rFonts w:hint="eastAsia" w:ascii="仿宋" w:hAnsi="仿宋" w:eastAsia="仿宋"/>
                <w:color w:val="000000" w:themeColor="text1"/>
                <w14:textFill>
                  <w14:solidFill>
                    <w14:schemeClr w14:val="tx1"/>
                  </w14:solidFill>
                </w14:textFill>
              </w:rPr>
              <w:t>下游神经环路</w:t>
            </w:r>
            <w:r>
              <w:rPr>
                <w:rFonts w:ascii="仿宋" w:hAnsi="仿宋" w:eastAsia="仿宋" w:cs="Times New Roman"/>
                <w:color w:val="000000" w:themeColor="text1"/>
                <w14:textFill>
                  <w14:solidFill>
                    <w14:schemeClr w14:val="tx1"/>
                  </w14:solidFill>
                </w14:textFill>
              </w:rPr>
              <w:t>在</w:t>
            </w:r>
            <w:r>
              <w:rPr>
                <w:rFonts w:hint="eastAsia" w:ascii="仿宋" w:hAnsi="仿宋" w:eastAsia="仿宋"/>
                <w:color w:val="000000" w:themeColor="text1"/>
                <w14:textFill>
                  <w14:solidFill>
                    <w14:schemeClr w14:val="tx1"/>
                  </w14:solidFill>
                </w14:textFill>
              </w:rPr>
              <w:t>耐药</w:t>
            </w:r>
            <w:r>
              <w:rPr>
                <w:rFonts w:hint="eastAsia"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癫痫</w:t>
            </w:r>
            <w:r>
              <w:rPr>
                <w:rFonts w:ascii="仿宋" w:hAnsi="仿宋" w:eastAsia="仿宋" w:cs="Times New Roman"/>
                <w:color w:val="000000" w:themeColor="text1"/>
                <w14:textFill>
                  <w14:solidFill>
                    <w14:schemeClr w14:val="tx1"/>
                  </w14:solidFill>
                </w14:textFill>
              </w:rPr>
              <w:t>的时</w:t>
            </w:r>
            <w:r>
              <w:rPr>
                <w:rFonts w:hint="eastAsia" w:ascii="仿宋" w:hAnsi="仿宋" w:eastAsia="仿宋"/>
                <w:color w:val="000000" w:themeColor="text1"/>
                <w14:textFill>
                  <w14:solidFill>
                    <w14:schemeClr w14:val="tx1"/>
                  </w14:solidFill>
                </w14:textFill>
              </w:rPr>
              <w:t>空特异</w:t>
            </w:r>
            <w:r>
              <w:rPr>
                <w:rFonts w:ascii="仿宋" w:hAnsi="仿宋" w:eastAsia="仿宋" w:cs="Times New Roman"/>
                <w:color w:val="000000" w:themeColor="text1"/>
                <w14:textFill>
                  <w14:solidFill>
                    <w14:schemeClr w14:val="tx1"/>
                  </w14:solidFill>
                </w14:textFill>
              </w:rPr>
              <w:t>性作用</w:t>
            </w:r>
            <w:r>
              <w:rPr>
                <w:rFonts w:hint="eastAsia" w:ascii="仿宋" w:hAnsi="仿宋" w:eastAsia="仿宋"/>
                <w:color w:val="000000" w:themeColor="text1"/>
                <w14:textFill>
                  <w14:solidFill>
                    <w14:schemeClr w14:val="tx1"/>
                  </w14:solidFill>
                </w14:textFill>
              </w:rPr>
              <w:t>特</w:t>
            </w:r>
            <w:r>
              <w:rPr>
                <w:rFonts w:ascii="仿宋" w:hAnsi="仿宋" w:eastAsia="仿宋" w:cs="Times New Roman"/>
                <w:color w:val="000000" w:themeColor="text1"/>
                <w14:textFill>
                  <w14:solidFill>
                    <w14:schemeClr w14:val="tx1"/>
                  </w14:solidFill>
                </w14:textFill>
              </w:rPr>
              <w:t>征</w:t>
            </w:r>
            <w:r>
              <w:rPr>
                <w:rFonts w:hint="eastAsia" w:ascii="仿宋" w:hAnsi="仿宋" w:eastAsia="仿宋" w:cs="Times New Roman"/>
                <w:color w:val="000000" w:themeColor="text1"/>
                <w14:textFill>
                  <w14:solidFill>
                    <w14:schemeClr w14:val="tx1"/>
                  </w14:solidFill>
                </w14:textFill>
              </w:rPr>
              <w:t>及机制</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创新了耐药</w:t>
            </w:r>
            <w:r>
              <w:rPr>
                <w:rFonts w:hint="eastAsia"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癫痫</w:t>
            </w:r>
            <w:r>
              <w:rPr>
                <w:rFonts w:ascii="仿宋" w:hAnsi="仿宋" w:eastAsia="仿宋" w:cs="Times New Roman"/>
                <w:color w:val="000000" w:themeColor="text1"/>
                <w14:textFill>
                  <w14:solidFill>
                    <w14:schemeClr w14:val="tx1"/>
                  </w14:solidFill>
                </w14:textFill>
              </w:rPr>
              <w:t>的时</w:t>
            </w:r>
            <w:r>
              <w:rPr>
                <w:rFonts w:hint="eastAsia" w:ascii="仿宋" w:hAnsi="仿宋" w:eastAsia="仿宋"/>
                <w:color w:val="000000" w:themeColor="text1"/>
                <w14:textFill>
                  <w14:solidFill>
                    <w14:schemeClr w14:val="tx1"/>
                  </w14:solidFill>
                </w14:textFill>
              </w:rPr>
              <w:t>空特异</w:t>
            </w:r>
            <w:r>
              <w:rPr>
                <w:rFonts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精</w:t>
            </w:r>
            <w:r>
              <w:rPr>
                <w:rFonts w:ascii="仿宋" w:hAnsi="仿宋" w:eastAsia="仿宋" w:cs="Times New Roman"/>
                <w:color w:val="000000" w:themeColor="text1"/>
                <w14:textFill>
                  <w14:solidFill>
                    <w14:schemeClr w14:val="tx1"/>
                  </w14:solidFill>
                </w14:textFill>
              </w:rPr>
              <w:t>准</w:t>
            </w:r>
            <w:r>
              <w:rPr>
                <w:rFonts w:hint="eastAsia" w:ascii="仿宋" w:hAnsi="仿宋" w:eastAsia="仿宋"/>
                <w:color w:val="000000" w:themeColor="text1"/>
                <w14:textFill>
                  <w14:solidFill>
                    <w14:schemeClr w14:val="tx1"/>
                  </w14:solidFill>
                </w14:textFill>
              </w:rPr>
              <w:t>神经网络理</w:t>
            </w:r>
            <w:r>
              <w:rPr>
                <w:rFonts w:ascii="仿宋" w:hAnsi="仿宋" w:eastAsia="仿宋" w:cs="Times New Roman"/>
                <w:color w:val="000000" w:themeColor="text1"/>
                <w14:textFill>
                  <w14:solidFill>
                    <w14:schemeClr w14:val="tx1"/>
                  </w14:solidFill>
                </w14:textFill>
              </w:rPr>
              <w:t>论。</w:t>
            </w:r>
            <w:r>
              <w:rPr>
                <w:rFonts w:hint="eastAsia" w:ascii="仿宋" w:hAnsi="仿宋" w:eastAsia="仿宋"/>
                <w:color w:val="000000" w:themeColor="text1"/>
                <w14:textFill>
                  <w14:solidFill>
                    <w14:schemeClr w14:val="tx1"/>
                  </w14:solidFill>
                </w14:textFill>
              </w:rPr>
              <w:t>药物治疗新策略方面</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阐</w:t>
            </w:r>
            <w:r>
              <w:rPr>
                <w:rFonts w:ascii="仿宋" w:hAnsi="仿宋" w:eastAsia="仿宋" w:cs="Times New Roman"/>
                <w:color w:val="000000" w:themeColor="text1"/>
                <w14:textFill>
                  <w14:solidFill>
                    <w14:schemeClr w14:val="tx1"/>
                  </w14:solidFill>
                </w14:textFill>
              </w:rPr>
              <w:t>明</w:t>
            </w:r>
            <w:r>
              <w:rPr>
                <w:rFonts w:hint="eastAsia" w:ascii="仿宋" w:hAnsi="仿宋" w:eastAsia="仿宋" w:cs="Times New Roman"/>
                <w:color w:val="000000" w:themeColor="text1"/>
                <w14:textFill>
                  <w14:solidFill>
                    <w14:schemeClr w14:val="tx1"/>
                  </w14:solidFill>
                </w14:textFill>
              </w:rPr>
              <w:t>了</w:t>
            </w:r>
            <w:r>
              <w:rPr>
                <w:rFonts w:hint="eastAsia" w:ascii="仿宋" w:hAnsi="仿宋" w:eastAsia="仿宋"/>
                <w:color w:val="000000" w:themeColor="text1"/>
                <w14:textFill>
                  <w14:solidFill>
                    <w14:schemeClr w14:val="tx1"/>
                  </w14:solidFill>
                </w14:textFill>
              </w:rPr>
              <w:t>调控下托</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功能神经集群</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动态可塑</w:t>
            </w:r>
            <w:r>
              <w:rPr>
                <w:rFonts w:ascii="仿宋" w:hAnsi="仿宋" w:eastAsia="仿宋" w:cs="Times New Roman"/>
                <w:color w:val="000000" w:themeColor="text1"/>
                <w14:textFill>
                  <w14:solidFill>
                    <w14:schemeClr w14:val="tx1"/>
                  </w14:solidFill>
                </w14:textFill>
              </w:rPr>
              <w:t>性的关</w:t>
            </w:r>
            <w:r>
              <w:rPr>
                <w:rFonts w:hint="eastAsia" w:ascii="仿宋" w:hAnsi="仿宋" w:eastAsia="仿宋"/>
                <w:color w:val="000000" w:themeColor="text1"/>
                <w14:textFill>
                  <w14:solidFill>
                    <w14:schemeClr w14:val="tx1"/>
                  </w14:solidFill>
                </w14:textFill>
              </w:rPr>
              <w:t>键</w:t>
            </w:r>
            <w:r>
              <w:rPr>
                <w:rFonts w:ascii="仿宋" w:hAnsi="仿宋" w:eastAsia="仿宋" w:cs="Times New Roman"/>
                <w:color w:val="000000" w:themeColor="text1"/>
                <w14:textFill>
                  <w14:solidFill>
                    <w14:schemeClr w14:val="tx1"/>
                  </w14:solidFill>
                </w14:textFill>
              </w:rPr>
              <w:t>分</w:t>
            </w:r>
            <w:r>
              <w:rPr>
                <w:rFonts w:hint="eastAsia" w:ascii="仿宋" w:hAnsi="仿宋" w:eastAsia="仿宋"/>
                <w:color w:val="000000" w:themeColor="text1"/>
                <w14:textFill>
                  <w14:solidFill>
                    <w14:schemeClr w14:val="tx1"/>
                  </w14:solidFill>
                </w14:textFill>
              </w:rPr>
              <w:t>子机制</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揭示</w:t>
            </w:r>
            <w:r>
              <w:rPr>
                <w:rFonts w:ascii="仿宋" w:hAnsi="仿宋" w:eastAsia="仿宋" w:cs="Times New Roman"/>
                <w:color w:val="000000" w:themeColor="text1"/>
                <w14:textFill>
                  <w14:solidFill>
                    <w14:schemeClr w14:val="tx1"/>
                  </w14:solidFill>
                </w14:textFill>
              </w:rPr>
              <w:t>其在</w:t>
            </w:r>
            <w:r>
              <w:rPr>
                <w:rFonts w:hint="eastAsia" w:ascii="仿宋" w:hAnsi="仿宋" w:eastAsia="仿宋"/>
                <w:color w:val="000000" w:themeColor="text1"/>
                <w14:textFill>
                  <w14:solidFill>
                    <w14:schemeClr w14:val="tx1"/>
                  </w14:solidFill>
                </w14:textFill>
              </w:rPr>
              <w:t>耐药</w:t>
            </w:r>
            <w:r>
              <w:rPr>
                <w:rFonts w:hint="eastAsia"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癫痫</w:t>
            </w:r>
            <w:r>
              <w:rPr>
                <w:rFonts w:ascii="仿宋" w:hAnsi="仿宋" w:eastAsia="仿宋" w:cs="Times New Roman"/>
                <w:color w:val="000000" w:themeColor="text1"/>
                <w14:textFill>
                  <w14:solidFill>
                    <w14:schemeClr w14:val="tx1"/>
                  </w14:solidFill>
                </w14:textFill>
              </w:rPr>
              <w:t>时</w:t>
            </w:r>
            <w:r>
              <w:rPr>
                <w:rFonts w:hint="eastAsia" w:ascii="仿宋" w:hAnsi="仿宋" w:eastAsia="仿宋"/>
                <w:color w:val="000000" w:themeColor="text1"/>
                <w14:textFill>
                  <w14:solidFill>
                    <w14:schemeClr w14:val="tx1"/>
                  </w14:solidFill>
                </w14:textFill>
              </w:rPr>
              <w:t>空特异</w:t>
            </w:r>
            <w:r>
              <w:rPr>
                <w:rFonts w:ascii="仿宋" w:hAnsi="仿宋" w:eastAsia="仿宋" w:cs="Times New Roman"/>
                <w:color w:val="000000" w:themeColor="text1"/>
                <w14:textFill>
                  <w14:solidFill>
                    <w14:schemeClr w14:val="tx1"/>
                  </w14:solidFill>
                </w14:textFill>
              </w:rPr>
              <w:t>性的作用并</w:t>
            </w:r>
            <w:r>
              <w:rPr>
                <w:rFonts w:hint="eastAsia" w:ascii="仿宋" w:hAnsi="仿宋" w:eastAsia="仿宋"/>
                <w:color w:val="000000" w:themeColor="text1"/>
                <w14:textFill>
                  <w14:solidFill>
                    <w14:schemeClr w14:val="tx1"/>
                  </w14:solidFill>
                </w14:textFill>
              </w:rPr>
              <w:t>确</w:t>
            </w:r>
            <w:r>
              <w:rPr>
                <w:rFonts w:ascii="仿宋" w:hAnsi="仿宋" w:eastAsia="仿宋" w:cs="Times New Roman"/>
                <w:color w:val="000000" w:themeColor="text1"/>
                <w14:textFill>
                  <w14:solidFill>
                    <w14:schemeClr w14:val="tx1"/>
                  </w14:solidFill>
                </w14:textFill>
              </w:rPr>
              <w:t>证</w:t>
            </w:r>
            <w:r>
              <w:rPr>
                <w:rFonts w:hint="eastAsia" w:ascii="仿宋" w:hAnsi="仿宋" w:eastAsia="仿宋"/>
                <w:color w:val="000000" w:themeColor="text1"/>
                <w14:textFill>
                  <w14:solidFill>
                    <w14:schemeClr w14:val="tx1"/>
                  </w14:solidFill>
                </w14:textFill>
              </w:rPr>
              <w:t>可</w:t>
            </w:r>
            <w:r>
              <w:rPr>
                <w:rFonts w:ascii="仿宋" w:hAnsi="仿宋" w:eastAsia="仿宋" w:cs="Times New Roman"/>
                <w:color w:val="000000" w:themeColor="text1"/>
                <w14:textFill>
                  <w14:solidFill>
                    <w14:schemeClr w14:val="tx1"/>
                  </w14:solidFill>
                </w14:textFill>
              </w:rPr>
              <w:t>成</w:t>
            </w:r>
            <w:r>
              <w:rPr>
                <w:rFonts w:hint="eastAsia" w:ascii="仿宋" w:hAnsi="仿宋" w:eastAsia="仿宋"/>
                <w:color w:val="000000" w:themeColor="text1"/>
                <w14:textFill>
                  <w14:solidFill>
                    <w14:schemeClr w14:val="tx1"/>
                  </w14:solidFill>
                </w14:textFill>
              </w:rPr>
              <w:t>药</w:t>
            </w:r>
            <w:r>
              <w:rPr>
                <w:rFonts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靶</w:t>
            </w:r>
            <w:r>
              <w:rPr>
                <w:rFonts w:ascii="仿宋" w:hAnsi="仿宋" w:eastAsia="仿宋" w:cs="Times New Roman"/>
                <w:color w:val="000000" w:themeColor="text1"/>
                <w14:textFill>
                  <w14:solidFill>
                    <w14:schemeClr w14:val="tx1"/>
                  </w14:solidFill>
                </w14:textFill>
              </w:rPr>
              <w:t>标；发</w:t>
            </w:r>
            <w:r>
              <w:rPr>
                <w:rFonts w:hint="eastAsia" w:ascii="仿宋" w:hAnsi="仿宋" w:eastAsia="仿宋"/>
                <w:color w:val="000000" w:themeColor="text1"/>
                <w14:textFill>
                  <w14:solidFill>
                    <w14:schemeClr w14:val="tx1"/>
                  </w14:solidFill>
                </w14:textFill>
              </w:rPr>
              <w:t>现基</w:t>
            </w:r>
            <w:r>
              <w:rPr>
                <w:rFonts w:ascii="仿宋" w:hAnsi="仿宋" w:eastAsia="仿宋" w:cs="Times New Roman"/>
                <w:color w:val="000000" w:themeColor="text1"/>
                <w14:textFill>
                  <w14:solidFill>
                    <w14:schemeClr w14:val="tx1"/>
                  </w14:solidFill>
                </w14:textFill>
              </w:rPr>
              <w:t>于“</w:t>
            </w:r>
            <w:r>
              <w:rPr>
                <w:rFonts w:hint="eastAsia" w:ascii="仿宋" w:hAnsi="仿宋" w:eastAsia="仿宋"/>
                <w:color w:val="000000" w:themeColor="text1"/>
                <w14:textFill>
                  <w14:solidFill>
                    <w14:schemeClr w14:val="tx1"/>
                  </w14:solidFill>
                </w14:textFill>
              </w:rPr>
              <w:t>功能神经集群</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特</w:t>
            </w:r>
            <w:r>
              <w:rPr>
                <w:rFonts w:ascii="仿宋" w:hAnsi="仿宋" w:eastAsia="仿宋" w:cs="Times New Roman"/>
                <w:color w:val="000000" w:themeColor="text1"/>
                <w14:textFill>
                  <w14:solidFill>
                    <w14:schemeClr w14:val="tx1"/>
                  </w14:solidFill>
                </w14:textFill>
              </w:rPr>
              <w:t>征的</w:t>
            </w:r>
            <w:r>
              <w:rPr>
                <w:rFonts w:hint="eastAsia" w:ascii="仿宋" w:hAnsi="仿宋" w:eastAsia="仿宋"/>
                <w:color w:val="000000" w:themeColor="text1"/>
                <w14:textFill>
                  <w14:solidFill>
                    <w14:schemeClr w14:val="tx1"/>
                  </w14:solidFill>
                </w14:textFill>
              </w:rPr>
              <w:t>反馈式</w:t>
            </w:r>
            <w:r>
              <w:rPr>
                <w:rFonts w:hint="eastAsia"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智能药物</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治疗耐药</w:t>
            </w:r>
            <w:r>
              <w:rPr>
                <w:rFonts w:ascii="仿宋" w:hAnsi="仿宋" w:eastAsia="仿宋" w:cs="Times New Roman"/>
                <w:color w:val="000000" w:themeColor="text1"/>
                <w14:textFill>
                  <w14:solidFill>
                    <w14:schemeClr w14:val="tx1"/>
                  </w14:solidFill>
                </w14:textFill>
              </w:rPr>
              <w:t>性</w:t>
            </w:r>
            <w:r>
              <w:rPr>
                <w:rFonts w:hint="eastAsia" w:ascii="仿宋" w:hAnsi="仿宋" w:eastAsia="仿宋"/>
                <w:color w:val="000000" w:themeColor="text1"/>
                <w14:textFill>
                  <w14:solidFill>
                    <w14:schemeClr w14:val="tx1"/>
                  </w14:solidFill>
                </w14:textFill>
              </w:rPr>
              <w:t>癫痫</w:t>
            </w:r>
            <w:r>
              <w:rPr>
                <w:rFonts w:ascii="仿宋" w:hAnsi="仿宋" w:eastAsia="仿宋" w:cs="Times New Roman"/>
                <w:color w:val="000000" w:themeColor="text1"/>
                <w14:textFill>
                  <w14:solidFill>
                    <w14:schemeClr w14:val="tx1"/>
                  </w14:solidFill>
                </w14:textFill>
              </w:rPr>
              <w:t>发作，</w:t>
            </w:r>
            <w:r>
              <w:rPr>
                <w:rFonts w:hint="eastAsia" w:ascii="仿宋" w:hAnsi="仿宋" w:eastAsia="仿宋"/>
                <w:color w:val="000000" w:themeColor="text1"/>
                <w14:textFill>
                  <w14:solidFill>
                    <w14:schemeClr w14:val="tx1"/>
                  </w14:solidFill>
                </w14:textFill>
              </w:rPr>
              <w:t>创新药物治疗新</w:t>
            </w:r>
            <w:r>
              <w:rPr>
                <w:rFonts w:ascii="仿宋" w:hAnsi="仿宋" w:eastAsia="仿宋" w:cs="Times New Roman"/>
                <w:color w:val="000000" w:themeColor="text1"/>
                <w14:textFill>
                  <w14:solidFill>
                    <w14:schemeClr w14:val="tx1"/>
                  </w14:solidFill>
                </w14:textFill>
              </w:rPr>
              <w:t>范</w:t>
            </w:r>
            <w:r>
              <w:rPr>
                <w:rFonts w:hint="eastAsia" w:ascii="仿宋" w:hAnsi="仿宋" w:eastAsia="仿宋"/>
                <w:color w:val="000000" w:themeColor="text1"/>
                <w14:textFill>
                  <w14:solidFill>
                    <w14:schemeClr w14:val="tx1"/>
                  </w14:solidFill>
                </w14:textFill>
              </w:rPr>
              <w:t>式</w:t>
            </w:r>
            <w:r>
              <w:rPr>
                <w:rFonts w:ascii="仿宋" w:hAnsi="仿宋" w:eastAsia="仿宋" w:cs="Times New Roman"/>
                <w:color w:val="000000" w:themeColor="text1"/>
                <w14:textFill>
                  <w14:solidFill>
                    <w14:schemeClr w14:val="tx1"/>
                  </w14:solidFill>
                </w14:textFill>
              </w:rPr>
              <w:t>。项目</w:t>
            </w:r>
            <w:r>
              <w:rPr>
                <w:rFonts w:hint="eastAsia" w:ascii="仿宋" w:hAnsi="仿宋" w:eastAsia="仿宋"/>
                <w:color w:val="000000" w:themeColor="text1"/>
                <w14:textFill>
                  <w14:solidFill>
                    <w14:schemeClr w14:val="tx1"/>
                  </w14:solidFill>
                </w14:textFill>
              </w:rPr>
              <w:t>从理</w:t>
            </w:r>
            <w:r>
              <w:rPr>
                <w:rFonts w:ascii="仿宋" w:hAnsi="仿宋" w:eastAsia="仿宋" w:cs="Times New Roman"/>
                <w:color w:val="000000" w:themeColor="text1"/>
                <w14:textFill>
                  <w14:solidFill>
                    <w14:schemeClr w14:val="tx1"/>
                  </w14:solidFill>
                </w14:textFill>
              </w:rPr>
              <w:t>论</w:t>
            </w:r>
            <w:r>
              <w:rPr>
                <w:rFonts w:hint="eastAsia" w:ascii="仿宋" w:hAnsi="仿宋" w:eastAsia="仿宋"/>
                <w:color w:val="000000" w:themeColor="text1"/>
                <w14:textFill>
                  <w14:solidFill>
                    <w14:schemeClr w14:val="tx1"/>
                  </w14:solidFill>
                </w14:textFill>
              </w:rPr>
              <w:t>创新</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靶</w:t>
            </w:r>
            <w:r>
              <w:rPr>
                <w:rFonts w:ascii="仿宋" w:hAnsi="仿宋" w:eastAsia="仿宋" w:cs="Times New Roman"/>
                <w:color w:val="000000" w:themeColor="text1"/>
                <w14:textFill>
                  <w14:solidFill>
                    <w14:schemeClr w14:val="tx1"/>
                  </w14:solidFill>
                </w14:textFill>
              </w:rPr>
              <w:t>标</w:t>
            </w:r>
            <w:r>
              <w:rPr>
                <w:rFonts w:hint="eastAsia" w:ascii="仿宋" w:hAnsi="仿宋" w:eastAsia="仿宋"/>
                <w:color w:val="000000" w:themeColor="text1"/>
                <w14:textFill>
                  <w14:solidFill>
                    <w14:schemeClr w14:val="tx1"/>
                  </w14:solidFill>
                </w14:textFill>
              </w:rPr>
              <w:t>确</w:t>
            </w:r>
            <w:r>
              <w:rPr>
                <w:rFonts w:ascii="仿宋" w:hAnsi="仿宋" w:eastAsia="仿宋" w:cs="Times New Roman"/>
                <w:color w:val="000000" w:themeColor="text1"/>
                <w14:textFill>
                  <w14:solidFill>
                    <w14:schemeClr w14:val="tx1"/>
                  </w14:solidFill>
                </w14:textFill>
              </w:rPr>
              <w:t>证</w:t>
            </w:r>
            <w:r>
              <w:rPr>
                <w:rFonts w:hint="eastAsia" w:ascii="仿宋" w:hAnsi="仿宋" w:eastAsia="仿宋"/>
                <w:color w:val="000000" w:themeColor="text1"/>
                <w14:textFill>
                  <w14:solidFill>
                    <w14:schemeClr w14:val="tx1"/>
                  </w14:solidFill>
                </w14:textFill>
              </w:rPr>
              <w:t>到</w:t>
            </w:r>
            <w:r>
              <w:rPr>
                <w:rFonts w:ascii="仿宋" w:hAnsi="仿宋" w:eastAsia="仿宋" w:cs="Times New Roman"/>
                <w:color w:val="000000" w:themeColor="text1"/>
                <w14:textFill>
                  <w14:solidFill>
                    <w14:schemeClr w14:val="tx1"/>
                  </w14:solidFill>
                </w14:textFill>
              </w:rPr>
              <w:t>提</w:t>
            </w:r>
            <w:r>
              <w:rPr>
                <w:rFonts w:hint="eastAsia" w:ascii="仿宋" w:hAnsi="仿宋" w:eastAsia="仿宋"/>
                <w:color w:val="000000" w:themeColor="text1"/>
                <w14:textFill>
                  <w14:solidFill>
                    <w14:schemeClr w14:val="tx1"/>
                  </w14:solidFill>
                </w14:textFill>
              </w:rPr>
              <w:t>出药物治疗新策略</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获</w:t>
            </w:r>
            <w:r>
              <w:rPr>
                <w:rFonts w:ascii="仿宋" w:hAnsi="仿宋" w:eastAsia="仿宋" w:cs="Times New Roman"/>
                <w:color w:val="000000" w:themeColor="text1"/>
                <w14:textFill>
                  <w14:solidFill>
                    <w14:schemeClr w14:val="tx1"/>
                  </w14:solidFill>
                </w14:textFill>
              </w:rPr>
              <w:t>得</w:t>
            </w:r>
            <w:r>
              <w:rPr>
                <w:rFonts w:hint="eastAsia" w:ascii="仿宋" w:hAnsi="仿宋" w:eastAsia="仿宋"/>
                <w:color w:val="000000" w:themeColor="text1"/>
                <w14:textFill>
                  <w14:solidFill>
                    <w14:schemeClr w14:val="tx1"/>
                  </w14:solidFill>
                </w14:textFill>
              </w:rPr>
              <w:t>系</w:t>
            </w:r>
            <w:r>
              <w:rPr>
                <w:rFonts w:ascii="仿宋" w:hAnsi="仿宋" w:eastAsia="仿宋" w:cs="Times New Roman"/>
                <w:color w:val="000000" w:themeColor="text1"/>
                <w14:textFill>
                  <w14:solidFill>
                    <w14:schemeClr w14:val="tx1"/>
                  </w14:solidFill>
                </w14:textFill>
              </w:rPr>
              <w:t>列</w:t>
            </w:r>
            <w:r>
              <w:rPr>
                <w:rFonts w:hint="eastAsia" w:ascii="仿宋" w:hAnsi="仿宋" w:eastAsia="仿宋"/>
                <w:color w:val="000000" w:themeColor="text1"/>
                <w14:textFill>
                  <w14:solidFill>
                    <w14:schemeClr w14:val="tx1"/>
                  </w14:solidFill>
                </w14:textFill>
              </w:rPr>
              <w:t>原创</w:t>
            </w:r>
            <w:r>
              <w:rPr>
                <w:rFonts w:ascii="仿宋" w:hAnsi="仿宋" w:eastAsia="仿宋" w:cs="Times New Roman"/>
                <w:color w:val="000000" w:themeColor="text1"/>
                <w14:textFill>
                  <w14:solidFill>
                    <w14:schemeClr w14:val="tx1"/>
                  </w14:solidFill>
                </w14:textFill>
              </w:rPr>
              <w:t>发</w:t>
            </w:r>
            <w:r>
              <w:rPr>
                <w:rFonts w:hint="eastAsia" w:ascii="仿宋" w:hAnsi="仿宋" w:eastAsia="仿宋"/>
                <w:color w:val="000000" w:themeColor="text1"/>
                <w14:textFill>
                  <w14:solidFill>
                    <w14:schemeClr w14:val="tx1"/>
                  </w14:solidFill>
                </w14:textFill>
              </w:rPr>
              <w:t>现</w:t>
            </w:r>
            <w:r>
              <w:rPr>
                <w:rFonts w:ascii="仿宋" w:hAnsi="仿宋" w:eastAsia="仿宋" w:cs="Times New Roman"/>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形</w:t>
            </w:r>
            <w:r>
              <w:rPr>
                <w:rFonts w:ascii="仿宋" w:hAnsi="仿宋" w:eastAsia="仿宋" w:cs="Times New Roman"/>
                <w:color w:val="000000" w:themeColor="text1"/>
                <w14:textFill>
                  <w14:solidFill>
                    <w14:schemeClr w14:val="tx1"/>
                  </w14:solidFill>
                </w14:textFill>
              </w:rPr>
              <w:t>成</w:t>
            </w:r>
            <w:r>
              <w:rPr>
                <w:rFonts w:hint="eastAsia" w:ascii="仿宋" w:hAnsi="仿宋" w:eastAsia="仿宋"/>
                <w:color w:val="000000" w:themeColor="text1"/>
                <w14:textFill>
                  <w14:solidFill>
                    <w14:schemeClr w14:val="tx1"/>
                  </w14:solidFill>
                </w14:textFill>
              </w:rPr>
              <w:t>了</w:t>
            </w:r>
            <w:r>
              <w:rPr>
                <w:rFonts w:ascii="仿宋" w:hAnsi="仿宋" w:eastAsia="仿宋" w:cs="Times New Roman"/>
                <w:color w:val="000000" w:themeColor="text1"/>
                <w14:textFill>
                  <w14:solidFill>
                    <w14:schemeClr w14:val="tx1"/>
                  </w14:solidFill>
                </w14:textFill>
              </w:rPr>
              <w:t>发明专利、</w:t>
            </w:r>
            <w:r>
              <w:rPr>
                <w:rFonts w:hint="eastAsia" w:ascii="仿宋" w:hAnsi="仿宋" w:eastAsia="仿宋"/>
                <w:color w:val="000000" w:themeColor="text1"/>
                <w14:textFill>
                  <w14:solidFill>
                    <w14:schemeClr w14:val="tx1"/>
                  </w14:solidFill>
                </w14:textFill>
              </w:rPr>
              <w:t>临床验</w:t>
            </w:r>
            <w:r>
              <w:rPr>
                <w:rFonts w:ascii="仿宋" w:hAnsi="仿宋" w:eastAsia="仿宋" w:cs="Times New Roman"/>
                <w:color w:val="000000" w:themeColor="text1"/>
                <w14:textFill>
                  <w14:solidFill>
                    <w14:schemeClr w14:val="tx1"/>
                  </w14:solidFill>
                </w14:textFill>
              </w:rPr>
              <w:t>证、</w:t>
            </w:r>
            <w:r>
              <w:rPr>
                <w:rFonts w:hint="eastAsia" w:ascii="仿宋" w:hAnsi="仿宋" w:eastAsia="仿宋"/>
                <w:color w:val="000000" w:themeColor="text1"/>
                <w14:textFill>
                  <w14:solidFill>
                    <w14:schemeClr w14:val="tx1"/>
                  </w14:solidFill>
                </w14:textFill>
              </w:rPr>
              <w:t>写</w:t>
            </w:r>
            <w:r>
              <w:rPr>
                <w:rFonts w:ascii="仿宋" w:hAnsi="仿宋" w:eastAsia="仿宋" w:cs="Times New Roman"/>
                <w:color w:val="000000" w:themeColor="text1"/>
                <w14:textFill>
                  <w14:solidFill>
                    <w14:schemeClr w14:val="tx1"/>
                  </w14:solidFill>
                </w14:textFill>
              </w:rPr>
              <w:t>入</w:t>
            </w:r>
            <w:r>
              <w:rPr>
                <w:rFonts w:hint="eastAsia" w:ascii="仿宋" w:hAnsi="仿宋" w:eastAsia="仿宋"/>
                <w:color w:val="000000" w:themeColor="text1"/>
                <w14:textFill>
                  <w14:solidFill>
                    <w14:schemeClr w14:val="tx1"/>
                  </w14:solidFill>
                </w14:textFill>
              </w:rPr>
              <w:t>教</w:t>
            </w:r>
            <w:r>
              <w:rPr>
                <w:rFonts w:ascii="仿宋" w:hAnsi="仿宋" w:eastAsia="仿宋" w:cs="Times New Roman"/>
                <w:color w:val="000000" w:themeColor="text1"/>
                <w14:textFill>
                  <w14:solidFill>
                    <w14:schemeClr w14:val="tx1"/>
                  </w14:solidFill>
                </w14:textFill>
              </w:rPr>
              <w:t>材等</w:t>
            </w:r>
            <w:r>
              <w:rPr>
                <w:rFonts w:hint="eastAsia" w:ascii="仿宋" w:hAnsi="仿宋" w:eastAsia="仿宋"/>
                <w:color w:val="000000" w:themeColor="text1"/>
                <w14:textFill>
                  <w14:solidFill>
                    <w14:schemeClr w14:val="tx1"/>
                  </w14:solidFill>
                </w14:textFill>
              </w:rPr>
              <w:t>系</w:t>
            </w:r>
            <w:r>
              <w:rPr>
                <w:rFonts w:ascii="仿宋" w:hAnsi="仿宋" w:eastAsia="仿宋" w:cs="Times New Roman"/>
                <w:color w:val="000000" w:themeColor="text1"/>
                <w14:textFill>
                  <w14:solidFill>
                    <w14:schemeClr w14:val="tx1"/>
                  </w14:solidFill>
                </w14:textFill>
              </w:rPr>
              <w:t>列成果。</w:t>
            </w:r>
          </w:p>
          <w:p w14:paraId="08279764">
            <w:pPr>
              <w:spacing w:line="276" w:lineRule="auto"/>
              <w:contextualSpacing/>
              <w:jc w:val="center"/>
              <w:rPr>
                <w:rStyle w:val="10"/>
                <w:rFonts w:ascii="仿宋" w:hAnsi="仿宋" w:eastAsia="仿宋"/>
                <w:b w:val="0"/>
                <w:color w:val="000000" w:themeColor="text1"/>
                <w14:textFill>
                  <w14:solidFill>
                    <w14:schemeClr w14:val="tx1"/>
                  </w14:solidFill>
                </w14:textFill>
              </w:rPr>
            </w:pPr>
          </w:p>
        </w:tc>
      </w:tr>
    </w:tbl>
    <w:p w14:paraId="21043E8E">
      <w:pPr>
        <w:rPr>
          <w:color w:val="000000" w:themeColor="text1"/>
          <w14:textFill>
            <w14:solidFill>
              <w14:schemeClr w14:val="tx1"/>
            </w14:solidFill>
          </w14:textFill>
        </w:rPr>
      </w:pPr>
    </w:p>
    <w:p w14:paraId="4523D28F">
      <w:pPr>
        <w:rPr>
          <w:color w:val="000000" w:themeColor="text1"/>
          <w14:textFill>
            <w14:solidFill>
              <w14:schemeClr w14:val="tx1"/>
            </w14:solidFill>
          </w14:textFill>
        </w:rPr>
      </w:pPr>
    </w:p>
    <w:p w14:paraId="0B52EF9D">
      <w:pPr>
        <w:rPr>
          <w:color w:val="000000" w:themeColor="text1"/>
          <w14:textFill>
            <w14:solidFill>
              <w14:schemeClr w14:val="tx1"/>
            </w14:solidFill>
          </w14:textFill>
        </w:rPr>
      </w:pPr>
    </w:p>
    <w:p w14:paraId="1BB38E16">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5B60C8F">
      <w:pPr>
        <w:jc w:val="center"/>
        <w:rPr>
          <w:rFonts w:eastAsia="方正黑体简体"/>
          <w:sz w:val="32"/>
          <w:szCs w:val="22"/>
        </w:rPr>
      </w:pPr>
      <w:r>
        <w:rPr>
          <w:rFonts w:hint="eastAsia" w:eastAsia="黑体"/>
          <w:sz w:val="32"/>
          <w:szCs w:val="32"/>
        </w:rPr>
        <w:t>表</w:t>
      </w:r>
      <w:r>
        <w:rPr>
          <w:rFonts w:eastAsia="黑体"/>
          <w:sz w:val="32"/>
          <w:szCs w:val="32"/>
        </w:rPr>
        <w:t xml:space="preserve">1 </w:t>
      </w:r>
      <w:r>
        <w:rPr>
          <w:rFonts w:eastAsia="方正黑体简体"/>
          <w:sz w:val="32"/>
          <w:szCs w:val="22"/>
        </w:rPr>
        <w:t>代表性论文专著目录（不超过8篇）</w:t>
      </w:r>
    </w:p>
    <w:tbl>
      <w:tblPr>
        <w:tblStyle w:val="5"/>
        <w:tblW w:w="138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812"/>
        <w:gridCol w:w="1417"/>
        <w:gridCol w:w="5945"/>
      </w:tblGrid>
      <w:tr w14:paraId="60FB8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635"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540C8704">
            <w:pPr>
              <w:spacing w:line="240" w:lineRule="exact"/>
              <w:jc w:val="center"/>
              <w:rPr>
                <w:rFonts w:eastAsia="仿宋_GB2312"/>
                <w:sz w:val="22"/>
              </w:rPr>
            </w:pPr>
            <w:r>
              <w:rPr>
                <w:rFonts w:eastAsia="仿宋_GB2312"/>
                <w:sz w:val="22"/>
              </w:rPr>
              <w:t>序号</w:t>
            </w:r>
          </w:p>
        </w:tc>
        <w:tc>
          <w:tcPr>
            <w:tcW w:w="581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FA47FB6">
            <w:pPr>
              <w:spacing w:line="240" w:lineRule="exact"/>
              <w:jc w:val="center"/>
              <w:rPr>
                <w:rFonts w:eastAsia="仿宋_GB2312"/>
                <w:sz w:val="22"/>
              </w:rPr>
            </w:pPr>
            <w:r>
              <w:rPr>
                <w:rFonts w:eastAsia="仿宋_GB2312"/>
                <w:sz w:val="22"/>
              </w:rPr>
              <w:t>论文专著名称/刊名</w:t>
            </w:r>
          </w:p>
        </w:tc>
        <w:tc>
          <w:tcPr>
            <w:tcW w:w="141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18C1ECA">
            <w:pPr>
              <w:spacing w:line="240" w:lineRule="exact"/>
              <w:jc w:val="center"/>
              <w:rPr>
                <w:rFonts w:eastAsia="仿宋_GB2312"/>
                <w:sz w:val="22"/>
              </w:rPr>
            </w:pPr>
            <w:r>
              <w:rPr>
                <w:rFonts w:eastAsia="仿宋_GB2312"/>
                <w:sz w:val="22"/>
              </w:rPr>
              <w:t>发表时间</w:t>
            </w:r>
          </w:p>
          <w:p w14:paraId="6785FCD4">
            <w:pPr>
              <w:spacing w:line="240" w:lineRule="exact"/>
              <w:jc w:val="center"/>
              <w:rPr>
                <w:rFonts w:eastAsia="仿宋_GB2312"/>
                <w:sz w:val="22"/>
              </w:rPr>
            </w:pPr>
            <w:r>
              <w:rPr>
                <w:rFonts w:eastAsia="仿宋_GB2312"/>
                <w:sz w:val="22"/>
              </w:rPr>
              <w:t>（年、月）</w:t>
            </w:r>
          </w:p>
        </w:tc>
        <w:tc>
          <w:tcPr>
            <w:tcW w:w="594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9456140">
            <w:pPr>
              <w:spacing w:line="240" w:lineRule="exact"/>
              <w:jc w:val="center"/>
              <w:rPr>
                <w:rFonts w:eastAsia="仿宋_GB2312"/>
                <w:sz w:val="22"/>
              </w:rPr>
            </w:pPr>
            <w:r>
              <w:rPr>
                <w:rFonts w:eastAsia="仿宋_GB2312"/>
                <w:sz w:val="22"/>
              </w:rPr>
              <w:t>所有作者（按排序）</w:t>
            </w:r>
          </w:p>
        </w:tc>
      </w:tr>
      <w:tr w14:paraId="651E3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2D84539F">
            <w:pPr>
              <w:jc w:val="center"/>
              <w:rPr>
                <w:szCs w:val="21"/>
              </w:rPr>
            </w:pPr>
            <w:r>
              <w:rPr>
                <w:szCs w:val="21"/>
              </w:rPr>
              <w:t>1</w:t>
            </w:r>
          </w:p>
        </w:tc>
        <w:tc>
          <w:tcPr>
            <w:tcW w:w="5812" w:type="dxa"/>
            <w:tcBorders>
              <w:top w:val="single" w:color="auto" w:sz="4" w:space="0"/>
              <w:left w:val="single" w:color="auto" w:sz="4" w:space="0"/>
              <w:bottom w:val="single" w:color="auto" w:sz="4" w:space="0"/>
              <w:right w:val="single" w:color="auto" w:sz="4" w:space="0"/>
            </w:tcBorders>
            <w:vAlign w:val="center"/>
          </w:tcPr>
          <w:p w14:paraId="4888D3A0">
            <w:pPr>
              <w:wordWrap w:val="0"/>
              <w:topLinePunct/>
              <w:rPr>
                <w:szCs w:val="21"/>
              </w:rPr>
            </w:pPr>
            <w:r>
              <w:rPr>
                <w:szCs w:val="21"/>
              </w:rPr>
              <w:t xml:space="preserve">Discrete subicular circuits control generalization of hippocampal seizures.  </w:t>
            </w:r>
          </w:p>
          <w:p w14:paraId="442B8B4C">
            <w:pPr>
              <w:wordWrap w:val="0"/>
              <w:topLinePunct/>
              <w:rPr>
                <w:szCs w:val="21"/>
              </w:rPr>
            </w:pPr>
            <w:r>
              <w:rPr>
                <w:b/>
                <w:bCs/>
                <w:szCs w:val="21"/>
              </w:rPr>
              <w:t>Nature Communications</w:t>
            </w:r>
          </w:p>
        </w:tc>
        <w:tc>
          <w:tcPr>
            <w:tcW w:w="1417" w:type="dxa"/>
            <w:tcBorders>
              <w:top w:val="single" w:color="auto" w:sz="4" w:space="0"/>
              <w:left w:val="single" w:color="auto" w:sz="4" w:space="0"/>
              <w:bottom w:val="single" w:color="auto" w:sz="4" w:space="0"/>
              <w:right w:val="single" w:color="auto" w:sz="4" w:space="0"/>
            </w:tcBorders>
            <w:vAlign w:val="center"/>
          </w:tcPr>
          <w:p w14:paraId="6EFF9FF8">
            <w:pPr>
              <w:rPr>
                <w:szCs w:val="21"/>
              </w:rPr>
            </w:pPr>
            <w:r>
              <w:rPr>
                <w:szCs w:val="21"/>
              </w:rPr>
              <w:t>2022年8月</w:t>
            </w:r>
          </w:p>
        </w:tc>
        <w:tc>
          <w:tcPr>
            <w:tcW w:w="5945" w:type="dxa"/>
            <w:tcBorders>
              <w:top w:val="single" w:color="auto" w:sz="4" w:space="0"/>
              <w:left w:val="single" w:color="auto" w:sz="4" w:space="0"/>
              <w:bottom w:val="single" w:color="auto" w:sz="4" w:space="0"/>
              <w:right w:val="single" w:color="auto" w:sz="4" w:space="0"/>
            </w:tcBorders>
            <w:vAlign w:val="center"/>
          </w:tcPr>
          <w:p w14:paraId="59E12947">
            <w:pPr>
              <w:rPr>
                <w:szCs w:val="21"/>
              </w:rPr>
            </w:pPr>
            <w:r>
              <w:rPr>
                <w:szCs w:val="21"/>
              </w:rPr>
              <w:t>费凡、王霞、徐层林、施佳颖、龚祎位、程鹤鸣、赖南希、阮叶萍、丁瑶、王爽、陈忠、汪仪</w:t>
            </w:r>
          </w:p>
        </w:tc>
      </w:tr>
      <w:tr w14:paraId="05B61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526526EC">
            <w:pPr>
              <w:jc w:val="center"/>
              <w:rPr>
                <w:szCs w:val="21"/>
              </w:rPr>
            </w:pPr>
            <w:r>
              <w:rPr>
                <w:szCs w:val="21"/>
              </w:rPr>
              <w:t>2</w:t>
            </w:r>
          </w:p>
        </w:tc>
        <w:tc>
          <w:tcPr>
            <w:tcW w:w="5812" w:type="dxa"/>
            <w:tcBorders>
              <w:top w:val="single" w:color="auto" w:sz="4" w:space="0"/>
              <w:left w:val="single" w:color="auto" w:sz="4" w:space="0"/>
              <w:bottom w:val="single" w:color="auto" w:sz="4" w:space="0"/>
              <w:right w:val="single" w:color="auto" w:sz="4" w:space="0"/>
            </w:tcBorders>
            <w:vAlign w:val="center"/>
          </w:tcPr>
          <w:p w14:paraId="29A8E21A">
            <w:pPr>
              <w:wordWrap w:val="0"/>
              <w:topLinePunct/>
              <w:rPr>
                <w:szCs w:val="21"/>
              </w:rPr>
            </w:pPr>
            <w:r>
              <w:rPr>
                <w:szCs w:val="21"/>
              </w:rPr>
              <w:t>A disinhibitory nigra parafascicular pathway amplifies seizure in temporal lobe epilepsy</w:t>
            </w:r>
            <w:r>
              <w:rPr>
                <w:rFonts w:hint="eastAsia"/>
                <w:szCs w:val="21"/>
              </w:rPr>
              <w:t>.</w:t>
            </w:r>
            <w:r>
              <w:rPr>
                <w:szCs w:val="21"/>
              </w:rPr>
              <w:t xml:space="preserve">  </w:t>
            </w:r>
          </w:p>
          <w:p w14:paraId="5AA03D37">
            <w:pPr>
              <w:wordWrap w:val="0"/>
              <w:topLinePunct/>
              <w:rPr>
                <w:szCs w:val="21"/>
              </w:rPr>
            </w:pPr>
            <w:r>
              <w:rPr>
                <w:b/>
                <w:bCs/>
                <w:szCs w:val="21"/>
              </w:rPr>
              <w:t>Nature Communications</w:t>
            </w:r>
          </w:p>
        </w:tc>
        <w:tc>
          <w:tcPr>
            <w:tcW w:w="1417" w:type="dxa"/>
            <w:tcBorders>
              <w:top w:val="single" w:color="auto" w:sz="4" w:space="0"/>
              <w:left w:val="single" w:color="auto" w:sz="4" w:space="0"/>
              <w:bottom w:val="single" w:color="auto" w:sz="4" w:space="0"/>
              <w:right w:val="single" w:color="auto" w:sz="4" w:space="0"/>
            </w:tcBorders>
            <w:vAlign w:val="center"/>
          </w:tcPr>
          <w:p w14:paraId="0A71D177">
            <w:pPr>
              <w:rPr>
                <w:szCs w:val="21"/>
              </w:rPr>
            </w:pPr>
            <w:r>
              <w:rPr>
                <w:szCs w:val="21"/>
              </w:rPr>
              <w:t>2020年2月</w:t>
            </w:r>
          </w:p>
        </w:tc>
        <w:tc>
          <w:tcPr>
            <w:tcW w:w="5945" w:type="dxa"/>
            <w:tcBorders>
              <w:top w:val="single" w:color="auto" w:sz="4" w:space="0"/>
              <w:left w:val="single" w:color="auto" w:sz="4" w:space="0"/>
              <w:bottom w:val="single" w:color="auto" w:sz="4" w:space="0"/>
              <w:right w:val="single" w:color="auto" w:sz="4" w:space="0"/>
            </w:tcBorders>
            <w:vAlign w:val="center"/>
          </w:tcPr>
          <w:p w14:paraId="5515ECBE">
            <w:pPr>
              <w:rPr>
                <w:szCs w:val="21"/>
              </w:rPr>
            </w:pPr>
            <w:r>
              <w:rPr>
                <w:szCs w:val="21"/>
              </w:rPr>
              <w:t>陈彬、徐层林、汪仪、林文凯、王颖、陈立颖、程鹤鸣、徐玲钰、胡婷婷、赵俊利、董平、郭谊、张世红、王爽、周煜东、胡薇薇、</w:t>
            </w:r>
            <w:bookmarkStart w:id="0" w:name="OLE_LINK1"/>
            <w:r>
              <w:rPr>
                <w:szCs w:val="21"/>
              </w:rPr>
              <w:t>段树民、陈忠</w:t>
            </w:r>
            <w:bookmarkEnd w:id="0"/>
          </w:p>
        </w:tc>
      </w:tr>
      <w:tr w14:paraId="5E134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36D3A839">
            <w:pPr>
              <w:jc w:val="center"/>
              <w:rPr>
                <w:szCs w:val="21"/>
              </w:rPr>
            </w:pPr>
            <w:r>
              <w:rPr>
                <w:szCs w:val="21"/>
              </w:rPr>
              <w:t>3</w:t>
            </w:r>
          </w:p>
        </w:tc>
        <w:tc>
          <w:tcPr>
            <w:tcW w:w="5812" w:type="dxa"/>
            <w:tcBorders>
              <w:top w:val="single" w:color="auto" w:sz="4" w:space="0"/>
              <w:left w:val="single" w:color="auto" w:sz="4" w:space="0"/>
              <w:bottom w:val="single" w:color="auto" w:sz="4" w:space="0"/>
              <w:right w:val="single" w:color="auto" w:sz="4" w:space="0"/>
            </w:tcBorders>
            <w:vAlign w:val="center"/>
          </w:tcPr>
          <w:p w14:paraId="70E957A3">
            <w:pPr>
              <w:wordWrap w:val="0"/>
              <w:topLinePunct/>
              <w:rPr>
                <w:szCs w:val="21"/>
              </w:rPr>
            </w:pPr>
            <w:r>
              <w:rPr>
                <w:szCs w:val="21"/>
              </w:rPr>
              <w:t xml:space="preserve">Interictal-period-activated neuronal ensemble in piriform cortex retards further seizure development. </w:t>
            </w:r>
          </w:p>
          <w:p w14:paraId="42D40C9D">
            <w:pPr>
              <w:wordWrap w:val="0"/>
              <w:topLinePunct/>
              <w:rPr>
                <w:szCs w:val="21"/>
              </w:rPr>
            </w:pPr>
            <w:r>
              <w:rPr>
                <w:b/>
                <w:bCs/>
                <w:szCs w:val="21"/>
              </w:rPr>
              <w:t>Cell Reports</w:t>
            </w:r>
          </w:p>
        </w:tc>
        <w:tc>
          <w:tcPr>
            <w:tcW w:w="1417" w:type="dxa"/>
            <w:tcBorders>
              <w:top w:val="single" w:color="auto" w:sz="4" w:space="0"/>
              <w:left w:val="single" w:color="auto" w:sz="4" w:space="0"/>
              <w:bottom w:val="single" w:color="auto" w:sz="4" w:space="0"/>
              <w:right w:val="single" w:color="auto" w:sz="4" w:space="0"/>
            </w:tcBorders>
            <w:vAlign w:val="center"/>
          </w:tcPr>
          <w:p w14:paraId="56C531A2">
            <w:pPr>
              <w:rPr>
                <w:szCs w:val="21"/>
              </w:rPr>
            </w:pPr>
            <w:r>
              <w:rPr>
                <w:szCs w:val="21"/>
              </w:rPr>
              <w:t>2022年12月</w:t>
            </w:r>
          </w:p>
        </w:tc>
        <w:tc>
          <w:tcPr>
            <w:tcW w:w="5945" w:type="dxa"/>
            <w:tcBorders>
              <w:top w:val="single" w:color="auto" w:sz="4" w:space="0"/>
              <w:left w:val="single" w:color="auto" w:sz="4" w:space="0"/>
              <w:bottom w:val="single" w:color="auto" w:sz="4" w:space="0"/>
              <w:right w:val="single" w:color="auto" w:sz="4" w:space="0"/>
            </w:tcBorders>
            <w:vAlign w:val="center"/>
          </w:tcPr>
          <w:p w14:paraId="328FCE32">
            <w:pPr>
              <w:rPr>
                <w:szCs w:val="21"/>
              </w:rPr>
            </w:pPr>
            <w:r>
              <w:rPr>
                <w:szCs w:val="21"/>
              </w:rPr>
              <w:t>赖南希、程鹤鸣、李志胜、王霞、阮叶萍、漆莹贝、杨琳、费凡、戴思杰、陈立颖、郑扬、徐层林、方嘉佳、王爽、陈忠、汪仪</w:t>
            </w:r>
          </w:p>
        </w:tc>
      </w:tr>
      <w:tr w14:paraId="5BF2F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24F09959">
            <w:pPr>
              <w:jc w:val="center"/>
              <w:rPr>
                <w:szCs w:val="21"/>
              </w:rPr>
            </w:pPr>
            <w:r>
              <w:rPr>
                <w:szCs w:val="21"/>
              </w:rPr>
              <w:t>4</w:t>
            </w:r>
          </w:p>
        </w:tc>
        <w:tc>
          <w:tcPr>
            <w:tcW w:w="5812" w:type="dxa"/>
            <w:tcBorders>
              <w:top w:val="single" w:color="auto" w:sz="4" w:space="0"/>
              <w:left w:val="single" w:color="auto" w:sz="4" w:space="0"/>
              <w:bottom w:val="single" w:color="auto" w:sz="4" w:space="0"/>
              <w:right w:val="single" w:color="auto" w:sz="4" w:space="0"/>
            </w:tcBorders>
            <w:vAlign w:val="center"/>
          </w:tcPr>
          <w:p w14:paraId="3D37AB8C">
            <w:pPr>
              <w:wordWrap w:val="0"/>
              <w:topLinePunct/>
              <w:rPr>
                <w:szCs w:val="21"/>
              </w:rPr>
            </w:pPr>
            <w:r>
              <w:rPr>
                <w:szCs w:val="21"/>
              </w:rPr>
              <w:t xml:space="preserve">Nanoengineered on-demand drug delivery system improves efficacy of pharmacotherapy for epilepsy.  </w:t>
            </w:r>
          </w:p>
          <w:p w14:paraId="1BBCE6E3">
            <w:pPr>
              <w:wordWrap w:val="0"/>
              <w:topLinePunct/>
              <w:rPr>
                <w:szCs w:val="21"/>
              </w:rPr>
            </w:pPr>
            <w:r>
              <w:rPr>
                <w:b/>
                <w:bCs/>
                <w:szCs w:val="21"/>
              </w:rPr>
              <w:t>Science Advances</w:t>
            </w:r>
          </w:p>
        </w:tc>
        <w:tc>
          <w:tcPr>
            <w:tcW w:w="1417" w:type="dxa"/>
            <w:tcBorders>
              <w:top w:val="single" w:color="auto" w:sz="4" w:space="0"/>
              <w:left w:val="single" w:color="auto" w:sz="4" w:space="0"/>
              <w:bottom w:val="single" w:color="auto" w:sz="4" w:space="0"/>
              <w:right w:val="single" w:color="auto" w:sz="4" w:space="0"/>
            </w:tcBorders>
            <w:vAlign w:val="center"/>
          </w:tcPr>
          <w:p w14:paraId="459F501D">
            <w:pPr>
              <w:rPr>
                <w:szCs w:val="21"/>
              </w:rPr>
            </w:pPr>
            <w:r>
              <w:rPr>
                <w:szCs w:val="21"/>
              </w:rPr>
              <w:t>2022年1月</w:t>
            </w:r>
          </w:p>
        </w:tc>
        <w:tc>
          <w:tcPr>
            <w:tcW w:w="5945" w:type="dxa"/>
            <w:tcBorders>
              <w:top w:val="single" w:color="auto" w:sz="4" w:space="0"/>
              <w:left w:val="single" w:color="auto" w:sz="4" w:space="0"/>
              <w:bottom w:val="single" w:color="auto" w:sz="4" w:space="0"/>
              <w:right w:val="single" w:color="auto" w:sz="4" w:space="0"/>
            </w:tcBorders>
            <w:vAlign w:val="center"/>
          </w:tcPr>
          <w:p w14:paraId="089C54B9">
            <w:pPr>
              <w:rPr>
                <w:szCs w:val="21"/>
              </w:rPr>
            </w:pPr>
            <w:r>
              <w:rPr>
                <w:szCs w:val="21"/>
              </w:rPr>
              <w:t>吴迪、费凡、张琪、王霞、龚祎位、陈晓劼、郑玉艺、谈贝、徐层林、谢湖均、方文军、陈忠、汪仪</w:t>
            </w:r>
          </w:p>
        </w:tc>
      </w:tr>
      <w:tr w14:paraId="57CE6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137F55FD">
            <w:pPr>
              <w:jc w:val="center"/>
              <w:rPr>
                <w:szCs w:val="21"/>
              </w:rPr>
            </w:pPr>
            <w:r>
              <w:rPr>
                <w:szCs w:val="21"/>
              </w:rPr>
              <w:t>5</w:t>
            </w:r>
          </w:p>
        </w:tc>
        <w:tc>
          <w:tcPr>
            <w:tcW w:w="5812" w:type="dxa"/>
            <w:tcBorders>
              <w:top w:val="single" w:color="auto" w:sz="4" w:space="0"/>
              <w:left w:val="single" w:color="auto" w:sz="4" w:space="0"/>
              <w:bottom w:val="single" w:color="auto" w:sz="4" w:space="0"/>
              <w:right w:val="single" w:color="auto" w:sz="4" w:space="0"/>
            </w:tcBorders>
            <w:vAlign w:val="center"/>
          </w:tcPr>
          <w:p w14:paraId="17128B93">
            <w:pPr>
              <w:wordWrap w:val="0"/>
              <w:topLinePunct/>
              <w:rPr>
                <w:szCs w:val="21"/>
              </w:rPr>
            </w:pPr>
            <w:r>
              <w:rPr>
                <w:szCs w:val="21"/>
              </w:rPr>
              <w:t xml:space="preserve">Activated astrocytes attenuate neocortical seizures in rodent models through driving Na+-K+-ATPase. </w:t>
            </w:r>
          </w:p>
          <w:p w14:paraId="3D8156E0">
            <w:pPr>
              <w:wordWrap w:val="0"/>
              <w:topLinePunct/>
              <w:rPr>
                <w:szCs w:val="21"/>
              </w:rPr>
            </w:pPr>
            <w:r>
              <w:rPr>
                <w:b/>
                <w:bCs/>
                <w:szCs w:val="21"/>
              </w:rPr>
              <w:t>Nature Communications</w:t>
            </w:r>
          </w:p>
        </w:tc>
        <w:tc>
          <w:tcPr>
            <w:tcW w:w="1417" w:type="dxa"/>
            <w:tcBorders>
              <w:top w:val="single" w:color="auto" w:sz="4" w:space="0"/>
              <w:left w:val="single" w:color="auto" w:sz="4" w:space="0"/>
              <w:bottom w:val="single" w:color="auto" w:sz="4" w:space="0"/>
              <w:right w:val="single" w:color="auto" w:sz="4" w:space="0"/>
            </w:tcBorders>
            <w:vAlign w:val="center"/>
          </w:tcPr>
          <w:p w14:paraId="50572F38">
            <w:pPr>
              <w:rPr>
                <w:szCs w:val="21"/>
              </w:rPr>
            </w:pPr>
            <w:r>
              <w:rPr>
                <w:szCs w:val="21"/>
              </w:rPr>
              <w:t>2022年11月</w:t>
            </w:r>
          </w:p>
        </w:tc>
        <w:tc>
          <w:tcPr>
            <w:tcW w:w="5945" w:type="dxa"/>
            <w:tcBorders>
              <w:top w:val="single" w:color="auto" w:sz="4" w:space="0"/>
              <w:left w:val="single" w:color="auto" w:sz="4" w:space="0"/>
              <w:bottom w:val="single" w:color="auto" w:sz="4" w:space="0"/>
              <w:right w:val="single" w:color="auto" w:sz="4" w:space="0"/>
            </w:tcBorders>
            <w:vAlign w:val="center"/>
          </w:tcPr>
          <w:p w14:paraId="1F04EB1A">
            <w:pPr>
              <w:rPr>
                <w:szCs w:val="21"/>
              </w:rPr>
            </w:pPr>
            <w:r>
              <w:rPr>
                <w:szCs w:val="21"/>
              </w:rPr>
              <w:t>赵俊利、孙进一、郑扬、郑艳榕、邵雨莹、李玉兰、费凡、徐层林、刘秀秀、王爽、阮叶萍、刘景根、段树民、陈忠、汪仪</w:t>
            </w:r>
          </w:p>
        </w:tc>
      </w:tr>
      <w:tr w14:paraId="7ACAE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24464B86">
            <w:pPr>
              <w:jc w:val="center"/>
              <w:rPr>
                <w:szCs w:val="21"/>
              </w:rPr>
            </w:pPr>
            <w:r>
              <w:rPr>
                <w:szCs w:val="21"/>
              </w:rPr>
              <w:t>6</w:t>
            </w:r>
          </w:p>
        </w:tc>
        <w:tc>
          <w:tcPr>
            <w:tcW w:w="5812" w:type="dxa"/>
            <w:tcBorders>
              <w:top w:val="single" w:color="auto" w:sz="4" w:space="0"/>
              <w:left w:val="single" w:color="auto" w:sz="4" w:space="0"/>
              <w:bottom w:val="single" w:color="auto" w:sz="4" w:space="0"/>
              <w:right w:val="single" w:color="auto" w:sz="4" w:space="0"/>
            </w:tcBorders>
            <w:vAlign w:val="center"/>
          </w:tcPr>
          <w:p w14:paraId="37CC2880">
            <w:pPr>
              <w:wordWrap w:val="0"/>
              <w:topLinePunct/>
              <w:rPr>
                <w:szCs w:val="21"/>
              </w:rPr>
            </w:pPr>
            <w:r>
              <w:rPr>
                <w:szCs w:val="21"/>
              </w:rPr>
              <w:t xml:space="preserve">Thermo-sensitive micelles extend therapeutic potential for febrile seizures. </w:t>
            </w:r>
          </w:p>
          <w:p w14:paraId="2E3A81A8">
            <w:pPr>
              <w:wordWrap w:val="0"/>
              <w:topLinePunct/>
              <w:rPr>
                <w:szCs w:val="21"/>
              </w:rPr>
            </w:pPr>
            <w:r>
              <w:rPr>
                <w:b/>
                <w:bCs/>
                <w:szCs w:val="21"/>
              </w:rPr>
              <w:t>Signal Transduction and Targeted Therapy</w:t>
            </w:r>
          </w:p>
        </w:tc>
        <w:tc>
          <w:tcPr>
            <w:tcW w:w="1417" w:type="dxa"/>
            <w:tcBorders>
              <w:top w:val="single" w:color="auto" w:sz="4" w:space="0"/>
              <w:left w:val="single" w:color="auto" w:sz="4" w:space="0"/>
              <w:bottom w:val="single" w:color="auto" w:sz="4" w:space="0"/>
              <w:right w:val="single" w:color="auto" w:sz="4" w:space="0"/>
            </w:tcBorders>
            <w:vAlign w:val="center"/>
          </w:tcPr>
          <w:p w14:paraId="5460099D">
            <w:pPr>
              <w:rPr>
                <w:szCs w:val="21"/>
              </w:rPr>
            </w:pPr>
            <w:r>
              <w:rPr>
                <w:szCs w:val="21"/>
              </w:rPr>
              <w:t>2021年8月</w:t>
            </w:r>
          </w:p>
        </w:tc>
        <w:tc>
          <w:tcPr>
            <w:tcW w:w="5945" w:type="dxa"/>
            <w:tcBorders>
              <w:top w:val="single" w:color="auto" w:sz="4" w:space="0"/>
              <w:left w:val="single" w:color="auto" w:sz="4" w:space="0"/>
              <w:bottom w:val="single" w:color="auto" w:sz="4" w:space="0"/>
              <w:right w:val="single" w:color="auto" w:sz="4" w:space="0"/>
            </w:tcBorders>
            <w:vAlign w:val="center"/>
          </w:tcPr>
          <w:p w14:paraId="6F6A3FE2">
            <w:pPr>
              <w:rPr>
                <w:szCs w:val="21"/>
              </w:rPr>
            </w:pPr>
            <w:r>
              <w:rPr>
                <w:szCs w:val="21"/>
              </w:rPr>
              <w:t>吴迪、唐扬顺、李伟硕、游毅、施佳颖、徐层林、杜永忠、陈忠、汪仪</w:t>
            </w:r>
          </w:p>
        </w:tc>
      </w:tr>
      <w:tr w14:paraId="00D88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546553DE">
            <w:pPr>
              <w:jc w:val="center"/>
              <w:rPr>
                <w:szCs w:val="21"/>
              </w:rPr>
            </w:pPr>
            <w:r>
              <w:rPr>
                <w:szCs w:val="21"/>
              </w:rPr>
              <w:t>7</w:t>
            </w:r>
          </w:p>
        </w:tc>
        <w:tc>
          <w:tcPr>
            <w:tcW w:w="5812" w:type="dxa"/>
            <w:tcBorders>
              <w:top w:val="single" w:color="auto" w:sz="4" w:space="0"/>
              <w:left w:val="single" w:color="auto" w:sz="4" w:space="0"/>
              <w:bottom w:val="single" w:color="auto" w:sz="4" w:space="0"/>
              <w:right w:val="single" w:color="auto" w:sz="4" w:space="0"/>
            </w:tcBorders>
            <w:vAlign w:val="center"/>
          </w:tcPr>
          <w:p w14:paraId="4E4F3E98">
            <w:pPr>
              <w:wordWrap w:val="0"/>
              <w:topLinePunct/>
              <w:rPr>
                <w:szCs w:val="21"/>
              </w:rPr>
            </w:pPr>
            <w:r>
              <w:rPr>
                <w:szCs w:val="21"/>
              </w:rPr>
              <w:t>Subicular Caspase-1 Contributes to Pharmacoresistance in Temporal Lobe Epilepsy.</w:t>
            </w:r>
          </w:p>
          <w:p w14:paraId="512129FB">
            <w:pPr>
              <w:wordWrap w:val="0"/>
              <w:topLinePunct/>
              <w:rPr>
                <w:b/>
                <w:bCs/>
                <w:szCs w:val="21"/>
              </w:rPr>
            </w:pPr>
            <w:r>
              <w:rPr>
                <w:b/>
                <w:bCs/>
                <w:szCs w:val="21"/>
              </w:rPr>
              <w:t>Annals of Neurology</w:t>
            </w:r>
          </w:p>
        </w:tc>
        <w:tc>
          <w:tcPr>
            <w:tcW w:w="1417" w:type="dxa"/>
            <w:tcBorders>
              <w:top w:val="single" w:color="auto" w:sz="4" w:space="0"/>
              <w:left w:val="single" w:color="auto" w:sz="4" w:space="0"/>
              <w:bottom w:val="single" w:color="auto" w:sz="4" w:space="0"/>
              <w:right w:val="single" w:color="auto" w:sz="4" w:space="0"/>
            </w:tcBorders>
            <w:vAlign w:val="center"/>
          </w:tcPr>
          <w:p w14:paraId="3E9D6C63">
            <w:pPr>
              <w:rPr>
                <w:szCs w:val="21"/>
              </w:rPr>
            </w:pPr>
            <w:r>
              <w:rPr>
                <w:szCs w:val="21"/>
              </w:rPr>
              <w:t>2021年9月</w:t>
            </w:r>
          </w:p>
        </w:tc>
        <w:tc>
          <w:tcPr>
            <w:tcW w:w="5945" w:type="dxa"/>
            <w:tcBorders>
              <w:top w:val="single" w:color="auto" w:sz="4" w:space="0"/>
              <w:left w:val="single" w:color="auto" w:sz="4" w:space="0"/>
              <w:bottom w:val="single" w:color="auto" w:sz="4" w:space="0"/>
              <w:right w:val="single" w:color="auto" w:sz="4" w:space="0"/>
            </w:tcBorders>
            <w:vAlign w:val="center"/>
          </w:tcPr>
          <w:p w14:paraId="36AA3A6A">
            <w:pPr>
              <w:rPr>
                <w:szCs w:val="21"/>
              </w:rPr>
            </w:pPr>
            <w:r>
              <w:rPr>
                <w:szCs w:val="21"/>
              </w:rPr>
              <w:t>徐层林、张烁、龚祎位、仚佳珍、沈雨佳、谈贝、徐束恒、崔孙良、阮叶萍、王爽、汪仪、陈忠</w:t>
            </w:r>
          </w:p>
        </w:tc>
      </w:tr>
      <w:tr w14:paraId="3C19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blHeader/>
          <w:jc w:val="center"/>
        </w:trPr>
        <w:tc>
          <w:tcPr>
            <w:tcW w:w="635" w:type="dxa"/>
            <w:tcBorders>
              <w:top w:val="single" w:color="auto" w:sz="4" w:space="0"/>
              <w:left w:val="single" w:color="auto" w:sz="8" w:space="0"/>
              <w:bottom w:val="single" w:color="auto" w:sz="4" w:space="0"/>
              <w:right w:val="single" w:color="auto" w:sz="4" w:space="0"/>
            </w:tcBorders>
            <w:vAlign w:val="center"/>
          </w:tcPr>
          <w:p w14:paraId="0D92A395">
            <w:pPr>
              <w:jc w:val="center"/>
              <w:rPr>
                <w:szCs w:val="21"/>
              </w:rPr>
            </w:pPr>
            <w:r>
              <w:rPr>
                <w:szCs w:val="21"/>
              </w:rPr>
              <w:t>8</w:t>
            </w:r>
          </w:p>
        </w:tc>
        <w:tc>
          <w:tcPr>
            <w:tcW w:w="5812" w:type="dxa"/>
            <w:tcBorders>
              <w:top w:val="single" w:color="auto" w:sz="4" w:space="0"/>
              <w:left w:val="single" w:color="auto" w:sz="4" w:space="0"/>
              <w:bottom w:val="single" w:color="auto" w:sz="4" w:space="0"/>
              <w:right w:val="single" w:color="auto" w:sz="4" w:space="0"/>
            </w:tcBorders>
            <w:vAlign w:val="center"/>
          </w:tcPr>
          <w:p w14:paraId="4D9A39E3">
            <w:pPr>
              <w:wordWrap w:val="0"/>
              <w:topLinePunct/>
              <w:rPr>
                <w:szCs w:val="21"/>
              </w:rPr>
            </w:pPr>
            <w:r>
              <w:rPr>
                <w:szCs w:val="21"/>
              </w:rPr>
              <w:t xml:space="preserve">Structure-based discovery of CZL80, a caspase-1 inhibitor with therapeutic potential for febrile seizures and later enhanced epileptogenic susceptibility. </w:t>
            </w:r>
          </w:p>
          <w:p w14:paraId="30AB85A1">
            <w:pPr>
              <w:wordWrap w:val="0"/>
              <w:topLinePunct/>
              <w:rPr>
                <w:b/>
                <w:bCs/>
                <w:szCs w:val="21"/>
              </w:rPr>
            </w:pPr>
            <w:r>
              <w:rPr>
                <w:b/>
                <w:bCs/>
                <w:szCs w:val="21"/>
              </w:rPr>
              <w:t>British Journal of Pharmacology</w:t>
            </w:r>
          </w:p>
        </w:tc>
        <w:tc>
          <w:tcPr>
            <w:tcW w:w="1417" w:type="dxa"/>
            <w:tcBorders>
              <w:top w:val="single" w:color="auto" w:sz="4" w:space="0"/>
              <w:left w:val="single" w:color="auto" w:sz="4" w:space="0"/>
              <w:bottom w:val="single" w:color="auto" w:sz="4" w:space="0"/>
              <w:right w:val="single" w:color="auto" w:sz="4" w:space="0"/>
            </w:tcBorders>
            <w:vAlign w:val="center"/>
          </w:tcPr>
          <w:p w14:paraId="084CBE02">
            <w:pPr>
              <w:rPr>
                <w:szCs w:val="21"/>
              </w:rPr>
            </w:pPr>
            <w:r>
              <w:rPr>
                <w:szCs w:val="21"/>
              </w:rPr>
              <w:t>2020年8月</w:t>
            </w:r>
          </w:p>
        </w:tc>
        <w:tc>
          <w:tcPr>
            <w:tcW w:w="5945" w:type="dxa"/>
            <w:tcBorders>
              <w:top w:val="single" w:color="auto" w:sz="4" w:space="0"/>
              <w:left w:val="single" w:color="auto" w:sz="4" w:space="0"/>
              <w:bottom w:val="single" w:color="auto" w:sz="4" w:space="0"/>
              <w:right w:val="single" w:color="auto" w:sz="4" w:space="0"/>
            </w:tcBorders>
            <w:vAlign w:val="center"/>
          </w:tcPr>
          <w:p w14:paraId="3FCE557A">
            <w:pPr>
              <w:rPr>
                <w:szCs w:val="21"/>
              </w:rPr>
            </w:pPr>
            <w:r>
              <w:rPr>
                <w:szCs w:val="21"/>
              </w:rPr>
              <w:t>唐扬顺、冯博、汪仪、孙慧涌、游毅、于捷、陈彬、徐层林、阮叶萍、崔孙良、胡刚、侯廷军、陈忠</w:t>
            </w:r>
          </w:p>
        </w:tc>
      </w:tr>
    </w:tbl>
    <w:p w14:paraId="3525EC92"/>
    <w:p w14:paraId="371732B4">
      <w:pPr>
        <w:rPr>
          <w:color w:val="000000" w:themeColor="text1"/>
          <w14:textFill>
            <w14:solidFill>
              <w14:schemeClr w14:val="tx1"/>
            </w14:solidFill>
          </w14:textFill>
        </w:rPr>
      </w:pPr>
    </w:p>
    <w:p w14:paraId="0010A179">
      <w:pPr>
        <w:widowControl/>
        <w:jc w:val="left"/>
        <w:rPr>
          <w:rFonts w:eastAsia="黑体"/>
          <w:sz w:val="32"/>
          <w:szCs w:val="32"/>
        </w:rPr>
      </w:pPr>
      <w:r>
        <w:rPr>
          <w:rFonts w:eastAsia="黑体"/>
          <w:sz w:val="32"/>
          <w:szCs w:val="32"/>
        </w:rPr>
        <w:br w:type="page"/>
      </w:r>
    </w:p>
    <w:p w14:paraId="0AE5F163">
      <w:pPr>
        <w:jc w:val="center"/>
        <w:rPr>
          <w:rFonts w:eastAsia="黑体"/>
          <w:sz w:val="32"/>
          <w:szCs w:val="32"/>
        </w:rPr>
      </w:pPr>
      <w:r>
        <w:rPr>
          <w:rFonts w:hint="eastAsia" w:eastAsia="黑体"/>
          <w:sz w:val="32"/>
          <w:szCs w:val="32"/>
        </w:rPr>
        <w:t>表2</w:t>
      </w:r>
      <w:r>
        <w:rPr>
          <w:rFonts w:eastAsia="黑体"/>
          <w:sz w:val="32"/>
          <w:szCs w:val="32"/>
        </w:rPr>
        <w:t xml:space="preserve"> 主要知识产权和标准规范目录（不超过5件）</w:t>
      </w:r>
    </w:p>
    <w:tbl>
      <w:tblPr>
        <w:tblStyle w:val="5"/>
        <w:tblW w:w="13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4678"/>
        <w:gridCol w:w="992"/>
        <w:gridCol w:w="2126"/>
        <w:gridCol w:w="1843"/>
        <w:gridCol w:w="3039"/>
      </w:tblGrid>
      <w:tr w14:paraId="57AB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326A0EA6">
            <w:pPr>
              <w:spacing w:line="240" w:lineRule="exact"/>
              <w:jc w:val="center"/>
              <w:rPr>
                <w:rFonts w:eastAsia="仿宋_GB2312"/>
                <w:sz w:val="22"/>
              </w:rPr>
            </w:pPr>
            <w:r>
              <w:rPr>
                <w:rFonts w:eastAsia="仿宋_GB2312"/>
                <w:sz w:val="22"/>
              </w:rPr>
              <w:t>知识产权</w:t>
            </w:r>
          </w:p>
          <w:p w14:paraId="29C0CC2D">
            <w:pPr>
              <w:spacing w:line="240" w:lineRule="exact"/>
              <w:jc w:val="center"/>
              <w:rPr>
                <w:rFonts w:eastAsia="仿宋_GB2312"/>
                <w:sz w:val="22"/>
              </w:rPr>
            </w:pPr>
            <w:r>
              <w:rPr>
                <w:rFonts w:eastAsia="仿宋_GB2312"/>
                <w:sz w:val="22"/>
              </w:rPr>
              <w:t>（标准规范）类别</w:t>
            </w:r>
          </w:p>
        </w:tc>
        <w:tc>
          <w:tcPr>
            <w:tcW w:w="4678" w:type="dxa"/>
            <w:tcBorders>
              <w:top w:val="single" w:color="auto" w:sz="4" w:space="0"/>
              <w:left w:val="single" w:color="auto" w:sz="4" w:space="0"/>
              <w:bottom w:val="single" w:color="auto" w:sz="4" w:space="0"/>
              <w:right w:val="single" w:color="auto" w:sz="4" w:space="0"/>
            </w:tcBorders>
            <w:vAlign w:val="center"/>
          </w:tcPr>
          <w:p w14:paraId="60FF2F29">
            <w:pPr>
              <w:spacing w:line="240" w:lineRule="exact"/>
              <w:jc w:val="center"/>
              <w:rPr>
                <w:rFonts w:eastAsia="仿宋_GB2312"/>
                <w:sz w:val="22"/>
              </w:rPr>
            </w:pPr>
            <w:r>
              <w:rPr>
                <w:rFonts w:eastAsia="仿宋_GB2312"/>
                <w:sz w:val="22"/>
              </w:rPr>
              <w:t>知识产权（标准规范）</w:t>
            </w:r>
          </w:p>
          <w:p w14:paraId="646593F7">
            <w:pPr>
              <w:spacing w:line="240" w:lineRule="exact"/>
              <w:jc w:val="center"/>
              <w:rPr>
                <w:rFonts w:eastAsia="仿宋_GB2312"/>
                <w:sz w:val="22"/>
              </w:rPr>
            </w:pPr>
            <w:r>
              <w:rPr>
                <w:rFonts w:eastAsia="仿宋_GB2312"/>
                <w:sz w:val="22"/>
              </w:rPr>
              <w:t>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27EA5EB9">
            <w:pPr>
              <w:spacing w:line="240" w:lineRule="exact"/>
              <w:jc w:val="center"/>
              <w:rPr>
                <w:rFonts w:eastAsia="仿宋_GB2312"/>
                <w:sz w:val="22"/>
              </w:rPr>
            </w:pPr>
            <w:r>
              <w:rPr>
                <w:rFonts w:eastAsia="仿宋_GB2312"/>
                <w:sz w:val="22"/>
              </w:rPr>
              <w:t>国家</w:t>
            </w:r>
          </w:p>
          <w:p w14:paraId="65409993">
            <w:pPr>
              <w:spacing w:line="240" w:lineRule="exact"/>
              <w:jc w:val="center"/>
              <w:rPr>
                <w:rFonts w:eastAsia="仿宋_GB2312"/>
                <w:bCs/>
                <w:snapToGrid w:val="0"/>
                <w:kern w:val="0"/>
                <w:sz w:val="22"/>
              </w:rPr>
            </w:pPr>
            <w:r>
              <w:rPr>
                <w:rFonts w:eastAsia="仿宋_GB2312"/>
                <w:bCs/>
                <w:snapToGrid w:val="0"/>
                <w:kern w:val="0"/>
                <w:sz w:val="22"/>
              </w:rPr>
              <w:t>（地区）</w:t>
            </w:r>
          </w:p>
        </w:tc>
        <w:tc>
          <w:tcPr>
            <w:tcW w:w="2126" w:type="dxa"/>
            <w:tcBorders>
              <w:top w:val="single" w:color="auto" w:sz="4" w:space="0"/>
              <w:left w:val="single" w:color="auto" w:sz="4" w:space="0"/>
              <w:bottom w:val="single" w:color="auto" w:sz="4" w:space="0"/>
              <w:right w:val="single" w:color="auto" w:sz="4" w:space="0"/>
            </w:tcBorders>
            <w:vAlign w:val="center"/>
          </w:tcPr>
          <w:p w14:paraId="7A508958">
            <w:pPr>
              <w:spacing w:line="240" w:lineRule="exact"/>
              <w:jc w:val="center"/>
              <w:rPr>
                <w:rFonts w:eastAsia="仿宋_GB2312"/>
                <w:sz w:val="22"/>
              </w:rPr>
            </w:pPr>
            <w:r>
              <w:rPr>
                <w:rFonts w:eastAsia="仿宋_GB2312"/>
                <w:sz w:val="22"/>
              </w:rPr>
              <w:t>授权号</w:t>
            </w:r>
          </w:p>
          <w:p w14:paraId="7EB1F937">
            <w:pPr>
              <w:spacing w:line="240" w:lineRule="exact"/>
              <w:jc w:val="center"/>
              <w:rPr>
                <w:rFonts w:eastAsia="仿宋_GB2312"/>
                <w:sz w:val="22"/>
              </w:rPr>
            </w:pPr>
            <w:r>
              <w:rPr>
                <w:rFonts w:eastAsia="仿宋_GB2312"/>
                <w:sz w:val="22"/>
              </w:rPr>
              <w:t>（标准规范编号）</w:t>
            </w:r>
          </w:p>
        </w:tc>
        <w:tc>
          <w:tcPr>
            <w:tcW w:w="1843" w:type="dxa"/>
            <w:tcBorders>
              <w:top w:val="single" w:color="auto" w:sz="4" w:space="0"/>
              <w:left w:val="single" w:color="auto" w:sz="4" w:space="0"/>
              <w:bottom w:val="single" w:color="auto" w:sz="4" w:space="0"/>
              <w:right w:val="single" w:color="auto" w:sz="4" w:space="0"/>
            </w:tcBorders>
            <w:vAlign w:val="center"/>
          </w:tcPr>
          <w:p w14:paraId="0CB2A3C0">
            <w:pPr>
              <w:spacing w:line="240" w:lineRule="exact"/>
              <w:jc w:val="center"/>
              <w:rPr>
                <w:rFonts w:eastAsia="仿宋_GB2312"/>
                <w:sz w:val="22"/>
              </w:rPr>
            </w:pPr>
            <w:r>
              <w:rPr>
                <w:rFonts w:eastAsia="仿宋_GB2312"/>
                <w:sz w:val="22"/>
              </w:rPr>
              <w:t>授权（标准发布）日期</w:t>
            </w:r>
          </w:p>
        </w:tc>
        <w:tc>
          <w:tcPr>
            <w:tcW w:w="3039" w:type="dxa"/>
            <w:tcBorders>
              <w:top w:val="single" w:color="auto" w:sz="4" w:space="0"/>
              <w:left w:val="single" w:color="auto" w:sz="4" w:space="0"/>
              <w:bottom w:val="single" w:color="auto" w:sz="4" w:space="0"/>
              <w:right w:val="single" w:color="auto" w:sz="4" w:space="0"/>
            </w:tcBorders>
            <w:vAlign w:val="center"/>
          </w:tcPr>
          <w:p w14:paraId="5C4253A3">
            <w:pPr>
              <w:spacing w:line="240" w:lineRule="exact"/>
              <w:jc w:val="center"/>
              <w:rPr>
                <w:rFonts w:eastAsia="仿宋_GB2312"/>
                <w:sz w:val="22"/>
              </w:rPr>
            </w:pPr>
            <w:r>
              <w:rPr>
                <w:rFonts w:eastAsia="仿宋_GB2312"/>
                <w:sz w:val="22"/>
              </w:rPr>
              <w:t>发明人（标准规范起草人）</w:t>
            </w:r>
          </w:p>
        </w:tc>
      </w:tr>
      <w:tr w14:paraId="4A4D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63FB5AFF">
            <w:pPr>
              <w:jc w:val="center"/>
              <w:rPr>
                <w:szCs w:val="21"/>
              </w:rPr>
            </w:pPr>
            <w:r>
              <w:rPr>
                <w:szCs w:val="21"/>
              </w:rPr>
              <w:t>发明专利</w:t>
            </w:r>
          </w:p>
        </w:tc>
        <w:tc>
          <w:tcPr>
            <w:tcW w:w="4678" w:type="dxa"/>
            <w:tcBorders>
              <w:top w:val="single" w:color="auto" w:sz="4" w:space="0"/>
              <w:left w:val="single" w:color="auto" w:sz="4" w:space="0"/>
              <w:bottom w:val="single" w:color="auto" w:sz="4" w:space="0"/>
              <w:right w:val="single" w:color="auto" w:sz="4" w:space="0"/>
            </w:tcBorders>
            <w:vAlign w:val="center"/>
          </w:tcPr>
          <w:p w14:paraId="3CDEDB21">
            <w:pPr>
              <w:jc w:val="center"/>
              <w:rPr>
                <w:szCs w:val="21"/>
              </w:rPr>
            </w:pPr>
            <w:r>
              <w:rPr>
                <w:szCs w:val="21"/>
              </w:rPr>
              <w:t>一种电场敏感的聚多巴胺-聚吡咯纳米载药系统及其制备方法和应用</w:t>
            </w:r>
          </w:p>
        </w:tc>
        <w:tc>
          <w:tcPr>
            <w:tcW w:w="992" w:type="dxa"/>
            <w:tcBorders>
              <w:top w:val="single" w:color="auto" w:sz="4" w:space="0"/>
              <w:left w:val="single" w:color="auto" w:sz="4" w:space="0"/>
              <w:bottom w:val="single" w:color="auto" w:sz="4" w:space="0"/>
              <w:right w:val="single" w:color="auto" w:sz="4" w:space="0"/>
            </w:tcBorders>
            <w:vAlign w:val="center"/>
          </w:tcPr>
          <w:p w14:paraId="4C894972">
            <w:pPr>
              <w:jc w:val="center"/>
              <w:rPr>
                <w:szCs w:val="21"/>
              </w:rPr>
            </w:pPr>
            <w:r>
              <w:rPr>
                <w:szCs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49D366B1">
            <w:pPr>
              <w:jc w:val="center"/>
              <w:rPr>
                <w:szCs w:val="21"/>
              </w:rPr>
            </w:pPr>
            <w:r>
              <w:rPr>
                <w:szCs w:val="21"/>
              </w:rPr>
              <w:t>ZL202011402892.X</w:t>
            </w:r>
          </w:p>
        </w:tc>
        <w:tc>
          <w:tcPr>
            <w:tcW w:w="1843" w:type="dxa"/>
            <w:tcBorders>
              <w:top w:val="single" w:color="auto" w:sz="4" w:space="0"/>
              <w:left w:val="single" w:color="auto" w:sz="4" w:space="0"/>
              <w:bottom w:val="single" w:color="auto" w:sz="4" w:space="0"/>
              <w:right w:val="single" w:color="auto" w:sz="4" w:space="0"/>
            </w:tcBorders>
            <w:vAlign w:val="center"/>
          </w:tcPr>
          <w:p w14:paraId="4E176AB1">
            <w:pPr>
              <w:jc w:val="center"/>
              <w:rPr>
                <w:szCs w:val="21"/>
              </w:rPr>
            </w:pPr>
            <w:r>
              <w:rPr>
                <w:szCs w:val="21"/>
              </w:rPr>
              <w:t>2022-10-28</w:t>
            </w:r>
          </w:p>
        </w:tc>
        <w:tc>
          <w:tcPr>
            <w:tcW w:w="3039" w:type="dxa"/>
            <w:tcBorders>
              <w:top w:val="single" w:color="auto" w:sz="4" w:space="0"/>
              <w:left w:val="single" w:color="auto" w:sz="4" w:space="0"/>
              <w:bottom w:val="single" w:color="auto" w:sz="4" w:space="0"/>
              <w:right w:val="single" w:color="auto" w:sz="4" w:space="0"/>
            </w:tcBorders>
            <w:vAlign w:val="center"/>
          </w:tcPr>
          <w:p w14:paraId="0AA4190E">
            <w:pPr>
              <w:jc w:val="center"/>
              <w:rPr>
                <w:szCs w:val="21"/>
              </w:rPr>
            </w:pPr>
            <w:r>
              <w:rPr>
                <w:szCs w:val="21"/>
              </w:rPr>
              <w:t>吴迪、陈忠、汪仪、费凡</w:t>
            </w:r>
          </w:p>
        </w:tc>
      </w:tr>
      <w:tr w14:paraId="2140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33E88460">
            <w:pPr>
              <w:jc w:val="center"/>
              <w:rPr>
                <w:szCs w:val="21"/>
              </w:rPr>
            </w:pPr>
            <w:r>
              <w:rPr>
                <w:rFonts w:hint="eastAsia"/>
                <w:szCs w:val="21"/>
              </w:rPr>
              <w:t>发明专利</w:t>
            </w:r>
          </w:p>
        </w:tc>
        <w:tc>
          <w:tcPr>
            <w:tcW w:w="4678" w:type="dxa"/>
            <w:tcBorders>
              <w:top w:val="single" w:color="auto" w:sz="4" w:space="0"/>
              <w:left w:val="single" w:color="auto" w:sz="4" w:space="0"/>
              <w:bottom w:val="single" w:color="auto" w:sz="4" w:space="0"/>
              <w:right w:val="single" w:color="auto" w:sz="4" w:space="0"/>
            </w:tcBorders>
            <w:vAlign w:val="center"/>
          </w:tcPr>
          <w:p w14:paraId="7A2B34E8">
            <w:pPr>
              <w:jc w:val="center"/>
              <w:rPr>
                <w:szCs w:val="21"/>
              </w:rPr>
            </w:pPr>
            <w:r>
              <w:rPr>
                <w:rFonts w:hint="eastAsia"/>
                <w:szCs w:val="21"/>
              </w:rPr>
              <w:t>一种具有微电场响应功能的纳米水凝胶及其制备方法和应用</w:t>
            </w:r>
          </w:p>
        </w:tc>
        <w:tc>
          <w:tcPr>
            <w:tcW w:w="992" w:type="dxa"/>
            <w:tcBorders>
              <w:top w:val="single" w:color="auto" w:sz="4" w:space="0"/>
              <w:left w:val="single" w:color="auto" w:sz="4" w:space="0"/>
              <w:bottom w:val="single" w:color="auto" w:sz="4" w:space="0"/>
              <w:right w:val="single" w:color="auto" w:sz="4" w:space="0"/>
            </w:tcBorders>
            <w:vAlign w:val="center"/>
          </w:tcPr>
          <w:p w14:paraId="6699A6E8">
            <w:pPr>
              <w:jc w:val="center"/>
              <w:rPr>
                <w:szCs w:val="21"/>
              </w:rPr>
            </w:pPr>
            <w:r>
              <w:rPr>
                <w:rFonts w:hint="eastAsia"/>
                <w:szCs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2FA51170">
            <w:pPr>
              <w:jc w:val="center"/>
              <w:rPr>
                <w:szCs w:val="21"/>
              </w:rPr>
            </w:pPr>
            <w:r>
              <w:rPr>
                <w:szCs w:val="21"/>
              </w:rPr>
              <w:t>ZL201210309846.4</w:t>
            </w:r>
          </w:p>
        </w:tc>
        <w:tc>
          <w:tcPr>
            <w:tcW w:w="1843" w:type="dxa"/>
            <w:tcBorders>
              <w:top w:val="single" w:color="auto" w:sz="4" w:space="0"/>
              <w:left w:val="single" w:color="auto" w:sz="4" w:space="0"/>
              <w:bottom w:val="single" w:color="auto" w:sz="4" w:space="0"/>
              <w:right w:val="single" w:color="auto" w:sz="4" w:space="0"/>
            </w:tcBorders>
            <w:vAlign w:val="center"/>
          </w:tcPr>
          <w:p w14:paraId="6A9AB287">
            <w:pPr>
              <w:pStyle w:val="11"/>
              <w:jc w:val="center"/>
              <w:rPr>
                <w:szCs w:val="21"/>
              </w:rPr>
            </w:pPr>
            <w:r>
              <w:rPr>
                <w:rFonts w:ascii="Times New Roman" w:hAnsi="Times New Roman" w:eastAsia="宋体"/>
                <w:color w:val="auto"/>
                <w:kern w:val="2"/>
                <w:sz w:val="21"/>
                <w:szCs w:val="21"/>
              </w:rPr>
              <w:t>2012-06-18</w:t>
            </w:r>
          </w:p>
        </w:tc>
        <w:tc>
          <w:tcPr>
            <w:tcW w:w="3039" w:type="dxa"/>
            <w:tcBorders>
              <w:top w:val="single" w:color="auto" w:sz="4" w:space="0"/>
              <w:left w:val="single" w:color="auto" w:sz="4" w:space="0"/>
              <w:bottom w:val="single" w:color="auto" w:sz="4" w:space="0"/>
              <w:right w:val="single" w:color="auto" w:sz="4" w:space="0"/>
            </w:tcBorders>
            <w:vAlign w:val="center"/>
          </w:tcPr>
          <w:p w14:paraId="413C82C4">
            <w:pPr>
              <w:jc w:val="center"/>
              <w:rPr>
                <w:szCs w:val="21"/>
              </w:rPr>
            </w:pPr>
            <w:r>
              <w:rPr>
                <w:rFonts w:hint="eastAsia"/>
                <w:szCs w:val="21"/>
              </w:rPr>
              <w:t>应晓英、陈忠、高建青</w:t>
            </w:r>
          </w:p>
        </w:tc>
      </w:tr>
      <w:tr w14:paraId="2FB0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2751EF25">
            <w:pPr>
              <w:jc w:val="center"/>
              <w:rPr>
                <w:szCs w:val="21"/>
              </w:rPr>
            </w:pPr>
            <w:r>
              <w:rPr>
                <w:szCs w:val="21"/>
              </w:rPr>
              <w:t>发明专利</w:t>
            </w:r>
          </w:p>
        </w:tc>
        <w:tc>
          <w:tcPr>
            <w:tcW w:w="4678" w:type="dxa"/>
            <w:tcBorders>
              <w:top w:val="single" w:color="auto" w:sz="4" w:space="0"/>
              <w:left w:val="single" w:color="auto" w:sz="4" w:space="0"/>
              <w:bottom w:val="single" w:color="auto" w:sz="4" w:space="0"/>
              <w:right w:val="single" w:color="auto" w:sz="4" w:space="0"/>
            </w:tcBorders>
            <w:vAlign w:val="center"/>
          </w:tcPr>
          <w:p w14:paraId="58AE9DC9">
            <w:pPr>
              <w:jc w:val="center"/>
              <w:rPr>
                <w:szCs w:val="21"/>
              </w:rPr>
            </w:pPr>
            <w:r>
              <w:rPr>
                <w:szCs w:val="21"/>
              </w:rPr>
              <w:t>一种细胞膜靶向纳米探针及其制备和在光响应调控神经元钙离子流动上的应用</w:t>
            </w:r>
          </w:p>
        </w:tc>
        <w:tc>
          <w:tcPr>
            <w:tcW w:w="992" w:type="dxa"/>
            <w:tcBorders>
              <w:top w:val="single" w:color="auto" w:sz="4" w:space="0"/>
              <w:left w:val="single" w:color="auto" w:sz="4" w:space="0"/>
              <w:bottom w:val="single" w:color="auto" w:sz="4" w:space="0"/>
              <w:right w:val="single" w:color="auto" w:sz="4" w:space="0"/>
            </w:tcBorders>
            <w:vAlign w:val="center"/>
          </w:tcPr>
          <w:p w14:paraId="3DE80BD3">
            <w:pPr>
              <w:jc w:val="center"/>
              <w:rPr>
                <w:szCs w:val="21"/>
              </w:rPr>
            </w:pPr>
            <w:r>
              <w:rPr>
                <w:szCs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0A1A7566">
            <w:pPr>
              <w:jc w:val="center"/>
              <w:rPr>
                <w:szCs w:val="21"/>
              </w:rPr>
            </w:pPr>
            <w:r>
              <w:rPr>
                <w:szCs w:val="21"/>
              </w:rPr>
              <w:t>ZL202210315339.5</w:t>
            </w:r>
          </w:p>
        </w:tc>
        <w:tc>
          <w:tcPr>
            <w:tcW w:w="1843" w:type="dxa"/>
            <w:tcBorders>
              <w:top w:val="single" w:color="auto" w:sz="4" w:space="0"/>
              <w:left w:val="single" w:color="auto" w:sz="4" w:space="0"/>
              <w:bottom w:val="single" w:color="auto" w:sz="4" w:space="0"/>
              <w:right w:val="single" w:color="auto" w:sz="4" w:space="0"/>
            </w:tcBorders>
            <w:vAlign w:val="center"/>
          </w:tcPr>
          <w:p w14:paraId="34167211">
            <w:pPr>
              <w:jc w:val="center"/>
              <w:rPr>
                <w:szCs w:val="21"/>
              </w:rPr>
            </w:pPr>
            <w:r>
              <w:rPr>
                <w:szCs w:val="21"/>
              </w:rPr>
              <w:t>2024-02-27</w:t>
            </w:r>
          </w:p>
        </w:tc>
        <w:tc>
          <w:tcPr>
            <w:tcW w:w="3039" w:type="dxa"/>
            <w:tcBorders>
              <w:top w:val="single" w:color="auto" w:sz="4" w:space="0"/>
              <w:left w:val="single" w:color="auto" w:sz="4" w:space="0"/>
              <w:bottom w:val="single" w:color="auto" w:sz="4" w:space="0"/>
              <w:right w:val="single" w:color="auto" w:sz="4" w:space="0"/>
            </w:tcBorders>
            <w:vAlign w:val="center"/>
          </w:tcPr>
          <w:p w14:paraId="4B2C003C">
            <w:pPr>
              <w:jc w:val="center"/>
              <w:rPr>
                <w:szCs w:val="21"/>
              </w:rPr>
            </w:pPr>
            <w:r>
              <w:rPr>
                <w:szCs w:val="21"/>
              </w:rPr>
              <w:t>陈俊孜、吴迪</w:t>
            </w:r>
          </w:p>
        </w:tc>
      </w:tr>
      <w:tr w14:paraId="5BF9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1044F2F9">
            <w:pPr>
              <w:jc w:val="center"/>
              <w:rPr>
                <w:szCs w:val="21"/>
              </w:rPr>
            </w:pPr>
            <w:r>
              <w:rPr>
                <w:szCs w:val="21"/>
              </w:rPr>
              <w:t>发明专利</w:t>
            </w:r>
          </w:p>
        </w:tc>
        <w:tc>
          <w:tcPr>
            <w:tcW w:w="4678" w:type="dxa"/>
            <w:tcBorders>
              <w:top w:val="single" w:color="auto" w:sz="4" w:space="0"/>
              <w:left w:val="single" w:color="auto" w:sz="4" w:space="0"/>
              <w:bottom w:val="single" w:color="auto" w:sz="4" w:space="0"/>
              <w:right w:val="single" w:color="auto" w:sz="4" w:space="0"/>
            </w:tcBorders>
            <w:vAlign w:val="center"/>
          </w:tcPr>
          <w:p w14:paraId="4029F833">
            <w:pPr>
              <w:jc w:val="center"/>
              <w:rPr>
                <w:szCs w:val="21"/>
              </w:rPr>
            </w:pPr>
            <w:r>
              <w:rPr>
                <w:szCs w:val="21"/>
              </w:rPr>
              <w:t>苯酰胺衍生物在制备Caspase-1抑制剂中的应用</w:t>
            </w:r>
          </w:p>
        </w:tc>
        <w:tc>
          <w:tcPr>
            <w:tcW w:w="992" w:type="dxa"/>
            <w:tcBorders>
              <w:top w:val="single" w:color="auto" w:sz="4" w:space="0"/>
              <w:left w:val="single" w:color="auto" w:sz="4" w:space="0"/>
              <w:bottom w:val="single" w:color="auto" w:sz="4" w:space="0"/>
              <w:right w:val="single" w:color="auto" w:sz="4" w:space="0"/>
            </w:tcBorders>
            <w:vAlign w:val="center"/>
          </w:tcPr>
          <w:p w14:paraId="252389C8">
            <w:pPr>
              <w:jc w:val="center"/>
              <w:rPr>
                <w:szCs w:val="21"/>
              </w:rPr>
            </w:pPr>
            <w:r>
              <w:rPr>
                <w:szCs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5F697B8C">
            <w:pPr>
              <w:jc w:val="center"/>
              <w:rPr>
                <w:szCs w:val="21"/>
              </w:rPr>
            </w:pPr>
            <w:r>
              <w:rPr>
                <w:szCs w:val="21"/>
              </w:rPr>
              <w:t>ZL201610239818.8</w:t>
            </w:r>
          </w:p>
        </w:tc>
        <w:tc>
          <w:tcPr>
            <w:tcW w:w="1843" w:type="dxa"/>
            <w:tcBorders>
              <w:top w:val="single" w:color="auto" w:sz="4" w:space="0"/>
              <w:left w:val="single" w:color="auto" w:sz="4" w:space="0"/>
              <w:bottom w:val="single" w:color="auto" w:sz="4" w:space="0"/>
              <w:right w:val="single" w:color="auto" w:sz="4" w:space="0"/>
            </w:tcBorders>
            <w:vAlign w:val="center"/>
          </w:tcPr>
          <w:p w14:paraId="6CB5850B">
            <w:pPr>
              <w:jc w:val="center"/>
              <w:rPr>
                <w:szCs w:val="21"/>
              </w:rPr>
            </w:pPr>
            <w:r>
              <w:rPr>
                <w:szCs w:val="21"/>
              </w:rPr>
              <w:t>2018-12-04</w:t>
            </w:r>
          </w:p>
        </w:tc>
        <w:tc>
          <w:tcPr>
            <w:tcW w:w="3039" w:type="dxa"/>
            <w:tcBorders>
              <w:top w:val="single" w:color="auto" w:sz="4" w:space="0"/>
              <w:left w:val="single" w:color="auto" w:sz="4" w:space="0"/>
              <w:bottom w:val="single" w:color="auto" w:sz="4" w:space="0"/>
              <w:right w:val="single" w:color="auto" w:sz="4" w:space="0"/>
            </w:tcBorders>
            <w:vAlign w:val="center"/>
          </w:tcPr>
          <w:p w14:paraId="708349BE">
            <w:pPr>
              <w:jc w:val="center"/>
              <w:rPr>
                <w:szCs w:val="21"/>
              </w:rPr>
            </w:pPr>
            <w:r>
              <w:rPr>
                <w:szCs w:val="21"/>
              </w:rPr>
              <w:t>陈忠、唐杨顺、冯博、侯廷军、孙慧涌、胡薇薇</w:t>
            </w:r>
          </w:p>
        </w:tc>
      </w:tr>
      <w:tr w14:paraId="4211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01B598A2">
            <w:pPr>
              <w:jc w:val="center"/>
              <w:rPr>
                <w:szCs w:val="21"/>
              </w:rPr>
            </w:pPr>
            <w:r>
              <w:rPr>
                <w:szCs w:val="21"/>
              </w:rPr>
              <w:t>发明专利</w:t>
            </w:r>
          </w:p>
        </w:tc>
        <w:tc>
          <w:tcPr>
            <w:tcW w:w="4678" w:type="dxa"/>
            <w:tcBorders>
              <w:top w:val="single" w:color="auto" w:sz="4" w:space="0"/>
              <w:left w:val="single" w:color="auto" w:sz="4" w:space="0"/>
              <w:bottom w:val="single" w:color="auto" w:sz="4" w:space="0"/>
              <w:right w:val="single" w:color="auto" w:sz="4" w:space="0"/>
            </w:tcBorders>
            <w:vAlign w:val="center"/>
          </w:tcPr>
          <w:p w14:paraId="2EAD2B10">
            <w:pPr>
              <w:jc w:val="center"/>
              <w:rPr>
                <w:szCs w:val="21"/>
              </w:rPr>
            </w:pPr>
            <w:r>
              <w:rPr>
                <w:szCs w:val="21"/>
              </w:rPr>
              <w:t>三氮唑-4-(N-取代甲酰胺)-5-三氮烯类化合物及其制备方法和应用</w:t>
            </w:r>
          </w:p>
        </w:tc>
        <w:tc>
          <w:tcPr>
            <w:tcW w:w="992" w:type="dxa"/>
            <w:tcBorders>
              <w:top w:val="single" w:color="auto" w:sz="4" w:space="0"/>
              <w:left w:val="single" w:color="auto" w:sz="4" w:space="0"/>
              <w:bottom w:val="single" w:color="auto" w:sz="4" w:space="0"/>
              <w:right w:val="single" w:color="auto" w:sz="4" w:space="0"/>
            </w:tcBorders>
            <w:vAlign w:val="center"/>
          </w:tcPr>
          <w:p w14:paraId="4459BEBC">
            <w:pPr>
              <w:jc w:val="center"/>
              <w:rPr>
                <w:szCs w:val="21"/>
              </w:rPr>
            </w:pPr>
            <w:r>
              <w:rPr>
                <w:szCs w:val="21"/>
              </w:rPr>
              <w:t>中国</w:t>
            </w:r>
          </w:p>
        </w:tc>
        <w:tc>
          <w:tcPr>
            <w:tcW w:w="2126" w:type="dxa"/>
            <w:tcBorders>
              <w:top w:val="single" w:color="auto" w:sz="4" w:space="0"/>
              <w:left w:val="single" w:color="auto" w:sz="4" w:space="0"/>
              <w:bottom w:val="single" w:color="auto" w:sz="4" w:space="0"/>
              <w:right w:val="single" w:color="auto" w:sz="4" w:space="0"/>
            </w:tcBorders>
            <w:vAlign w:val="center"/>
          </w:tcPr>
          <w:p w14:paraId="3DA4EBDF">
            <w:pPr>
              <w:jc w:val="center"/>
              <w:rPr>
                <w:szCs w:val="21"/>
              </w:rPr>
            </w:pPr>
            <w:r>
              <w:rPr>
                <w:szCs w:val="21"/>
              </w:rPr>
              <w:t>ZL202111003569.X</w:t>
            </w:r>
          </w:p>
        </w:tc>
        <w:tc>
          <w:tcPr>
            <w:tcW w:w="1843" w:type="dxa"/>
            <w:tcBorders>
              <w:top w:val="single" w:color="auto" w:sz="4" w:space="0"/>
              <w:left w:val="single" w:color="auto" w:sz="4" w:space="0"/>
              <w:bottom w:val="single" w:color="auto" w:sz="4" w:space="0"/>
              <w:right w:val="single" w:color="auto" w:sz="4" w:space="0"/>
            </w:tcBorders>
            <w:vAlign w:val="center"/>
          </w:tcPr>
          <w:p w14:paraId="53861118">
            <w:pPr>
              <w:jc w:val="center"/>
              <w:rPr>
                <w:szCs w:val="21"/>
              </w:rPr>
            </w:pPr>
            <w:r>
              <w:rPr>
                <w:szCs w:val="21"/>
              </w:rPr>
              <w:t>2023-06-09</w:t>
            </w:r>
          </w:p>
        </w:tc>
        <w:tc>
          <w:tcPr>
            <w:tcW w:w="3039" w:type="dxa"/>
            <w:tcBorders>
              <w:top w:val="single" w:color="auto" w:sz="4" w:space="0"/>
              <w:left w:val="single" w:color="auto" w:sz="4" w:space="0"/>
              <w:bottom w:val="single" w:color="auto" w:sz="4" w:space="0"/>
              <w:right w:val="single" w:color="auto" w:sz="4" w:space="0"/>
            </w:tcBorders>
            <w:vAlign w:val="center"/>
          </w:tcPr>
          <w:p w14:paraId="334585A1">
            <w:pPr>
              <w:jc w:val="center"/>
              <w:rPr>
                <w:szCs w:val="21"/>
              </w:rPr>
            </w:pPr>
            <w:r>
              <w:rPr>
                <w:szCs w:val="21"/>
              </w:rPr>
              <w:t>崔孙良、周显晶、曾林伟、陈忠、汪仪、徐层林</w:t>
            </w:r>
          </w:p>
        </w:tc>
      </w:tr>
    </w:tbl>
    <w:p w14:paraId="10309B6C">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YmUyMWE4Y2ZkOWZkZTIwNGU4YWNkMTYzMGUyZDMifQ=="/>
  </w:docVars>
  <w:rsids>
    <w:rsidRoot w:val="00084820"/>
    <w:rsid w:val="0007605B"/>
    <w:rsid w:val="00084820"/>
    <w:rsid w:val="000C4F12"/>
    <w:rsid w:val="000C7C9A"/>
    <w:rsid w:val="001B4D09"/>
    <w:rsid w:val="001E7B81"/>
    <w:rsid w:val="002F769F"/>
    <w:rsid w:val="004049B0"/>
    <w:rsid w:val="00472F86"/>
    <w:rsid w:val="0047448C"/>
    <w:rsid w:val="004A15F2"/>
    <w:rsid w:val="004E6FE8"/>
    <w:rsid w:val="00642BCF"/>
    <w:rsid w:val="00825ECE"/>
    <w:rsid w:val="00AA7CC1"/>
    <w:rsid w:val="00B9248A"/>
    <w:rsid w:val="00BA0FFA"/>
    <w:rsid w:val="00BB3BF5"/>
    <w:rsid w:val="00BE2A1F"/>
    <w:rsid w:val="00C676CF"/>
    <w:rsid w:val="00CD134D"/>
    <w:rsid w:val="00D372E3"/>
    <w:rsid w:val="00DE4E25"/>
    <w:rsid w:val="00E107FB"/>
    <w:rsid w:val="00F07E99"/>
    <w:rsid w:val="00FD7BFC"/>
    <w:rsid w:val="02833DD2"/>
    <w:rsid w:val="05BD15DA"/>
    <w:rsid w:val="09242161"/>
    <w:rsid w:val="0BC13366"/>
    <w:rsid w:val="2AC469C6"/>
    <w:rsid w:val="2FC1302F"/>
    <w:rsid w:val="3AE3179F"/>
    <w:rsid w:val="42C55FA8"/>
    <w:rsid w:val="47A143A2"/>
    <w:rsid w:val="4F1B42E5"/>
    <w:rsid w:val="56AB40EE"/>
    <w:rsid w:val="5AC97A40"/>
    <w:rsid w:val="63C5205D"/>
    <w:rsid w:val="7783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title1"/>
    <w:qFormat/>
    <w:uiPriority w:val="0"/>
    <w:rPr>
      <w:b/>
      <w:bCs/>
      <w:color w:val="999900"/>
      <w:sz w:val="24"/>
      <w:szCs w:val="24"/>
    </w:rPr>
  </w:style>
  <w:style w:type="paragraph" w:customStyle="1" w:styleId="11">
    <w:name w:val="p1"/>
    <w:basedOn w:val="1"/>
    <w:qFormat/>
    <w:uiPriority w:val="0"/>
    <w:pPr>
      <w:widowControl/>
      <w:jc w:val="left"/>
    </w:pPr>
    <w:rPr>
      <w:rFonts w:ascii="Helvetica" w:hAnsi="Helvetica" w:eastAsia="Times New Roman"/>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1400</Words>
  <Characters>2315</Characters>
  <Lines>18</Lines>
  <Paragraphs>5</Paragraphs>
  <TotalTime>0</TotalTime>
  <ScaleCrop>false</ScaleCrop>
  <LinksUpToDate>false</LinksUpToDate>
  <CharactersWithSpaces>2419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2025-09-17T06:39:00Z</dcterms:created>
  <dc:creator>李婧娴</dc:creator>
  <cp:lastModifiedBy>葛格</cp:lastModifiedBy>
  <dcterms:modified xsi:type="dcterms:W3CDTF">2025-09-19T03:13:08Z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377FBB698F0E4C4D9650781278DE4A39_13</vt:lpwstr>
  </property>
  <property fmtid="{D5CDD505-2E9C-101B-9397-08002B2CF9AE}" pid="4" name="KSOTemplateDocerSaveRecord">
    <vt:lpwstr>eyJoZGlkIjoiZTVjNDVhNGZiMzhjYjE5NzY3ZGZlMTcyYWUwYjZmNTYiLCJ1c2VySWQiOiI2ODk5MTEyNjYifQ==</vt:lpwstr>
  </property>
</Properties>
</file>