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2D87" w14:textId="77777777" w:rsidR="0034548D" w:rsidRDefault="00000000">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r>
        <w:rPr>
          <w:rStyle w:val="title1"/>
          <w:rFonts w:eastAsia="仿宋_GB2312"/>
          <w:b w:val="0"/>
          <w:color w:val="auto"/>
          <w:sz w:val="32"/>
          <w:szCs w:val="32"/>
        </w:rPr>
        <w:t>（单位提名）</w:t>
      </w:r>
    </w:p>
    <w:p w14:paraId="779C5966" w14:textId="43C0CE53" w:rsidR="0034548D" w:rsidRDefault="00000000">
      <w:pPr>
        <w:spacing w:line="440" w:lineRule="exact"/>
        <w:rPr>
          <w:rFonts w:eastAsia="仿宋_GB2312"/>
          <w:sz w:val="28"/>
          <w:szCs w:val="24"/>
        </w:rPr>
      </w:pPr>
      <w:r>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34548D" w14:paraId="7770A614" w14:textId="77777777">
        <w:trPr>
          <w:trHeight w:val="647"/>
        </w:trPr>
        <w:tc>
          <w:tcPr>
            <w:tcW w:w="2269" w:type="dxa"/>
            <w:vAlign w:val="center"/>
          </w:tcPr>
          <w:p w14:paraId="5452E42E" w14:textId="77777777" w:rsidR="0034548D" w:rsidRDefault="00000000">
            <w:pPr>
              <w:jc w:val="center"/>
              <w:rPr>
                <w:rStyle w:val="title1"/>
                <w:rFonts w:eastAsia="仿宋_GB2312"/>
                <w:b w:val="0"/>
                <w:color w:val="auto"/>
                <w:sz w:val="28"/>
              </w:rPr>
            </w:pPr>
            <w:r>
              <w:rPr>
                <w:rStyle w:val="title1"/>
                <w:rFonts w:eastAsia="仿宋_GB2312"/>
                <w:b w:val="0"/>
                <w:bCs w:val="0"/>
                <w:color w:val="auto"/>
                <w:sz w:val="28"/>
              </w:rPr>
              <w:t>成果名称</w:t>
            </w:r>
          </w:p>
        </w:tc>
        <w:tc>
          <w:tcPr>
            <w:tcW w:w="6237" w:type="dxa"/>
            <w:vAlign w:val="center"/>
          </w:tcPr>
          <w:p w14:paraId="79E78A66" w14:textId="46F46C67" w:rsidR="0034548D" w:rsidRPr="00557A15" w:rsidRDefault="00557A15">
            <w:pPr>
              <w:jc w:val="center"/>
              <w:rPr>
                <w:rStyle w:val="title1"/>
                <w:rFonts w:ascii="宋体" w:hAnsi="宋体" w:hint="eastAsia"/>
                <w:b w:val="0"/>
                <w:color w:val="auto"/>
              </w:rPr>
            </w:pPr>
            <w:bookmarkStart w:id="0" w:name="OLE_LINK1"/>
            <w:r w:rsidRPr="00557A15">
              <w:rPr>
                <w:rStyle w:val="title1"/>
                <w:rFonts w:ascii="宋体" w:hAnsi="宋体" w:hint="eastAsia"/>
                <w:b w:val="0"/>
                <w:color w:val="auto"/>
              </w:rPr>
              <w:t>软岩隧道大变形灾害防控理论、关键技术及工程应用</w:t>
            </w:r>
            <w:bookmarkEnd w:id="0"/>
          </w:p>
        </w:tc>
      </w:tr>
      <w:tr w:rsidR="0034548D" w14:paraId="6D8AFC63" w14:textId="77777777">
        <w:trPr>
          <w:trHeight w:val="561"/>
        </w:trPr>
        <w:tc>
          <w:tcPr>
            <w:tcW w:w="2269" w:type="dxa"/>
            <w:vAlign w:val="center"/>
          </w:tcPr>
          <w:p w14:paraId="605B6DA6" w14:textId="77777777" w:rsidR="0034548D" w:rsidRDefault="00000000">
            <w:pPr>
              <w:jc w:val="center"/>
              <w:rPr>
                <w:rStyle w:val="title1"/>
                <w:rFonts w:eastAsia="仿宋_GB2312"/>
                <w:b w:val="0"/>
                <w:color w:val="auto"/>
                <w:sz w:val="28"/>
              </w:rPr>
            </w:pPr>
            <w:r>
              <w:rPr>
                <w:rStyle w:val="title1"/>
                <w:rFonts w:eastAsia="仿宋_GB2312"/>
                <w:b w:val="0"/>
                <w:bCs w:val="0"/>
                <w:color w:val="auto"/>
                <w:sz w:val="28"/>
              </w:rPr>
              <w:t>提名等级</w:t>
            </w:r>
          </w:p>
        </w:tc>
        <w:tc>
          <w:tcPr>
            <w:tcW w:w="6237" w:type="dxa"/>
            <w:vAlign w:val="center"/>
          </w:tcPr>
          <w:p w14:paraId="03350E32" w14:textId="77F13C87" w:rsidR="0034548D" w:rsidRPr="00557A15" w:rsidRDefault="00557A15">
            <w:pPr>
              <w:jc w:val="center"/>
              <w:rPr>
                <w:rStyle w:val="title1"/>
                <w:rFonts w:ascii="宋体" w:hAnsi="宋体" w:hint="eastAsia"/>
                <w:b w:val="0"/>
                <w:color w:val="auto"/>
              </w:rPr>
            </w:pPr>
            <w:r w:rsidRPr="00557A15">
              <w:rPr>
                <w:rStyle w:val="title1"/>
                <w:rFonts w:ascii="宋体" w:hAnsi="宋体" w:hint="eastAsia"/>
                <w:b w:val="0"/>
                <w:color w:val="auto"/>
              </w:rPr>
              <w:t>一等奖</w:t>
            </w:r>
          </w:p>
        </w:tc>
      </w:tr>
      <w:tr w:rsidR="0034548D" w14:paraId="040D85D2" w14:textId="77777777">
        <w:trPr>
          <w:trHeight w:val="2461"/>
        </w:trPr>
        <w:tc>
          <w:tcPr>
            <w:tcW w:w="2269" w:type="dxa"/>
            <w:vAlign w:val="center"/>
          </w:tcPr>
          <w:p w14:paraId="0A15EA04" w14:textId="77777777" w:rsidR="0034548D" w:rsidRDefault="00000000">
            <w:pPr>
              <w:spacing w:line="440" w:lineRule="exact"/>
              <w:jc w:val="center"/>
              <w:rPr>
                <w:rFonts w:eastAsia="仿宋_GB2312"/>
                <w:bCs/>
                <w:sz w:val="28"/>
                <w:szCs w:val="24"/>
              </w:rPr>
            </w:pPr>
            <w:r>
              <w:rPr>
                <w:rFonts w:eastAsia="仿宋_GB2312"/>
                <w:bCs/>
                <w:sz w:val="28"/>
                <w:szCs w:val="24"/>
              </w:rPr>
              <w:t>提名书</w:t>
            </w:r>
          </w:p>
          <w:p w14:paraId="572A04AA" w14:textId="77777777" w:rsidR="0034548D" w:rsidRDefault="00000000">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064C403D" w14:textId="3E61C552" w:rsidR="00557A15" w:rsidRPr="00557A15" w:rsidRDefault="00557A15" w:rsidP="00557A15">
            <w:pPr>
              <w:spacing w:line="312" w:lineRule="auto"/>
              <w:jc w:val="left"/>
              <w:rPr>
                <w:rFonts w:ascii="宋体" w:hAnsi="宋体" w:hint="eastAsia"/>
                <w:bCs/>
                <w:sz w:val="24"/>
                <w:szCs w:val="24"/>
              </w:rPr>
            </w:pPr>
            <w:r w:rsidRPr="00557A15">
              <w:rPr>
                <w:rFonts w:ascii="宋体" w:hAnsi="宋体" w:hint="eastAsia"/>
                <w:bCs/>
                <w:sz w:val="24"/>
                <w:szCs w:val="24"/>
              </w:rPr>
              <w:t>1.</w:t>
            </w:r>
            <w:r w:rsidR="00682384" w:rsidRPr="00557A15">
              <w:rPr>
                <w:rFonts w:ascii="宋体" w:hAnsi="宋体" w:hint="eastAsia"/>
                <w:bCs/>
                <w:sz w:val="24"/>
                <w:szCs w:val="24"/>
              </w:rPr>
              <w:t>发明专利：一种隧道围岩破碎带</w:t>
            </w:r>
            <w:proofErr w:type="gramStart"/>
            <w:r w:rsidR="00682384" w:rsidRPr="00557A15">
              <w:rPr>
                <w:rFonts w:ascii="宋体" w:hAnsi="宋体" w:hint="eastAsia"/>
                <w:bCs/>
                <w:sz w:val="24"/>
                <w:szCs w:val="24"/>
              </w:rPr>
              <w:t>强度双</w:t>
            </w:r>
            <w:proofErr w:type="gramEnd"/>
            <w:r w:rsidR="00682384" w:rsidRPr="00557A15">
              <w:rPr>
                <w:rFonts w:ascii="宋体" w:hAnsi="宋体" w:hint="eastAsia"/>
                <w:bCs/>
                <w:sz w:val="24"/>
                <w:szCs w:val="24"/>
              </w:rPr>
              <w:t>梯度超前注浆补偿方法，ZL202210541958.6；</w:t>
            </w:r>
            <w:r w:rsidRPr="00557A15">
              <w:rPr>
                <w:rFonts w:ascii="宋体" w:hAnsi="宋体" w:hint="eastAsia"/>
                <w:bCs/>
                <w:sz w:val="24"/>
                <w:szCs w:val="24"/>
              </w:rPr>
              <w:t xml:space="preserve"> </w:t>
            </w:r>
          </w:p>
          <w:p w14:paraId="3649153D" w14:textId="3C8B12EC" w:rsidR="00557A15" w:rsidRPr="00557A15" w:rsidRDefault="00557A15" w:rsidP="00557A15">
            <w:pPr>
              <w:spacing w:line="312" w:lineRule="auto"/>
              <w:jc w:val="left"/>
              <w:rPr>
                <w:rFonts w:ascii="宋体" w:hAnsi="宋体" w:hint="eastAsia"/>
                <w:bCs/>
                <w:sz w:val="24"/>
                <w:szCs w:val="24"/>
              </w:rPr>
            </w:pPr>
            <w:r w:rsidRPr="00557A15">
              <w:rPr>
                <w:rFonts w:ascii="宋体" w:hAnsi="宋体" w:hint="eastAsia"/>
                <w:bCs/>
                <w:sz w:val="24"/>
                <w:szCs w:val="24"/>
              </w:rPr>
              <w:t>2.</w:t>
            </w:r>
            <w:r w:rsidR="00682384" w:rsidRPr="00557A15">
              <w:rPr>
                <w:rFonts w:ascii="宋体" w:hAnsi="宋体" w:hint="eastAsia"/>
                <w:bCs/>
                <w:sz w:val="24"/>
                <w:szCs w:val="24"/>
              </w:rPr>
              <w:t>发明专利：一种</w:t>
            </w:r>
            <w:proofErr w:type="gramStart"/>
            <w:r w:rsidR="00682384" w:rsidRPr="00557A15">
              <w:rPr>
                <w:rFonts w:ascii="宋体" w:hAnsi="宋体" w:hint="eastAsia"/>
                <w:bCs/>
                <w:sz w:val="24"/>
                <w:szCs w:val="24"/>
              </w:rPr>
              <w:t>自钻式</w:t>
            </w:r>
            <w:proofErr w:type="gramEnd"/>
            <w:r w:rsidR="00682384" w:rsidRPr="00557A15">
              <w:rPr>
                <w:rFonts w:ascii="宋体" w:hAnsi="宋体" w:hint="eastAsia"/>
                <w:bCs/>
                <w:sz w:val="24"/>
                <w:szCs w:val="24"/>
              </w:rPr>
              <w:t>注浆锚杆，ZL 2016 10274406.8；</w:t>
            </w:r>
            <w:r w:rsidRPr="00557A15">
              <w:rPr>
                <w:rFonts w:ascii="宋体" w:hAnsi="宋体" w:hint="eastAsia"/>
                <w:bCs/>
                <w:sz w:val="24"/>
                <w:szCs w:val="24"/>
              </w:rPr>
              <w:t xml:space="preserve">  </w:t>
            </w:r>
          </w:p>
          <w:p w14:paraId="2CC09E07" w14:textId="47DBAF9C" w:rsidR="00557A15" w:rsidRPr="00557A15" w:rsidRDefault="00557A15" w:rsidP="00557A15">
            <w:pPr>
              <w:spacing w:line="312" w:lineRule="auto"/>
              <w:jc w:val="left"/>
              <w:rPr>
                <w:rFonts w:ascii="宋体" w:hAnsi="宋体" w:hint="eastAsia"/>
                <w:bCs/>
                <w:sz w:val="24"/>
                <w:szCs w:val="24"/>
              </w:rPr>
            </w:pPr>
            <w:r w:rsidRPr="00557A15">
              <w:rPr>
                <w:rFonts w:ascii="宋体" w:hAnsi="宋体" w:hint="eastAsia"/>
                <w:bCs/>
                <w:sz w:val="24"/>
                <w:szCs w:val="24"/>
              </w:rPr>
              <w:t>3.</w:t>
            </w:r>
            <w:r w:rsidR="00682384" w:rsidRPr="00557A15">
              <w:rPr>
                <w:rFonts w:ascii="宋体" w:hAnsi="宋体" w:hint="eastAsia"/>
                <w:bCs/>
                <w:sz w:val="24"/>
                <w:szCs w:val="24"/>
              </w:rPr>
              <w:t>发明专利：一种</w:t>
            </w:r>
            <w:proofErr w:type="gramStart"/>
            <w:r w:rsidR="00682384" w:rsidRPr="00557A15">
              <w:rPr>
                <w:rFonts w:ascii="宋体" w:hAnsi="宋体" w:hint="eastAsia"/>
                <w:bCs/>
                <w:sz w:val="24"/>
                <w:szCs w:val="24"/>
              </w:rPr>
              <w:t>恒阻大变形</w:t>
            </w:r>
            <w:proofErr w:type="gramEnd"/>
            <w:r w:rsidR="00682384" w:rsidRPr="00557A15">
              <w:rPr>
                <w:rFonts w:ascii="宋体" w:hAnsi="宋体" w:hint="eastAsia"/>
                <w:bCs/>
                <w:sz w:val="24"/>
                <w:szCs w:val="24"/>
              </w:rPr>
              <w:t>单体支架，ZL 201910276 891.6；</w:t>
            </w:r>
          </w:p>
          <w:p w14:paraId="747B365A" w14:textId="77777777" w:rsidR="00557A15" w:rsidRPr="00557A15" w:rsidRDefault="00557A15" w:rsidP="00557A15">
            <w:pPr>
              <w:spacing w:line="312" w:lineRule="auto"/>
              <w:jc w:val="left"/>
              <w:rPr>
                <w:rFonts w:ascii="宋体" w:hAnsi="宋体" w:hint="eastAsia"/>
                <w:bCs/>
                <w:sz w:val="24"/>
                <w:szCs w:val="24"/>
              </w:rPr>
            </w:pPr>
            <w:r w:rsidRPr="00557A15">
              <w:rPr>
                <w:rFonts w:ascii="宋体" w:hAnsi="宋体" w:hint="eastAsia"/>
                <w:bCs/>
                <w:sz w:val="24"/>
                <w:szCs w:val="24"/>
              </w:rPr>
              <w:t xml:space="preserve">4.发明专利：一种跨断层隧道围岩抗震变形与监测的控制方法和系统，ZL 202210541970.7； </w:t>
            </w:r>
          </w:p>
          <w:p w14:paraId="35E1034C" w14:textId="77777777" w:rsidR="00557A15" w:rsidRPr="00557A15" w:rsidRDefault="00557A15" w:rsidP="00557A15">
            <w:pPr>
              <w:spacing w:line="312" w:lineRule="auto"/>
              <w:jc w:val="left"/>
              <w:rPr>
                <w:rFonts w:ascii="宋体" w:hAnsi="宋体" w:hint="eastAsia"/>
                <w:bCs/>
                <w:sz w:val="24"/>
                <w:szCs w:val="24"/>
              </w:rPr>
            </w:pPr>
            <w:r w:rsidRPr="00557A15">
              <w:rPr>
                <w:rFonts w:ascii="宋体" w:hAnsi="宋体" w:hint="eastAsia"/>
                <w:bCs/>
                <w:sz w:val="24"/>
                <w:szCs w:val="24"/>
              </w:rPr>
              <w:t xml:space="preserve">5.发明专利：高地应力软弱破碎围岩大断面隧道交叉口施工的支护方法，ZL 202010357825.4；  </w:t>
            </w:r>
          </w:p>
          <w:p w14:paraId="144843F8" w14:textId="77777777" w:rsidR="00557A15" w:rsidRPr="00557A15" w:rsidRDefault="00557A15" w:rsidP="00557A15">
            <w:pPr>
              <w:spacing w:line="312" w:lineRule="auto"/>
              <w:jc w:val="left"/>
              <w:rPr>
                <w:rFonts w:ascii="宋体" w:hAnsi="宋体" w:hint="eastAsia"/>
                <w:bCs/>
                <w:sz w:val="24"/>
                <w:szCs w:val="24"/>
              </w:rPr>
            </w:pPr>
            <w:r w:rsidRPr="00557A15">
              <w:rPr>
                <w:rFonts w:ascii="宋体" w:hAnsi="宋体" w:hint="eastAsia"/>
                <w:bCs/>
                <w:sz w:val="24"/>
                <w:szCs w:val="24"/>
              </w:rPr>
              <w:t>6.发明专利：一种隧道足尺模型试验装置及其施工方法，ZL 202410039155.X；</w:t>
            </w:r>
          </w:p>
          <w:p w14:paraId="33642DE7" w14:textId="77777777" w:rsidR="00557A15" w:rsidRPr="00557A15" w:rsidRDefault="00557A15" w:rsidP="00557A15">
            <w:pPr>
              <w:spacing w:line="312" w:lineRule="auto"/>
              <w:jc w:val="left"/>
              <w:rPr>
                <w:rFonts w:ascii="宋体" w:hAnsi="宋体" w:hint="eastAsia"/>
                <w:bCs/>
                <w:sz w:val="24"/>
                <w:szCs w:val="24"/>
              </w:rPr>
            </w:pPr>
            <w:r w:rsidRPr="00557A15">
              <w:rPr>
                <w:rFonts w:ascii="宋体" w:hAnsi="宋体" w:hint="eastAsia"/>
                <w:bCs/>
                <w:sz w:val="24"/>
                <w:szCs w:val="24"/>
              </w:rPr>
              <w:t>7.发明专利：一种柔性锚杆，ZL 2016 10146376.2；</w:t>
            </w:r>
          </w:p>
          <w:p w14:paraId="2541C239" w14:textId="77777777" w:rsidR="00557A15" w:rsidRPr="00557A15" w:rsidRDefault="00557A15" w:rsidP="00557A15">
            <w:pPr>
              <w:spacing w:line="312" w:lineRule="auto"/>
              <w:jc w:val="left"/>
              <w:rPr>
                <w:rFonts w:ascii="宋体" w:hAnsi="宋体" w:hint="eastAsia"/>
                <w:bCs/>
                <w:sz w:val="24"/>
                <w:szCs w:val="24"/>
              </w:rPr>
            </w:pPr>
            <w:r w:rsidRPr="00557A15">
              <w:rPr>
                <w:rFonts w:ascii="宋体" w:hAnsi="宋体" w:hint="eastAsia"/>
                <w:bCs/>
                <w:sz w:val="24"/>
                <w:szCs w:val="24"/>
              </w:rPr>
              <w:t>8. 发明专利：一种适用于硬岩隧道的NPR锚杆主动支护方法，ZL 202210298198.0；</w:t>
            </w:r>
          </w:p>
          <w:p w14:paraId="66C4CD3C" w14:textId="77777777" w:rsidR="00557A15" w:rsidRPr="00557A15" w:rsidRDefault="00557A15" w:rsidP="00557A15">
            <w:pPr>
              <w:spacing w:line="312" w:lineRule="auto"/>
              <w:jc w:val="left"/>
              <w:rPr>
                <w:rFonts w:ascii="宋体" w:hAnsi="宋体" w:hint="eastAsia"/>
                <w:bCs/>
                <w:sz w:val="24"/>
                <w:szCs w:val="24"/>
              </w:rPr>
            </w:pPr>
            <w:r w:rsidRPr="00557A15">
              <w:rPr>
                <w:rFonts w:ascii="宋体" w:hAnsi="宋体" w:hint="eastAsia"/>
                <w:bCs/>
                <w:sz w:val="24"/>
                <w:szCs w:val="24"/>
              </w:rPr>
              <w:t>9.发明专利：一种深埋裂隙围岩的潜在破坏分区确定方法及系统，ZL 202111238035.5；</w:t>
            </w:r>
          </w:p>
          <w:p w14:paraId="03011D00" w14:textId="27027068" w:rsidR="0034548D" w:rsidRPr="00557A15" w:rsidRDefault="00557A15" w:rsidP="00557A15">
            <w:pPr>
              <w:spacing w:line="312" w:lineRule="auto"/>
              <w:jc w:val="left"/>
              <w:rPr>
                <w:rFonts w:ascii="宋体" w:hAnsi="宋体" w:hint="eastAsia"/>
                <w:bCs/>
                <w:sz w:val="24"/>
                <w:szCs w:val="24"/>
              </w:rPr>
            </w:pPr>
            <w:r w:rsidRPr="00557A15">
              <w:rPr>
                <w:rFonts w:ascii="宋体" w:hAnsi="宋体" w:hint="eastAsia"/>
                <w:bCs/>
                <w:sz w:val="24"/>
                <w:szCs w:val="24"/>
              </w:rPr>
              <w:t>10.发明专利：一种采空区变形范围的确定方法，ZL 202011218467.5</w:t>
            </w:r>
          </w:p>
        </w:tc>
      </w:tr>
      <w:tr w:rsidR="0034548D" w14:paraId="104B4288" w14:textId="77777777">
        <w:trPr>
          <w:trHeight w:val="1958"/>
        </w:trPr>
        <w:tc>
          <w:tcPr>
            <w:tcW w:w="2269" w:type="dxa"/>
            <w:tcBorders>
              <w:right w:val="single" w:sz="4" w:space="0" w:color="auto"/>
            </w:tcBorders>
            <w:vAlign w:val="center"/>
          </w:tcPr>
          <w:p w14:paraId="0F291B9C" w14:textId="77777777" w:rsidR="0034548D" w:rsidRDefault="00000000">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sz="4" w:space="0" w:color="auto"/>
            </w:tcBorders>
            <w:vAlign w:val="center"/>
          </w:tcPr>
          <w:p w14:paraId="02C3A956" w14:textId="77777777" w:rsidR="00557A15" w:rsidRPr="00557A15" w:rsidRDefault="00557A15" w:rsidP="00557A15">
            <w:pPr>
              <w:spacing w:line="312" w:lineRule="auto"/>
              <w:rPr>
                <w:rFonts w:ascii="宋体" w:hAnsi="宋体" w:hint="eastAsia"/>
                <w:bCs/>
                <w:sz w:val="24"/>
                <w:szCs w:val="24"/>
              </w:rPr>
            </w:pPr>
            <w:r w:rsidRPr="00557A15">
              <w:rPr>
                <w:rFonts w:ascii="宋体" w:hAnsi="宋体" w:hint="eastAsia"/>
                <w:bCs/>
                <w:sz w:val="24"/>
                <w:szCs w:val="24"/>
              </w:rPr>
              <w:t>何满潮，排名1，院士/教授，中国矿业大学（北京）；</w:t>
            </w:r>
          </w:p>
          <w:p w14:paraId="2743F859" w14:textId="77777777" w:rsidR="00557A15" w:rsidRPr="00557A15" w:rsidRDefault="00557A15" w:rsidP="00557A15">
            <w:pPr>
              <w:spacing w:line="312" w:lineRule="auto"/>
              <w:rPr>
                <w:rFonts w:ascii="宋体" w:hAnsi="宋体" w:hint="eastAsia"/>
                <w:bCs/>
                <w:sz w:val="24"/>
                <w:szCs w:val="24"/>
              </w:rPr>
            </w:pPr>
            <w:r w:rsidRPr="00557A15">
              <w:rPr>
                <w:rFonts w:ascii="宋体" w:hAnsi="宋体" w:hint="eastAsia"/>
                <w:bCs/>
                <w:sz w:val="24"/>
                <w:szCs w:val="24"/>
              </w:rPr>
              <w:t>郭鹏飞，排名2，副教授，绍兴文理学院；</w:t>
            </w:r>
          </w:p>
          <w:p w14:paraId="759B3956" w14:textId="55F2D823" w:rsidR="00557A15" w:rsidRPr="00557A15" w:rsidRDefault="00557A15" w:rsidP="00557A15">
            <w:pPr>
              <w:spacing w:line="312" w:lineRule="auto"/>
              <w:rPr>
                <w:rFonts w:ascii="宋体" w:hAnsi="宋体" w:hint="eastAsia"/>
                <w:bCs/>
                <w:sz w:val="24"/>
                <w:szCs w:val="24"/>
              </w:rPr>
            </w:pPr>
            <w:proofErr w:type="gramStart"/>
            <w:r w:rsidRPr="00557A15">
              <w:rPr>
                <w:rFonts w:ascii="宋体" w:hAnsi="宋体" w:hint="eastAsia"/>
                <w:bCs/>
                <w:sz w:val="24"/>
                <w:szCs w:val="24"/>
              </w:rPr>
              <w:t>陶志刚</w:t>
            </w:r>
            <w:proofErr w:type="gramEnd"/>
            <w:r w:rsidRPr="00557A15">
              <w:rPr>
                <w:rFonts w:ascii="宋体" w:hAnsi="宋体" w:hint="eastAsia"/>
                <w:bCs/>
                <w:sz w:val="24"/>
                <w:szCs w:val="24"/>
              </w:rPr>
              <w:t>，排名3，教授，</w:t>
            </w:r>
            <w:r w:rsidR="00853FCB" w:rsidRPr="00275F55">
              <w:rPr>
                <w:rFonts w:ascii="宋体" w:hAnsi="宋体" w:hint="eastAsia"/>
                <w:bCs/>
                <w:sz w:val="24"/>
                <w:szCs w:val="24"/>
              </w:rPr>
              <w:t>柳林能源与</w:t>
            </w:r>
            <w:proofErr w:type="gramStart"/>
            <w:r w:rsidR="00853FCB" w:rsidRPr="00275F55">
              <w:rPr>
                <w:rFonts w:ascii="宋体" w:hAnsi="宋体" w:hint="eastAsia"/>
                <w:bCs/>
                <w:sz w:val="24"/>
                <w:szCs w:val="24"/>
              </w:rPr>
              <w:t>环境院士</w:t>
            </w:r>
            <w:proofErr w:type="gramEnd"/>
            <w:r w:rsidR="00853FCB" w:rsidRPr="00275F55">
              <w:rPr>
                <w:rFonts w:ascii="宋体" w:hAnsi="宋体" w:hint="eastAsia"/>
                <w:bCs/>
                <w:sz w:val="24"/>
                <w:szCs w:val="24"/>
              </w:rPr>
              <w:t>工作站</w:t>
            </w:r>
            <w:r w:rsidRPr="00557A15">
              <w:rPr>
                <w:rFonts w:ascii="宋体" w:hAnsi="宋体" w:hint="eastAsia"/>
                <w:bCs/>
                <w:sz w:val="24"/>
                <w:szCs w:val="24"/>
              </w:rPr>
              <w:t>；</w:t>
            </w:r>
          </w:p>
          <w:p w14:paraId="5EF38244" w14:textId="77777777" w:rsidR="00557A15" w:rsidRPr="00557A15" w:rsidRDefault="00557A15" w:rsidP="00557A15">
            <w:pPr>
              <w:spacing w:line="312" w:lineRule="auto"/>
              <w:rPr>
                <w:rFonts w:ascii="宋体" w:hAnsi="宋体" w:hint="eastAsia"/>
                <w:bCs/>
                <w:sz w:val="24"/>
                <w:szCs w:val="24"/>
              </w:rPr>
            </w:pPr>
            <w:r w:rsidRPr="00557A15">
              <w:rPr>
                <w:rFonts w:ascii="宋体" w:hAnsi="宋体" w:hint="eastAsia"/>
                <w:bCs/>
                <w:sz w:val="24"/>
                <w:szCs w:val="24"/>
              </w:rPr>
              <w:t>姚成志，排名4，正高级工程师，中铁第四勘察设计院集团有限公司；</w:t>
            </w:r>
          </w:p>
          <w:p w14:paraId="3ED94571" w14:textId="77777777" w:rsidR="00557A15" w:rsidRPr="00557A15" w:rsidRDefault="00557A15" w:rsidP="00557A15">
            <w:pPr>
              <w:spacing w:line="312" w:lineRule="auto"/>
              <w:rPr>
                <w:rFonts w:ascii="宋体" w:hAnsi="宋体" w:hint="eastAsia"/>
                <w:bCs/>
                <w:sz w:val="24"/>
                <w:szCs w:val="24"/>
              </w:rPr>
            </w:pPr>
            <w:r w:rsidRPr="00557A15">
              <w:rPr>
                <w:rFonts w:ascii="宋体" w:hAnsi="宋体" w:hint="eastAsia"/>
                <w:bCs/>
                <w:sz w:val="24"/>
                <w:szCs w:val="24"/>
              </w:rPr>
              <w:t xml:space="preserve">王  </w:t>
            </w:r>
            <w:proofErr w:type="gramStart"/>
            <w:r w:rsidRPr="00557A15">
              <w:rPr>
                <w:rFonts w:ascii="宋体" w:hAnsi="宋体" w:hint="eastAsia"/>
                <w:bCs/>
                <w:sz w:val="24"/>
                <w:szCs w:val="24"/>
              </w:rPr>
              <w:t>祥</w:t>
            </w:r>
            <w:proofErr w:type="gramEnd"/>
            <w:r w:rsidRPr="00557A15">
              <w:rPr>
                <w:rFonts w:ascii="宋体" w:hAnsi="宋体" w:hint="eastAsia"/>
                <w:bCs/>
                <w:sz w:val="24"/>
                <w:szCs w:val="24"/>
              </w:rPr>
              <w:t>，排名5，正高级工程师，中铁第四勘察设计院集团有限公司；</w:t>
            </w:r>
          </w:p>
          <w:p w14:paraId="3049D89E" w14:textId="77777777" w:rsidR="00557A15" w:rsidRPr="00557A15" w:rsidRDefault="00557A15" w:rsidP="00557A15">
            <w:pPr>
              <w:spacing w:line="312" w:lineRule="auto"/>
              <w:rPr>
                <w:rFonts w:ascii="宋体" w:hAnsi="宋体" w:hint="eastAsia"/>
                <w:bCs/>
                <w:sz w:val="24"/>
                <w:szCs w:val="24"/>
              </w:rPr>
            </w:pPr>
            <w:r w:rsidRPr="00557A15">
              <w:rPr>
                <w:rFonts w:ascii="宋体" w:hAnsi="宋体" w:hint="eastAsia"/>
                <w:bCs/>
                <w:sz w:val="24"/>
                <w:szCs w:val="24"/>
              </w:rPr>
              <w:t>韩  玉，排名6，正高级工程师，广西路桥工程集团有限公司；</w:t>
            </w:r>
          </w:p>
          <w:p w14:paraId="1C07F3B3" w14:textId="77777777" w:rsidR="00557A15" w:rsidRPr="00557A15" w:rsidRDefault="00557A15" w:rsidP="00557A15">
            <w:pPr>
              <w:spacing w:line="312" w:lineRule="auto"/>
              <w:rPr>
                <w:rFonts w:ascii="宋体" w:hAnsi="宋体" w:hint="eastAsia"/>
                <w:bCs/>
                <w:sz w:val="24"/>
                <w:szCs w:val="24"/>
              </w:rPr>
            </w:pPr>
            <w:r w:rsidRPr="00557A15">
              <w:rPr>
                <w:rFonts w:ascii="宋体" w:hAnsi="宋体" w:hint="eastAsia"/>
                <w:bCs/>
                <w:sz w:val="24"/>
                <w:szCs w:val="24"/>
              </w:rPr>
              <w:t>杨晓杰，排名7，教授，中国矿业大学（北京）；</w:t>
            </w:r>
          </w:p>
          <w:p w14:paraId="781CECBF" w14:textId="77777777" w:rsidR="00557A15" w:rsidRPr="00557A15" w:rsidRDefault="00557A15" w:rsidP="00557A15">
            <w:pPr>
              <w:spacing w:line="312" w:lineRule="auto"/>
              <w:rPr>
                <w:rFonts w:ascii="宋体" w:hAnsi="宋体" w:hint="eastAsia"/>
                <w:bCs/>
                <w:sz w:val="24"/>
                <w:szCs w:val="24"/>
              </w:rPr>
            </w:pPr>
            <w:r w:rsidRPr="00557A15">
              <w:rPr>
                <w:rFonts w:ascii="宋体" w:hAnsi="宋体" w:hint="eastAsia"/>
                <w:bCs/>
                <w:sz w:val="24"/>
                <w:szCs w:val="24"/>
              </w:rPr>
              <w:lastRenderedPageBreak/>
              <w:t>沙  鹏，排名8，副教授，绍兴文理学院；</w:t>
            </w:r>
          </w:p>
          <w:p w14:paraId="08B3499C" w14:textId="78831107" w:rsidR="00557A15" w:rsidRPr="00557A15" w:rsidRDefault="00557A15" w:rsidP="00557A15">
            <w:pPr>
              <w:spacing w:line="312" w:lineRule="auto"/>
              <w:rPr>
                <w:rFonts w:ascii="宋体" w:hAnsi="宋体" w:hint="eastAsia"/>
                <w:bCs/>
                <w:sz w:val="24"/>
                <w:szCs w:val="24"/>
              </w:rPr>
            </w:pPr>
            <w:r w:rsidRPr="00557A15">
              <w:rPr>
                <w:rFonts w:ascii="宋体" w:hAnsi="宋体" w:hint="eastAsia"/>
                <w:bCs/>
                <w:sz w:val="24"/>
                <w:szCs w:val="24"/>
              </w:rPr>
              <w:t>曹振生，排名9，正高级工程师，</w:t>
            </w:r>
            <w:r w:rsidR="00585A84" w:rsidRPr="00557A15">
              <w:rPr>
                <w:rFonts w:ascii="宋体" w:hAnsi="宋体" w:hint="eastAsia"/>
                <w:bCs/>
                <w:sz w:val="24"/>
                <w:szCs w:val="24"/>
              </w:rPr>
              <w:t>中国矿业大学（北京）</w:t>
            </w:r>
            <w:r w:rsidRPr="00557A15">
              <w:rPr>
                <w:rFonts w:ascii="宋体" w:hAnsi="宋体" w:hint="eastAsia"/>
                <w:bCs/>
                <w:sz w:val="24"/>
                <w:szCs w:val="24"/>
              </w:rPr>
              <w:t>；</w:t>
            </w:r>
          </w:p>
          <w:p w14:paraId="611BA0A4" w14:textId="77777777" w:rsidR="00557A15" w:rsidRPr="00557A15" w:rsidRDefault="00557A15" w:rsidP="00557A15">
            <w:pPr>
              <w:spacing w:line="312" w:lineRule="auto"/>
              <w:rPr>
                <w:rFonts w:ascii="宋体" w:hAnsi="宋体" w:hint="eastAsia"/>
                <w:bCs/>
                <w:sz w:val="24"/>
                <w:szCs w:val="24"/>
              </w:rPr>
            </w:pPr>
            <w:proofErr w:type="gramStart"/>
            <w:r w:rsidRPr="00557A15">
              <w:rPr>
                <w:rFonts w:ascii="宋体" w:hAnsi="宋体" w:hint="eastAsia"/>
                <w:bCs/>
                <w:sz w:val="24"/>
                <w:szCs w:val="24"/>
              </w:rPr>
              <w:t>吴创周</w:t>
            </w:r>
            <w:proofErr w:type="gramEnd"/>
            <w:r w:rsidRPr="00557A15">
              <w:rPr>
                <w:rFonts w:ascii="宋体" w:hAnsi="宋体" w:hint="eastAsia"/>
                <w:bCs/>
                <w:sz w:val="24"/>
                <w:szCs w:val="24"/>
              </w:rPr>
              <w:t xml:space="preserve">，排名10，教授，浙江大学； </w:t>
            </w:r>
          </w:p>
          <w:p w14:paraId="7BEE8B8A" w14:textId="77777777" w:rsidR="00557A15" w:rsidRPr="00557A15" w:rsidRDefault="00557A15" w:rsidP="00557A15">
            <w:pPr>
              <w:spacing w:line="312" w:lineRule="auto"/>
              <w:rPr>
                <w:rFonts w:ascii="宋体" w:hAnsi="宋体" w:hint="eastAsia"/>
                <w:bCs/>
                <w:sz w:val="24"/>
                <w:szCs w:val="24"/>
              </w:rPr>
            </w:pPr>
            <w:r w:rsidRPr="00557A15">
              <w:rPr>
                <w:rFonts w:ascii="宋体" w:hAnsi="宋体" w:hint="eastAsia"/>
                <w:bCs/>
                <w:sz w:val="24"/>
                <w:szCs w:val="24"/>
              </w:rPr>
              <w:t>胡金柱，排名11，讲师，绍兴文理学院；</w:t>
            </w:r>
          </w:p>
          <w:p w14:paraId="096C36C8" w14:textId="77777777" w:rsidR="00557A15" w:rsidRPr="00557A15" w:rsidRDefault="00557A15" w:rsidP="00557A15">
            <w:pPr>
              <w:spacing w:line="312" w:lineRule="auto"/>
              <w:rPr>
                <w:rFonts w:ascii="宋体" w:hAnsi="宋体" w:hint="eastAsia"/>
                <w:bCs/>
                <w:sz w:val="24"/>
                <w:szCs w:val="24"/>
              </w:rPr>
            </w:pPr>
            <w:r w:rsidRPr="00557A15">
              <w:rPr>
                <w:rFonts w:ascii="宋体" w:hAnsi="宋体" w:hint="eastAsia"/>
                <w:bCs/>
                <w:sz w:val="24"/>
                <w:szCs w:val="24"/>
              </w:rPr>
              <w:t>田喜春，排名12，助理研究员，绍兴文理学院；</w:t>
            </w:r>
          </w:p>
          <w:p w14:paraId="1BC60A20" w14:textId="37E8B5F1" w:rsidR="0034548D" w:rsidRPr="00557A15" w:rsidRDefault="00594587" w:rsidP="00557A15">
            <w:pPr>
              <w:spacing w:line="312" w:lineRule="auto"/>
              <w:rPr>
                <w:rFonts w:ascii="宋体" w:hAnsi="宋体" w:hint="eastAsia"/>
                <w:bCs/>
                <w:sz w:val="24"/>
                <w:szCs w:val="24"/>
              </w:rPr>
            </w:pPr>
            <w:r w:rsidRPr="00022599">
              <w:rPr>
                <w:rFonts w:ascii="宋体" w:hAnsi="宋体" w:hint="eastAsia"/>
                <w:bCs/>
                <w:sz w:val="24"/>
                <w:szCs w:val="24"/>
              </w:rPr>
              <w:t>韩学良</w:t>
            </w:r>
            <w:r w:rsidR="00557A15" w:rsidRPr="00022599">
              <w:rPr>
                <w:rFonts w:ascii="宋体" w:hAnsi="宋体" w:hint="eastAsia"/>
                <w:bCs/>
                <w:sz w:val="24"/>
                <w:szCs w:val="24"/>
              </w:rPr>
              <w:t>，排名13，</w:t>
            </w:r>
            <w:r w:rsidR="009B377C" w:rsidRPr="00022599">
              <w:rPr>
                <w:rFonts w:ascii="宋体" w:hAnsi="宋体" w:hint="eastAsia"/>
                <w:bCs/>
                <w:sz w:val="24"/>
                <w:szCs w:val="24"/>
              </w:rPr>
              <w:t>高级工程师</w:t>
            </w:r>
            <w:r w:rsidR="00557A15" w:rsidRPr="00022599">
              <w:rPr>
                <w:rFonts w:ascii="宋体" w:hAnsi="宋体" w:hint="eastAsia"/>
                <w:bCs/>
                <w:sz w:val="24"/>
                <w:szCs w:val="24"/>
              </w:rPr>
              <w:t>，</w:t>
            </w:r>
            <w:bookmarkStart w:id="1" w:name="OLE_LINK7"/>
            <w:r w:rsidRPr="00022599">
              <w:rPr>
                <w:rFonts w:ascii="宋体" w:hAnsi="宋体" w:hint="eastAsia"/>
                <w:bCs/>
                <w:sz w:val="24"/>
                <w:szCs w:val="24"/>
              </w:rPr>
              <w:t>中铁十二局集团有限公司</w:t>
            </w:r>
            <w:bookmarkEnd w:id="1"/>
          </w:p>
        </w:tc>
      </w:tr>
      <w:tr w:rsidR="0034548D" w14:paraId="3A954897" w14:textId="77777777">
        <w:trPr>
          <w:trHeight w:val="1986"/>
        </w:trPr>
        <w:tc>
          <w:tcPr>
            <w:tcW w:w="2269" w:type="dxa"/>
            <w:tcBorders>
              <w:right w:val="single" w:sz="4" w:space="0" w:color="auto"/>
            </w:tcBorders>
            <w:vAlign w:val="center"/>
          </w:tcPr>
          <w:p w14:paraId="2C70AB38" w14:textId="77777777" w:rsidR="0034548D" w:rsidRPr="00557A15" w:rsidRDefault="00000000">
            <w:pPr>
              <w:spacing w:line="440" w:lineRule="exact"/>
              <w:jc w:val="center"/>
              <w:rPr>
                <w:rFonts w:eastAsia="仿宋"/>
                <w:b/>
                <w:sz w:val="24"/>
                <w:szCs w:val="24"/>
              </w:rPr>
            </w:pPr>
            <w:r w:rsidRPr="00557A15">
              <w:rPr>
                <w:rStyle w:val="title1"/>
                <w:rFonts w:eastAsia="仿宋_GB2312"/>
                <w:b w:val="0"/>
                <w:color w:val="auto"/>
                <w:sz w:val="28"/>
                <w:szCs w:val="28"/>
              </w:rPr>
              <w:lastRenderedPageBreak/>
              <w:t>主要完成单位</w:t>
            </w:r>
          </w:p>
        </w:tc>
        <w:tc>
          <w:tcPr>
            <w:tcW w:w="6237" w:type="dxa"/>
            <w:tcBorders>
              <w:left w:val="single" w:sz="4" w:space="0" w:color="auto"/>
            </w:tcBorders>
            <w:vAlign w:val="center"/>
          </w:tcPr>
          <w:p w14:paraId="52261896" w14:textId="060D850A" w:rsidR="0034548D" w:rsidRPr="00557A15" w:rsidRDefault="00000000" w:rsidP="00557A15">
            <w:pPr>
              <w:spacing w:line="312" w:lineRule="auto"/>
              <w:jc w:val="left"/>
              <w:rPr>
                <w:rFonts w:ascii="宋体" w:hAnsi="宋体" w:hint="eastAsia"/>
                <w:bCs/>
                <w:sz w:val="24"/>
                <w:szCs w:val="24"/>
              </w:rPr>
            </w:pPr>
            <w:r w:rsidRPr="00557A15">
              <w:rPr>
                <w:rFonts w:ascii="宋体" w:hAnsi="宋体"/>
                <w:bCs/>
                <w:sz w:val="24"/>
                <w:szCs w:val="24"/>
              </w:rPr>
              <w:t>1.单位名称：</w:t>
            </w:r>
            <w:r w:rsidR="00557A15" w:rsidRPr="00557A15">
              <w:rPr>
                <w:rFonts w:ascii="宋体" w:hAnsi="宋体" w:hint="eastAsia"/>
                <w:bCs/>
                <w:sz w:val="24"/>
                <w:szCs w:val="24"/>
              </w:rPr>
              <w:t>绍兴文理学院</w:t>
            </w:r>
          </w:p>
          <w:p w14:paraId="03AF3E3F" w14:textId="2776EA19" w:rsidR="0034548D" w:rsidRPr="00557A15" w:rsidRDefault="00000000" w:rsidP="00557A15">
            <w:pPr>
              <w:spacing w:line="312" w:lineRule="auto"/>
              <w:jc w:val="left"/>
              <w:rPr>
                <w:rFonts w:ascii="宋体" w:hAnsi="宋体" w:hint="eastAsia"/>
                <w:bCs/>
                <w:sz w:val="24"/>
                <w:szCs w:val="24"/>
              </w:rPr>
            </w:pPr>
            <w:r w:rsidRPr="00557A15">
              <w:rPr>
                <w:rFonts w:ascii="宋体" w:hAnsi="宋体"/>
                <w:bCs/>
                <w:sz w:val="24"/>
                <w:szCs w:val="24"/>
              </w:rPr>
              <w:t>2.单位名称：</w:t>
            </w:r>
            <w:r w:rsidR="00557A15" w:rsidRPr="00557A15">
              <w:rPr>
                <w:rFonts w:ascii="宋体" w:hAnsi="宋体" w:hint="eastAsia"/>
                <w:bCs/>
                <w:sz w:val="24"/>
                <w:szCs w:val="24"/>
              </w:rPr>
              <w:t>中国矿业大学（北京）</w:t>
            </w:r>
          </w:p>
          <w:p w14:paraId="602F2D99" w14:textId="77777777" w:rsidR="0034548D" w:rsidRPr="00557A15" w:rsidRDefault="00000000" w:rsidP="00557A15">
            <w:pPr>
              <w:spacing w:line="312" w:lineRule="auto"/>
              <w:jc w:val="left"/>
              <w:rPr>
                <w:rFonts w:ascii="宋体" w:hAnsi="宋体" w:hint="eastAsia"/>
                <w:bCs/>
                <w:sz w:val="24"/>
                <w:szCs w:val="24"/>
              </w:rPr>
            </w:pPr>
            <w:r w:rsidRPr="00557A15">
              <w:rPr>
                <w:rFonts w:ascii="宋体" w:hAnsi="宋体"/>
                <w:bCs/>
                <w:sz w:val="24"/>
                <w:szCs w:val="24"/>
              </w:rPr>
              <w:t>3.单位名称：</w:t>
            </w:r>
            <w:bookmarkStart w:id="2" w:name="OLE_LINK2"/>
            <w:r w:rsidR="00557A15" w:rsidRPr="00557A15">
              <w:rPr>
                <w:rFonts w:ascii="宋体" w:hAnsi="宋体" w:hint="eastAsia"/>
                <w:bCs/>
                <w:sz w:val="24"/>
                <w:szCs w:val="24"/>
              </w:rPr>
              <w:t>浙江大学</w:t>
            </w:r>
            <w:bookmarkEnd w:id="2"/>
          </w:p>
          <w:p w14:paraId="3F88AB1C" w14:textId="196FBBCA" w:rsidR="00557A15" w:rsidRPr="00557A15" w:rsidRDefault="00557A15" w:rsidP="00557A15">
            <w:pPr>
              <w:spacing w:line="312" w:lineRule="auto"/>
              <w:jc w:val="left"/>
              <w:rPr>
                <w:rFonts w:ascii="宋体" w:hAnsi="宋体" w:hint="eastAsia"/>
                <w:bCs/>
                <w:sz w:val="24"/>
                <w:szCs w:val="24"/>
              </w:rPr>
            </w:pPr>
            <w:r w:rsidRPr="00557A15">
              <w:rPr>
                <w:rFonts w:ascii="宋体" w:hAnsi="宋体" w:hint="eastAsia"/>
                <w:bCs/>
                <w:sz w:val="24"/>
                <w:szCs w:val="24"/>
              </w:rPr>
              <w:t>4.</w:t>
            </w:r>
            <w:r w:rsidRPr="00557A15">
              <w:rPr>
                <w:rFonts w:ascii="宋体" w:hAnsi="宋体"/>
                <w:bCs/>
                <w:sz w:val="24"/>
                <w:szCs w:val="24"/>
              </w:rPr>
              <w:t>单位名称：</w:t>
            </w:r>
            <w:bookmarkStart w:id="3" w:name="OLE_LINK4"/>
            <w:r w:rsidRPr="00557A15">
              <w:rPr>
                <w:rFonts w:ascii="宋体" w:hAnsi="宋体" w:hint="eastAsia"/>
                <w:bCs/>
                <w:sz w:val="24"/>
                <w:szCs w:val="24"/>
              </w:rPr>
              <w:t>中铁第四勘察设计院集团有限公司</w:t>
            </w:r>
            <w:bookmarkEnd w:id="3"/>
          </w:p>
          <w:p w14:paraId="14F0FBFD" w14:textId="6E83FE09" w:rsidR="00557A15" w:rsidRPr="00557A15" w:rsidRDefault="00557A15" w:rsidP="00557A15">
            <w:pPr>
              <w:spacing w:line="312" w:lineRule="auto"/>
              <w:jc w:val="left"/>
              <w:rPr>
                <w:rFonts w:ascii="宋体" w:hAnsi="宋体" w:hint="eastAsia"/>
                <w:bCs/>
                <w:sz w:val="24"/>
                <w:szCs w:val="24"/>
              </w:rPr>
            </w:pPr>
            <w:r w:rsidRPr="00557A15">
              <w:rPr>
                <w:rFonts w:ascii="宋体" w:hAnsi="宋体" w:hint="eastAsia"/>
                <w:bCs/>
                <w:sz w:val="24"/>
                <w:szCs w:val="24"/>
              </w:rPr>
              <w:t>5.</w:t>
            </w:r>
            <w:r w:rsidRPr="00557A15">
              <w:rPr>
                <w:rFonts w:ascii="宋体" w:hAnsi="宋体"/>
                <w:bCs/>
                <w:sz w:val="24"/>
                <w:szCs w:val="24"/>
              </w:rPr>
              <w:t>单位名称：</w:t>
            </w:r>
            <w:bookmarkStart w:id="4" w:name="OLE_LINK5"/>
            <w:r w:rsidRPr="00557A15">
              <w:rPr>
                <w:rFonts w:ascii="宋体" w:hAnsi="宋体" w:hint="eastAsia"/>
                <w:bCs/>
                <w:sz w:val="24"/>
                <w:szCs w:val="24"/>
              </w:rPr>
              <w:t>广西路桥工程集团有限公司</w:t>
            </w:r>
            <w:bookmarkEnd w:id="4"/>
          </w:p>
          <w:p w14:paraId="2E065320" w14:textId="7D57FCF5" w:rsidR="00594587" w:rsidRDefault="00557A15" w:rsidP="006105E3">
            <w:pPr>
              <w:spacing w:line="312" w:lineRule="auto"/>
              <w:jc w:val="left"/>
              <w:rPr>
                <w:rFonts w:ascii="宋体" w:hAnsi="宋体" w:hint="eastAsia"/>
                <w:bCs/>
                <w:sz w:val="24"/>
                <w:szCs w:val="24"/>
              </w:rPr>
            </w:pPr>
            <w:r w:rsidRPr="004A43F3">
              <w:rPr>
                <w:rFonts w:ascii="宋体" w:hAnsi="宋体" w:hint="eastAsia"/>
                <w:bCs/>
                <w:sz w:val="24"/>
                <w:szCs w:val="24"/>
              </w:rPr>
              <w:t>6.</w:t>
            </w:r>
            <w:bookmarkStart w:id="5" w:name="OLE_LINK3"/>
            <w:r w:rsidRPr="004A43F3">
              <w:rPr>
                <w:rFonts w:ascii="宋体" w:hAnsi="宋体"/>
                <w:bCs/>
                <w:sz w:val="24"/>
                <w:szCs w:val="24"/>
              </w:rPr>
              <w:t>单位名称：</w:t>
            </w:r>
            <w:bookmarkStart w:id="6" w:name="OLE_LINK8"/>
            <w:bookmarkEnd w:id="5"/>
            <w:r w:rsidR="00594587" w:rsidRPr="004A43F3">
              <w:rPr>
                <w:rFonts w:ascii="宋体" w:hAnsi="宋体" w:hint="eastAsia"/>
                <w:bCs/>
                <w:sz w:val="24"/>
                <w:szCs w:val="24"/>
              </w:rPr>
              <w:t>中铁十二局集团有限公司</w:t>
            </w:r>
            <w:bookmarkEnd w:id="6"/>
          </w:p>
          <w:p w14:paraId="17C6C28F" w14:textId="3104A85D" w:rsidR="00275F55" w:rsidRPr="00275F55" w:rsidRDefault="00275F55" w:rsidP="006105E3">
            <w:pPr>
              <w:spacing w:line="312" w:lineRule="auto"/>
              <w:jc w:val="left"/>
              <w:rPr>
                <w:rFonts w:ascii="宋体" w:hAnsi="宋体" w:hint="eastAsia"/>
                <w:bCs/>
                <w:sz w:val="24"/>
                <w:szCs w:val="24"/>
              </w:rPr>
            </w:pPr>
            <w:r>
              <w:rPr>
                <w:rFonts w:ascii="宋体" w:hAnsi="宋体" w:hint="eastAsia"/>
                <w:bCs/>
                <w:sz w:val="24"/>
                <w:szCs w:val="24"/>
              </w:rPr>
              <w:t>7.</w:t>
            </w:r>
            <w:r w:rsidRPr="004A43F3">
              <w:rPr>
                <w:rFonts w:ascii="宋体" w:hAnsi="宋体"/>
                <w:bCs/>
                <w:sz w:val="24"/>
                <w:szCs w:val="24"/>
              </w:rPr>
              <w:t>单位名称：</w:t>
            </w:r>
            <w:bookmarkStart w:id="7" w:name="OLE_LINK6"/>
            <w:r w:rsidRPr="00275F55">
              <w:rPr>
                <w:rFonts w:ascii="宋体" w:hAnsi="宋体" w:hint="eastAsia"/>
                <w:bCs/>
                <w:sz w:val="24"/>
                <w:szCs w:val="24"/>
              </w:rPr>
              <w:t>柳林能源与</w:t>
            </w:r>
            <w:proofErr w:type="gramStart"/>
            <w:r w:rsidRPr="00275F55">
              <w:rPr>
                <w:rFonts w:ascii="宋体" w:hAnsi="宋体" w:hint="eastAsia"/>
                <w:bCs/>
                <w:sz w:val="24"/>
                <w:szCs w:val="24"/>
              </w:rPr>
              <w:t>环境院士</w:t>
            </w:r>
            <w:proofErr w:type="gramEnd"/>
            <w:r w:rsidRPr="00275F55">
              <w:rPr>
                <w:rFonts w:ascii="宋体" w:hAnsi="宋体" w:hint="eastAsia"/>
                <w:bCs/>
                <w:sz w:val="24"/>
                <w:szCs w:val="24"/>
              </w:rPr>
              <w:t>工作站</w:t>
            </w:r>
            <w:bookmarkEnd w:id="7"/>
          </w:p>
        </w:tc>
      </w:tr>
      <w:tr w:rsidR="0034548D" w14:paraId="1F2EEB1F" w14:textId="77777777">
        <w:trPr>
          <w:trHeight w:val="692"/>
        </w:trPr>
        <w:tc>
          <w:tcPr>
            <w:tcW w:w="2269" w:type="dxa"/>
            <w:vAlign w:val="center"/>
          </w:tcPr>
          <w:p w14:paraId="2980EB88" w14:textId="77777777" w:rsidR="0034548D" w:rsidRDefault="00000000">
            <w:pPr>
              <w:jc w:val="center"/>
              <w:rPr>
                <w:rStyle w:val="title1"/>
                <w:rFonts w:eastAsia="仿宋_GB2312"/>
                <w:b w:val="0"/>
                <w:color w:val="auto"/>
                <w:sz w:val="28"/>
                <w:szCs w:val="28"/>
              </w:rPr>
            </w:pPr>
            <w:r>
              <w:rPr>
                <w:rStyle w:val="title1"/>
                <w:rFonts w:eastAsia="仿宋_GB2312"/>
                <w:b w:val="0"/>
                <w:color w:val="auto"/>
                <w:sz w:val="28"/>
                <w:szCs w:val="28"/>
              </w:rPr>
              <w:t>提名单位</w:t>
            </w:r>
          </w:p>
        </w:tc>
        <w:tc>
          <w:tcPr>
            <w:tcW w:w="6237" w:type="dxa"/>
            <w:vAlign w:val="center"/>
          </w:tcPr>
          <w:p w14:paraId="675DEEBB" w14:textId="77777777" w:rsidR="0034548D" w:rsidRPr="00557A15" w:rsidRDefault="00000000">
            <w:pPr>
              <w:contextualSpacing/>
              <w:jc w:val="center"/>
              <w:rPr>
                <w:rStyle w:val="title1"/>
                <w:rFonts w:ascii="宋体" w:hAnsi="宋体" w:hint="eastAsia"/>
                <w:b w:val="0"/>
                <w:color w:val="auto"/>
              </w:rPr>
            </w:pPr>
            <w:r w:rsidRPr="00557A15">
              <w:rPr>
                <w:rFonts w:ascii="宋体" w:hAnsi="宋体" w:hint="eastAsia"/>
                <w:bCs/>
                <w:sz w:val="24"/>
                <w:szCs w:val="24"/>
              </w:rPr>
              <w:t>绍兴市人民政府</w:t>
            </w:r>
          </w:p>
        </w:tc>
      </w:tr>
      <w:tr w:rsidR="0034548D" w14:paraId="71CDEC9F" w14:textId="77777777" w:rsidTr="009A59A4">
        <w:trPr>
          <w:trHeight w:val="3251"/>
        </w:trPr>
        <w:tc>
          <w:tcPr>
            <w:tcW w:w="2269" w:type="dxa"/>
            <w:vAlign w:val="center"/>
          </w:tcPr>
          <w:p w14:paraId="0C27330E" w14:textId="77777777" w:rsidR="0034548D" w:rsidRDefault="00000000">
            <w:pPr>
              <w:jc w:val="center"/>
              <w:rPr>
                <w:rStyle w:val="title1"/>
                <w:rFonts w:eastAsia="仿宋_GB2312"/>
                <w:b w:val="0"/>
                <w:color w:val="auto"/>
                <w:sz w:val="28"/>
                <w:szCs w:val="28"/>
              </w:rPr>
            </w:pPr>
            <w:r>
              <w:rPr>
                <w:rStyle w:val="title1"/>
                <w:rFonts w:eastAsia="仿宋_GB2312"/>
                <w:b w:val="0"/>
                <w:color w:val="auto"/>
                <w:sz w:val="28"/>
                <w:szCs w:val="28"/>
              </w:rPr>
              <w:t>提名意见</w:t>
            </w:r>
          </w:p>
        </w:tc>
        <w:tc>
          <w:tcPr>
            <w:tcW w:w="6237" w:type="dxa"/>
            <w:vAlign w:val="center"/>
          </w:tcPr>
          <w:p w14:paraId="285A4B82" w14:textId="77777777" w:rsidR="00557A15" w:rsidRPr="00557A15" w:rsidRDefault="00557A15" w:rsidP="00557A15">
            <w:pPr>
              <w:spacing w:line="312" w:lineRule="auto"/>
              <w:ind w:firstLineChars="200" w:firstLine="480"/>
              <w:contextualSpacing/>
              <w:rPr>
                <w:rFonts w:ascii="宋体" w:hAnsi="宋体" w:hint="eastAsia"/>
                <w:sz w:val="24"/>
                <w:szCs w:val="24"/>
              </w:rPr>
            </w:pPr>
            <w:r w:rsidRPr="00557A15">
              <w:rPr>
                <w:rFonts w:ascii="宋体" w:hAnsi="宋体" w:hint="eastAsia"/>
                <w:sz w:val="24"/>
                <w:szCs w:val="24"/>
              </w:rPr>
              <w:t>软弱破碎隧道围岩稳定性控制是我国交通运输、水利水电、矿产开采等关键领域面临的瓶颈难题。传统的支护理论、支护装备及技术难以满足复杂地质条件和环境下软岩隧道的工程需求，围岩大变形、塌方冒顶、突泥涌水等工程灾害造成大量的设计和施工变更，严重制约了工程建设的顺利开展。</w:t>
            </w:r>
          </w:p>
          <w:p w14:paraId="2B0F8B9A" w14:textId="77777777" w:rsidR="00557A15" w:rsidRPr="00557A15" w:rsidRDefault="00557A15" w:rsidP="00557A15">
            <w:pPr>
              <w:spacing w:line="312" w:lineRule="auto"/>
              <w:ind w:firstLineChars="200" w:firstLine="480"/>
              <w:contextualSpacing/>
              <w:rPr>
                <w:rFonts w:ascii="宋体" w:hAnsi="宋体" w:hint="eastAsia"/>
                <w:sz w:val="24"/>
                <w:szCs w:val="24"/>
              </w:rPr>
            </w:pPr>
            <w:r w:rsidRPr="00557A15">
              <w:rPr>
                <w:rFonts w:ascii="宋体" w:hAnsi="宋体" w:hint="eastAsia"/>
                <w:sz w:val="24"/>
                <w:szCs w:val="24"/>
              </w:rPr>
              <w:t>该项目面向国家重大需求，在国家重大科研项目和重点实验室平台支持下，历经 20 余年的探索与实践，实现了软岩隧道从基础理论、支护装备和关键技术的全链条革新。项目首创了开挖补偿力学理论，揭示了软弱隧道岩体开挖应力演化及补偿力学机制，构建了软弱隧道围岩大变形控制方法；原创了高强高韧NPR桁架成套装备，提出了软弱破碎岩体物化结合锚固方法，突破了主被动支护协同及软弱破碎岩体锚固能力提升难题；创建了三维协同的“NPR锚-注-架”控制技术体系，开发了科学精细的节理岩体双梯度注浆新模式，攻克了软弱破碎隧道围岩稳定性协同防控技术瓶颈，保障了软岩隧道的施工和运营安全。</w:t>
            </w:r>
          </w:p>
          <w:p w14:paraId="0CC1055B" w14:textId="0E6B5077" w:rsidR="0034548D" w:rsidRPr="00557A15" w:rsidRDefault="00557A15" w:rsidP="00557A15">
            <w:pPr>
              <w:spacing w:line="312" w:lineRule="auto"/>
              <w:ind w:firstLineChars="200" w:firstLine="480"/>
              <w:contextualSpacing/>
              <w:rPr>
                <w:rStyle w:val="title1"/>
                <w:rFonts w:ascii="宋体" w:hAnsi="宋体" w:hint="eastAsia"/>
                <w:b w:val="0"/>
                <w:color w:val="auto"/>
              </w:rPr>
            </w:pPr>
            <w:r w:rsidRPr="00557A15">
              <w:rPr>
                <w:rFonts w:ascii="宋体" w:hAnsi="宋体" w:hint="eastAsia"/>
                <w:sz w:val="24"/>
                <w:szCs w:val="24"/>
              </w:rPr>
              <w:t>提名该成果为省科学技术进步奖</w:t>
            </w:r>
            <w:r w:rsidRPr="00557A15">
              <w:rPr>
                <w:rFonts w:ascii="宋体" w:hAnsi="宋体" w:hint="eastAsia"/>
                <w:sz w:val="24"/>
                <w:szCs w:val="24"/>
                <w:u w:val="single"/>
              </w:rPr>
              <w:t>一等奖</w:t>
            </w:r>
            <w:r w:rsidRPr="00557A15">
              <w:rPr>
                <w:rFonts w:ascii="宋体" w:hAnsi="宋体" w:hint="eastAsia"/>
                <w:sz w:val="24"/>
                <w:szCs w:val="24"/>
              </w:rPr>
              <w:t>。</w:t>
            </w:r>
          </w:p>
        </w:tc>
      </w:tr>
    </w:tbl>
    <w:p w14:paraId="5EC8EBA4" w14:textId="77777777" w:rsidR="0034548D" w:rsidRDefault="0034548D">
      <w:pPr>
        <w:adjustRightInd w:val="0"/>
        <w:snapToGrid w:val="0"/>
        <w:spacing w:line="560" w:lineRule="exact"/>
        <w:rPr>
          <w:rFonts w:eastAsia="仿宋_GB2312"/>
          <w:sz w:val="32"/>
          <w:szCs w:val="32"/>
        </w:rPr>
      </w:pPr>
    </w:p>
    <w:sectPr w:rsidR="0034548D">
      <w:pgSz w:w="11906" w:h="16838"/>
      <w:pgMar w:top="1440" w:right="1803" w:bottom="1440" w:left="180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4899" w14:textId="77777777" w:rsidR="00C269CE" w:rsidRDefault="00C269CE" w:rsidP="00557A15">
      <w:r>
        <w:separator/>
      </w:r>
    </w:p>
  </w:endnote>
  <w:endnote w:type="continuationSeparator" w:id="0">
    <w:p w14:paraId="1EF22DEB" w14:textId="77777777" w:rsidR="00C269CE" w:rsidRDefault="00C269CE" w:rsidP="0055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C82C" w14:textId="77777777" w:rsidR="00C269CE" w:rsidRDefault="00C269CE" w:rsidP="00557A15">
      <w:r>
        <w:separator/>
      </w:r>
    </w:p>
  </w:footnote>
  <w:footnote w:type="continuationSeparator" w:id="0">
    <w:p w14:paraId="565738A6" w14:textId="77777777" w:rsidR="00C269CE" w:rsidRDefault="00C269CE" w:rsidP="00557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4194F7B"/>
    <w:rsid w:val="00022599"/>
    <w:rsid w:val="000946AE"/>
    <w:rsid w:val="0010785B"/>
    <w:rsid w:val="00141967"/>
    <w:rsid w:val="00195D88"/>
    <w:rsid w:val="001B2ACB"/>
    <w:rsid w:val="002545F4"/>
    <w:rsid w:val="00275F55"/>
    <w:rsid w:val="00280D6D"/>
    <w:rsid w:val="0034548D"/>
    <w:rsid w:val="0044494C"/>
    <w:rsid w:val="00485EBE"/>
    <w:rsid w:val="004A43F3"/>
    <w:rsid w:val="004E4D64"/>
    <w:rsid w:val="00510574"/>
    <w:rsid w:val="00516995"/>
    <w:rsid w:val="00557A15"/>
    <w:rsid w:val="005603D3"/>
    <w:rsid w:val="00585A84"/>
    <w:rsid w:val="00594587"/>
    <w:rsid w:val="005F48B0"/>
    <w:rsid w:val="006105E3"/>
    <w:rsid w:val="00623650"/>
    <w:rsid w:val="00630330"/>
    <w:rsid w:val="00660504"/>
    <w:rsid w:val="00682384"/>
    <w:rsid w:val="006A7B3A"/>
    <w:rsid w:val="00744BF0"/>
    <w:rsid w:val="007E5400"/>
    <w:rsid w:val="00853FCB"/>
    <w:rsid w:val="00947E24"/>
    <w:rsid w:val="009A59A4"/>
    <w:rsid w:val="009B377C"/>
    <w:rsid w:val="00B403BF"/>
    <w:rsid w:val="00B628C8"/>
    <w:rsid w:val="00C269CE"/>
    <w:rsid w:val="00C76DDA"/>
    <w:rsid w:val="00D90FDA"/>
    <w:rsid w:val="00DB7E60"/>
    <w:rsid w:val="00E679C7"/>
    <w:rsid w:val="00EB300B"/>
    <w:rsid w:val="00EF029B"/>
    <w:rsid w:val="00F56225"/>
    <w:rsid w:val="09FE4A0D"/>
    <w:rsid w:val="34194F7B"/>
    <w:rsid w:val="66E07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765B4"/>
  <w15:docId w15:val="{6A08A692-80C4-415C-B274-D6D058A3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before="200" w:line="576" w:lineRule="auto"/>
      <w:jc w:val="center"/>
      <w:outlineLvl w:val="0"/>
    </w:pPr>
    <w:rPr>
      <w:rFonts w:ascii="Calibri" w:eastAsia="方正小标宋简体" w:hAnsi="Calibri"/>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Pr>
      <w:b/>
      <w:bCs/>
      <w:color w:val="999900"/>
      <w:sz w:val="24"/>
      <w:szCs w:val="24"/>
    </w:rPr>
  </w:style>
  <w:style w:type="paragraph" w:styleId="a3">
    <w:name w:val="header"/>
    <w:basedOn w:val="a"/>
    <w:link w:val="a4"/>
    <w:rsid w:val="00557A15"/>
    <w:pPr>
      <w:tabs>
        <w:tab w:val="center" w:pos="4153"/>
        <w:tab w:val="right" w:pos="8306"/>
      </w:tabs>
      <w:snapToGrid w:val="0"/>
      <w:jc w:val="center"/>
    </w:pPr>
    <w:rPr>
      <w:sz w:val="18"/>
      <w:szCs w:val="18"/>
    </w:rPr>
  </w:style>
  <w:style w:type="character" w:customStyle="1" w:styleId="a4">
    <w:name w:val="页眉 字符"/>
    <w:basedOn w:val="a0"/>
    <w:link w:val="a3"/>
    <w:rsid w:val="00557A15"/>
    <w:rPr>
      <w:rFonts w:ascii="Times New Roman" w:eastAsia="宋体" w:hAnsi="Times New Roman" w:cs="Times New Roman"/>
      <w:kern w:val="2"/>
      <w:sz w:val="18"/>
      <w:szCs w:val="18"/>
    </w:rPr>
  </w:style>
  <w:style w:type="paragraph" w:styleId="a5">
    <w:name w:val="footer"/>
    <w:basedOn w:val="a"/>
    <w:link w:val="a6"/>
    <w:rsid w:val="00557A15"/>
    <w:pPr>
      <w:tabs>
        <w:tab w:val="center" w:pos="4153"/>
        <w:tab w:val="right" w:pos="8306"/>
      </w:tabs>
      <w:snapToGrid w:val="0"/>
      <w:jc w:val="left"/>
    </w:pPr>
    <w:rPr>
      <w:sz w:val="18"/>
      <w:szCs w:val="18"/>
    </w:rPr>
  </w:style>
  <w:style w:type="character" w:customStyle="1" w:styleId="a6">
    <w:name w:val="页脚 字符"/>
    <w:basedOn w:val="a0"/>
    <w:link w:val="a5"/>
    <w:rsid w:val="00557A1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ぐ若尘</dc:creator>
  <cp:lastModifiedBy>寒剑 大海</cp:lastModifiedBy>
  <cp:revision>21</cp:revision>
  <dcterms:created xsi:type="dcterms:W3CDTF">2025-09-10T00:35:00Z</dcterms:created>
  <dcterms:modified xsi:type="dcterms:W3CDTF">2025-09-13T15:40:00Z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847AB3B5E47245B1AA125D931DE98CAD_11</vt:lpwstr>
  </property>
  <property fmtid="{D5CDD505-2E9C-101B-9397-08002B2CF9AE}" pid="4" name="KSOTemplateDocerSaveRecord">
    <vt:lpwstr>eyJoZGlkIjoiOTEzNDU3MTBkNmJiNTU1YzhmY2M1NjY0NzU5ZTU1YmUiLCJ1c2VySWQiOiIyNzY2MTcwNjIifQ==</vt:lpwstr>
  </property>
</Properties>
</file>