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AD3A1" w14:textId="77777777" w:rsidR="00467C60" w:rsidRDefault="00932182">
      <w:pPr>
        <w:jc w:val="center"/>
        <w:rPr>
          <w:rStyle w:val="title1"/>
          <w:rFonts w:eastAsia="方正小标宋简体"/>
          <w:bCs w:val="0"/>
          <w:color w:val="auto"/>
          <w:sz w:val="36"/>
          <w:szCs w:val="36"/>
        </w:rPr>
      </w:pPr>
      <w:r>
        <w:rPr>
          <w:rStyle w:val="title1"/>
          <w:rFonts w:eastAsia="方正小标宋简体"/>
          <w:b w:val="0"/>
          <w:color w:val="auto"/>
          <w:sz w:val="36"/>
          <w:szCs w:val="36"/>
        </w:rPr>
        <w:t>浙江省科学技术奖公示信息表</w:t>
      </w:r>
    </w:p>
    <w:p w14:paraId="39BB55DF" w14:textId="77777777" w:rsidR="00467C60" w:rsidRDefault="00932182">
      <w:pPr>
        <w:spacing w:line="440" w:lineRule="exact"/>
        <w:rPr>
          <w:rFonts w:ascii="仿宋_GB2312" w:eastAsia="仿宋_GB2312"/>
          <w:sz w:val="24"/>
          <w:szCs w:val="24"/>
        </w:rPr>
      </w:pPr>
      <w:r>
        <w:rPr>
          <w:rFonts w:eastAsia="仿宋_GB2312" w:hint="eastAsia"/>
          <w:sz w:val="24"/>
          <w:szCs w:val="22"/>
        </w:rPr>
        <w:t>提名奖</w:t>
      </w:r>
      <w:r>
        <w:rPr>
          <w:rFonts w:ascii="仿宋_GB2312" w:eastAsia="仿宋_GB2312" w:hint="eastAsia"/>
          <w:sz w:val="24"/>
          <w:szCs w:val="24"/>
        </w:rPr>
        <w:t>项：自然科学奖</w:t>
      </w:r>
    </w:p>
    <w:tbl>
      <w:tblPr>
        <w:tblW w:w="85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6663"/>
      </w:tblGrid>
      <w:tr w:rsidR="00467C60" w14:paraId="33882B5B" w14:textId="77777777">
        <w:trPr>
          <w:trHeight w:val="834"/>
          <w:jc w:val="center"/>
        </w:trPr>
        <w:tc>
          <w:tcPr>
            <w:tcW w:w="1843" w:type="dxa"/>
            <w:vAlign w:val="center"/>
          </w:tcPr>
          <w:p w14:paraId="1B3B31AD" w14:textId="77777777" w:rsidR="00467C60" w:rsidRDefault="00932182">
            <w:pPr>
              <w:contextualSpacing/>
              <w:jc w:val="center"/>
              <w:rPr>
                <w:rStyle w:val="title1"/>
                <w:rFonts w:ascii="黑体" w:eastAsia="黑体" w:hAnsi="黑体"/>
                <w:b w:val="0"/>
                <w:color w:val="auto"/>
              </w:rPr>
            </w:pPr>
            <w:r>
              <w:rPr>
                <w:rStyle w:val="title1"/>
                <w:rFonts w:ascii="黑体" w:eastAsia="黑体" w:hAnsi="黑体"/>
                <w:b w:val="0"/>
                <w:bCs w:val="0"/>
                <w:color w:val="auto"/>
              </w:rPr>
              <w:t>成果名称</w:t>
            </w:r>
          </w:p>
        </w:tc>
        <w:tc>
          <w:tcPr>
            <w:tcW w:w="6663" w:type="dxa"/>
            <w:vAlign w:val="center"/>
          </w:tcPr>
          <w:p w14:paraId="68103185" w14:textId="418E5EE5" w:rsidR="00467C60" w:rsidRDefault="00932182">
            <w:pPr>
              <w:contextualSpacing/>
              <w:jc w:val="center"/>
              <w:rPr>
                <w:rStyle w:val="title1"/>
                <w:rFonts w:ascii="仿宋" w:eastAsia="仿宋" w:hAnsi="仿宋"/>
                <w:b w:val="0"/>
                <w:color w:val="auto"/>
              </w:rPr>
            </w:pPr>
            <w:bookmarkStart w:id="0" w:name="OLE_LINK15"/>
            <w:bookmarkStart w:id="1" w:name="OLE_LINK1"/>
            <w:proofErr w:type="gramStart"/>
            <w:r>
              <w:rPr>
                <w:rFonts w:ascii="仿宋" w:eastAsia="仿宋" w:hAnsi="仿宋"/>
                <w:sz w:val="24"/>
                <w:szCs w:val="24"/>
              </w:rPr>
              <w:t>硫族相变</w:t>
            </w:r>
            <w:proofErr w:type="gramEnd"/>
            <w:r>
              <w:rPr>
                <w:rFonts w:ascii="仿宋" w:eastAsia="仿宋" w:hAnsi="仿宋"/>
                <w:sz w:val="24"/>
                <w:szCs w:val="24"/>
              </w:rPr>
              <w:t>材料的性能调控及</w:t>
            </w:r>
            <w:r>
              <w:rPr>
                <w:rFonts w:ascii="仿宋" w:eastAsia="仿宋" w:hAnsi="仿宋"/>
                <w:sz w:val="24"/>
                <w:szCs w:val="24"/>
              </w:rPr>
              <w:t>光电</w:t>
            </w:r>
            <w:bookmarkEnd w:id="0"/>
            <w:r>
              <w:rPr>
                <w:rFonts w:ascii="仿宋" w:eastAsia="仿宋" w:hAnsi="仿宋"/>
                <w:sz w:val="24"/>
                <w:szCs w:val="24"/>
              </w:rPr>
              <w:t>混合集成</w:t>
            </w:r>
            <w:bookmarkEnd w:id="1"/>
          </w:p>
        </w:tc>
      </w:tr>
      <w:tr w:rsidR="00467C60" w14:paraId="25E02632" w14:textId="77777777">
        <w:trPr>
          <w:trHeight w:val="444"/>
          <w:jc w:val="center"/>
        </w:trPr>
        <w:tc>
          <w:tcPr>
            <w:tcW w:w="1843" w:type="dxa"/>
            <w:vAlign w:val="center"/>
          </w:tcPr>
          <w:p w14:paraId="3E29FAB7" w14:textId="77777777" w:rsidR="00467C60" w:rsidRDefault="00932182">
            <w:pPr>
              <w:contextualSpacing/>
              <w:jc w:val="center"/>
              <w:rPr>
                <w:rStyle w:val="title1"/>
                <w:rFonts w:ascii="黑体" w:eastAsia="黑体" w:hAnsi="黑体"/>
                <w:b w:val="0"/>
                <w:color w:val="auto"/>
              </w:rPr>
            </w:pPr>
            <w:r>
              <w:rPr>
                <w:rStyle w:val="title1"/>
                <w:rFonts w:ascii="黑体" w:eastAsia="黑体" w:hAnsi="黑体"/>
                <w:b w:val="0"/>
                <w:bCs w:val="0"/>
                <w:color w:val="auto"/>
              </w:rPr>
              <w:t>提名等级</w:t>
            </w:r>
          </w:p>
        </w:tc>
        <w:tc>
          <w:tcPr>
            <w:tcW w:w="6663" w:type="dxa"/>
            <w:vAlign w:val="center"/>
          </w:tcPr>
          <w:p w14:paraId="5F455535" w14:textId="77777777" w:rsidR="00467C60" w:rsidRDefault="00932182">
            <w:pPr>
              <w:tabs>
                <w:tab w:val="left" w:pos="2138"/>
              </w:tabs>
              <w:contextualSpacing/>
              <w:jc w:val="center"/>
              <w:rPr>
                <w:rStyle w:val="title1"/>
                <w:rFonts w:eastAsia="仿宋_GB2312"/>
                <w:b w:val="0"/>
                <w:color w:val="auto"/>
              </w:rPr>
            </w:pPr>
            <w:r>
              <w:rPr>
                <w:rStyle w:val="title1"/>
                <w:rFonts w:eastAsia="仿宋_GB2312" w:hint="eastAsia"/>
                <w:b w:val="0"/>
                <w:color w:val="auto"/>
              </w:rPr>
              <w:t>自然科学奖</w:t>
            </w:r>
            <w:r w:rsidRPr="00335F0A">
              <w:rPr>
                <w:rStyle w:val="title1"/>
                <w:rFonts w:eastAsia="仿宋_GB2312" w:hint="eastAsia"/>
                <w:b w:val="0"/>
                <w:color w:val="auto"/>
              </w:rPr>
              <w:t>二</w:t>
            </w:r>
            <w:r>
              <w:rPr>
                <w:rStyle w:val="title1"/>
                <w:rFonts w:eastAsia="仿宋_GB2312"/>
                <w:b w:val="0"/>
                <w:color w:val="auto"/>
              </w:rPr>
              <w:t>等奖</w:t>
            </w:r>
          </w:p>
        </w:tc>
      </w:tr>
      <w:tr w:rsidR="00467C60" w14:paraId="703BBBF7" w14:textId="77777777">
        <w:trPr>
          <w:trHeight w:val="3424"/>
          <w:jc w:val="center"/>
        </w:trPr>
        <w:tc>
          <w:tcPr>
            <w:tcW w:w="1843" w:type="dxa"/>
            <w:vAlign w:val="center"/>
          </w:tcPr>
          <w:p w14:paraId="18B01A14" w14:textId="77777777" w:rsidR="00467C60" w:rsidRDefault="00932182">
            <w:pPr>
              <w:contextualSpacing/>
              <w:jc w:val="center"/>
              <w:rPr>
                <w:rFonts w:ascii="黑体" w:eastAsia="黑体" w:hAnsi="黑体"/>
                <w:bCs/>
                <w:sz w:val="24"/>
                <w:szCs w:val="24"/>
              </w:rPr>
            </w:pPr>
            <w:r>
              <w:rPr>
                <w:rFonts w:ascii="黑体" w:eastAsia="黑体" w:hAnsi="黑体"/>
                <w:bCs/>
                <w:sz w:val="24"/>
                <w:szCs w:val="24"/>
              </w:rPr>
              <w:t>提名书</w:t>
            </w:r>
          </w:p>
          <w:p w14:paraId="2C534510" w14:textId="77777777" w:rsidR="00467C60" w:rsidRDefault="00932182">
            <w:pPr>
              <w:contextualSpacing/>
              <w:jc w:val="center"/>
              <w:rPr>
                <w:rFonts w:ascii="黑体" w:eastAsia="黑体" w:hAnsi="黑体"/>
                <w:bCs/>
                <w:sz w:val="24"/>
                <w:szCs w:val="24"/>
              </w:rPr>
            </w:pPr>
            <w:r>
              <w:rPr>
                <w:rFonts w:ascii="黑体" w:eastAsia="黑体" w:hAnsi="黑体"/>
                <w:bCs/>
                <w:sz w:val="24"/>
                <w:szCs w:val="24"/>
              </w:rPr>
              <w:t>相关内容</w:t>
            </w:r>
          </w:p>
        </w:tc>
        <w:tc>
          <w:tcPr>
            <w:tcW w:w="6663" w:type="dxa"/>
            <w:vAlign w:val="center"/>
          </w:tcPr>
          <w:p w14:paraId="167142ED" w14:textId="77777777" w:rsidR="00467C60" w:rsidRDefault="00932182">
            <w:pPr>
              <w:adjustRightInd w:val="0"/>
              <w:snapToGrid w:val="0"/>
              <w:jc w:val="left"/>
              <w:rPr>
                <w:rFonts w:eastAsia="仿宋_GB2312"/>
                <w:bCs/>
                <w:sz w:val="24"/>
                <w:szCs w:val="24"/>
              </w:rPr>
            </w:pPr>
            <w:r>
              <w:rPr>
                <w:rFonts w:eastAsia="仿宋_GB2312" w:hint="eastAsia"/>
                <w:bCs/>
                <w:sz w:val="24"/>
                <w:szCs w:val="24"/>
              </w:rPr>
              <w:t>1.</w:t>
            </w:r>
            <w:r>
              <w:rPr>
                <w:rFonts w:eastAsia="仿宋_GB2312" w:hint="eastAsia"/>
                <w:bCs/>
                <w:sz w:val="24"/>
                <w:szCs w:val="24"/>
              </w:rPr>
              <w:t>主要知识产权目录：</w:t>
            </w:r>
          </w:p>
          <w:p w14:paraId="546989B6" w14:textId="77777777" w:rsidR="00467C60" w:rsidRDefault="00932182">
            <w:pPr>
              <w:adjustRightInd w:val="0"/>
              <w:snapToGrid w:val="0"/>
              <w:rPr>
                <w:rStyle w:val="title1"/>
                <w:rFonts w:eastAsia="仿宋_GB2312"/>
                <w:b w:val="0"/>
                <w:color w:val="auto"/>
              </w:rPr>
            </w:pPr>
            <w:r>
              <w:rPr>
                <w:rFonts w:eastAsia="仿宋_GB2312" w:hint="eastAsia"/>
                <w:bCs/>
                <w:sz w:val="24"/>
                <w:szCs w:val="24"/>
              </w:rPr>
              <w:t>（</w:t>
            </w:r>
            <w:r>
              <w:rPr>
                <w:rFonts w:eastAsia="仿宋_GB2312" w:hint="eastAsia"/>
                <w:bCs/>
                <w:sz w:val="24"/>
                <w:szCs w:val="24"/>
              </w:rPr>
              <w:t>1</w:t>
            </w:r>
            <w:r>
              <w:rPr>
                <w:rFonts w:eastAsia="仿宋_GB2312" w:hint="eastAsia"/>
                <w:bCs/>
                <w:sz w:val="24"/>
                <w:szCs w:val="24"/>
              </w:rPr>
              <w:t>）</w:t>
            </w:r>
            <w:r>
              <w:rPr>
                <w:rFonts w:eastAsia="仿宋_GB2312"/>
                <w:bCs/>
                <w:sz w:val="24"/>
                <w:szCs w:val="24"/>
              </w:rPr>
              <w:t>发明专利：</w:t>
            </w:r>
            <w:r>
              <w:rPr>
                <w:rFonts w:eastAsia="仿宋"/>
                <w:bCs/>
                <w:sz w:val="24"/>
                <w:szCs w:val="24"/>
              </w:rPr>
              <w:t>用于相变存储器的</w:t>
            </w:r>
            <w:r>
              <w:rPr>
                <w:rFonts w:eastAsia="仿宋"/>
                <w:bCs/>
                <w:sz w:val="24"/>
                <w:szCs w:val="24"/>
              </w:rPr>
              <w:t>Zn-Sb-Se</w:t>
            </w:r>
            <w:r>
              <w:rPr>
                <w:rFonts w:eastAsia="仿宋"/>
                <w:bCs/>
                <w:sz w:val="24"/>
                <w:szCs w:val="24"/>
              </w:rPr>
              <w:t>相变存储薄膜材料，</w:t>
            </w:r>
            <w:r>
              <w:rPr>
                <w:rFonts w:eastAsia="仿宋"/>
                <w:bCs/>
                <w:sz w:val="24"/>
                <w:szCs w:val="24"/>
              </w:rPr>
              <w:t>ZL201410473416.5</w:t>
            </w:r>
            <w:r>
              <w:rPr>
                <w:rFonts w:eastAsia="仿宋"/>
                <w:bCs/>
                <w:sz w:val="24"/>
                <w:szCs w:val="24"/>
              </w:rPr>
              <w:t>，专利权人：宁波大学，发明人：王国</w:t>
            </w:r>
            <w:proofErr w:type="gramStart"/>
            <w:r>
              <w:rPr>
                <w:rFonts w:eastAsia="仿宋"/>
                <w:bCs/>
                <w:sz w:val="24"/>
                <w:szCs w:val="24"/>
              </w:rPr>
              <w:t>祥</w:t>
            </w:r>
            <w:proofErr w:type="gramEnd"/>
            <w:r>
              <w:rPr>
                <w:rFonts w:eastAsia="仿宋"/>
                <w:bCs/>
                <w:sz w:val="24"/>
                <w:szCs w:val="24"/>
              </w:rPr>
              <w:t>、沈祥、徐培鹏、吕业刚、陈益敏、田曼曼、李军建、戴世勋、聂秋华、徐铁峰</w:t>
            </w:r>
          </w:p>
          <w:p w14:paraId="53DA50B8" w14:textId="77777777" w:rsidR="00467C60" w:rsidRDefault="00932182">
            <w:pPr>
              <w:adjustRightInd w:val="0"/>
              <w:snapToGrid w:val="0"/>
              <w:rPr>
                <w:rFonts w:eastAsia="仿宋_GB2312"/>
                <w:bCs/>
                <w:sz w:val="24"/>
                <w:szCs w:val="24"/>
              </w:rPr>
            </w:pPr>
            <w:r>
              <w:rPr>
                <w:rFonts w:eastAsia="仿宋_GB2312"/>
                <w:bCs/>
                <w:sz w:val="24"/>
                <w:szCs w:val="24"/>
              </w:rPr>
              <w:t>（</w:t>
            </w:r>
            <w:r>
              <w:rPr>
                <w:rFonts w:eastAsia="仿宋_GB2312"/>
                <w:bCs/>
                <w:sz w:val="24"/>
                <w:szCs w:val="24"/>
              </w:rPr>
              <w:t>2</w:t>
            </w:r>
            <w:r>
              <w:rPr>
                <w:rFonts w:eastAsia="仿宋_GB2312"/>
                <w:bCs/>
                <w:sz w:val="24"/>
                <w:szCs w:val="24"/>
              </w:rPr>
              <w:t>）</w:t>
            </w:r>
            <w:r>
              <w:rPr>
                <w:rFonts w:eastAsia="仿宋"/>
                <w:bCs/>
                <w:sz w:val="24"/>
                <w:szCs w:val="24"/>
              </w:rPr>
              <w:t>发明专利：一种用于高密度相变存储器的多层纳米复合薄膜材料及其制备方法，</w:t>
            </w:r>
            <w:r>
              <w:rPr>
                <w:rFonts w:eastAsia="仿宋"/>
                <w:bCs/>
                <w:sz w:val="24"/>
                <w:szCs w:val="24"/>
              </w:rPr>
              <w:t>ZL201510712254.0</w:t>
            </w:r>
            <w:r>
              <w:rPr>
                <w:rFonts w:eastAsia="仿宋"/>
                <w:bCs/>
                <w:sz w:val="24"/>
                <w:szCs w:val="24"/>
              </w:rPr>
              <w:t>，专利权人：宁波大学，发明人：吕业刚、王苗、沈祥、王国</w:t>
            </w:r>
            <w:proofErr w:type="gramStart"/>
            <w:r>
              <w:rPr>
                <w:rFonts w:eastAsia="仿宋"/>
                <w:bCs/>
                <w:sz w:val="24"/>
                <w:szCs w:val="24"/>
              </w:rPr>
              <w:t>祥</w:t>
            </w:r>
            <w:proofErr w:type="gramEnd"/>
            <w:r>
              <w:rPr>
                <w:rFonts w:eastAsia="仿宋"/>
                <w:bCs/>
                <w:sz w:val="24"/>
                <w:szCs w:val="24"/>
              </w:rPr>
              <w:t>、戴世勋</w:t>
            </w:r>
          </w:p>
          <w:p w14:paraId="49ECE084" w14:textId="77777777" w:rsidR="00467C60" w:rsidRDefault="00932182">
            <w:pPr>
              <w:adjustRightInd w:val="0"/>
              <w:snapToGrid w:val="0"/>
              <w:rPr>
                <w:rFonts w:eastAsia="楷体"/>
                <w:szCs w:val="21"/>
              </w:rPr>
            </w:pPr>
            <w:r>
              <w:rPr>
                <w:rFonts w:eastAsia="仿宋_GB2312"/>
                <w:bCs/>
                <w:sz w:val="24"/>
                <w:szCs w:val="24"/>
              </w:rPr>
              <w:t>（</w:t>
            </w:r>
            <w:r>
              <w:rPr>
                <w:rFonts w:eastAsia="仿宋_GB2312"/>
                <w:bCs/>
                <w:sz w:val="24"/>
                <w:szCs w:val="24"/>
              </w:rPr>
              <w:t>3</w:t>
            </w:r>
            <w:r>
              <w:rPr>
                <w:rFonts w:eastAsia="仿宋_GB2312"/>
                <w:bCs/>
                <w:sz w:val="24"/>
                <w:szCs w:val="24"/>
              </w:rPr>
              <w:t>）发</w:t>
            </w:r>
            <w:r>
              <w:rPr>
                <w:rFonts w:eastAsia="仿宋"/>
                <w:bCs/>
                <w:sz w:val="24"/>
                <w:szCs w:val="24"/>
              </w:rPr>
              <w:t>明专利：一种相变存储单元及其制备方法，</w:t>
            </w:r>
            <w:r>
              <w:rPr>
                <w:rFonts w:eastAsia="仿宋"/>
                <w:bCs/>
                <w:sz w:val="24"/>
                <w:szCs w:val="24"/>
              </w:rPr>
              <w:t>ZL201510617080.X</w:t>
            </w:r>
            <w:r>
              <w:rPr>
                <w:rFonts w:eastAsia="仿宋"/>
                <w:bCs/>
                <w:sz w:val="24"/>
                <w:szCs w:val="24"/>
              </w:rPr>
              <w:t>，专利权人：宁波大学，发明人：吕业刚、沈祥、王国</w:t>
            </w:r>
            <w:proofErr w:type="gramStart"/>
            <w:r>
              <w:rPr>
                <w:rFonts w:eastAsia="仿宋"/>
                <w:bCs/>
                <w:sz w:val="24"/>
                <w:szCs w:val="24"/>
              </w:rPr>
              <w:t>祥</w:t>
            </w:r>
            <w:proofErr w:type="gramEnd"/>
            <w:r>
              <w:rPr>
                <w:rFonts w:eastAsia="仿宋"/>
                <w:bCs/>
                <w:sz w:val="24"/>
                <w:szCs w:val="24"/>
              </w:rPr>
              <w:t>、戴世勋、李敏华</w:t>
            </w:r>
          </w:p>
          <w:p w14:paraId="6B275500" w14:textId="77777777" w:rsidR="00467C60" w:rsidRDefault="00932182">
            <w:pPr>
              <w:autoSpaceDE w:val="0"/>
              <w:autoSpaceDN w:val="0"/>
              <w:adjustRightInd w:val="0"/>
              <w:rPr>
                <w:rFonts w:eastAsia="楷体"/>
                <w:kern w:val="0"/>
                <w:szCs w:val="21"/>
              </w:rPr>
            </w:pPr>
            <w:r>
              <w:rPr>
                <w:rFonts w:eastAsia="仿宋_GB2312" w:hint="eastAsia"/>
                <w:bCs/>
                <w:sz w:val="24"/>
                <w:szCs w:val="24"/>
              </w:rPr>
              <w:t>（</w:t>
            </w:r>
            <w:r>
              <w:rPr>
                <w:rFonts w:eastAsia="仿宋_GB2312"/>
                <w:bCs/>
                <w:sz w:val="24"/>
                <w:szCs w:val="24"/>
              </w:rPr>
              <w:t>4</w:t>
            </w:r>
            <w:r>
              <w:rPr>
                <w:rFonts w:eastAsia="仿宋_GB2312" w:hint="eastAsia"/>
                <w:bCs/>
                <w:sz w:val="24"/>
                <w:szCs w:val="24"/>
              </w:rPr>
              <w:t>）</w:t>
            </w:r>
            <w:r>
              <w:rPr>
                <w:rFonts w:eastAsia="仿宋"/>
                <w:bCs/>
                <w:sz w:val="24"/>
                <w:szCs w:val="24"/>
              </w:rPr>
              <w:t>发明专利：</w:t>
            </w:r>
            <w:bookmarkStart w:id="2" w:name="OLE_LINK21"/>
            <w:r>
              <w:rPr>
                <w:rFonts w:eastAsia="仿宋"/>
                <w:bCs/>
                <w:sz w:val="24"/>
                <w:szCs w:val="24"/>
              </w:rPr>
              <w:t>一种基于相变</w:t>
            </w:r>
            <w:proofErr w:type="gramStart"/>
            <w:r>
              <w:rPr>
                <w:rFonts w:eastAsia="仿宋"/>
                <w:bCs/>
                <w:sz w:val="24"/>
                <w:szCs w:val="24"/>
              </w:rPr>
              <w:t>纳米线</w:t>
            </w:r>
            <w:proofErr w:type="gramEnd"/>
            <w:r>
              <w:rPr>
                <w:rFonts w:eastAsia="仿宋"/>
                <w:bCs/>
                <w:sz w:val="24"/>
                <w:szCs w:val="24"/>
              </w:rPr>
              <w:t>的集成型光电存储器件及其测试方法</w:t>
            </w:r>
            <w:bookmarkEnd w:id="2"/>
            <w:r>
              <w:rPr>
                <w:rFonts w:eastAsia="仿宋" w:hint="eastAsia"/>
                <w:bCs/>
                <w:sz w:val="24"/>
                <w:szCs w:val="24"/>
              </w:rPr>
              <w:t>，</w:t>
            </w:r>
            <w:r>
              <w:rPr>
                <w:rFonts w:eastAsia="仿宋" w:hint="eastAsia"/>
                <w:bCs/>
                <w:sz w:val="24"/>
                <w:szCs w:val="24"/>
              </w:rPr>
              <w:t>Z</w:t>
            </w:r>
            <w:r>
              <w:rPr>
                <w:rFonts w:eastAsia="仿宋"/>
                <w:bCs/>
                <w:sz w:val="24"/>
                <w:szCs w:val="24"/>
              </w:rPr>
              <w:t>L201611164714.1</w:t>
            </w:r>
            <w:r>
              <w:rPr>
                <w:rFonts w:eastAsia="仿宋"/>
                <w:bCs/>
                <w:sz w:val="24"/>
                <w:szCs w:val="24"/>
              </w:rPr>
              <w:t>，专利权人：宁波大学，发明人：</w:t>
            </w:r>
            <w:r>
              <w:rPr>
                <w:rFonts w:eastAsia="仿宋" w:hint="eastAsia"/>
                <w:bCs/>
                <w:sz w:val="24"/>
                <w:szCs w:val="24"/>
              </w:rPr>
              <w:t>吕业刚、张巍、沈祥、王国</w:t>
            </w:r>
            <w:proofErr w:type="gramStart"/>
            <w:r>
              <w:rPr>
                <w:rFonts w:eastAsia="仿宋" w:hint="eastAsia"/>
                <w:bCs/>
                <w:sz w:val="24"/>
                <w:szCs w:val="24"/>
              </w:rPr>
              <w:t>祥</w:t>
            </w:r>
            <w:proofErr w:type="gramEnd"/>
            <w:r>
              <w:rPr>
                <w:rFonts w:eastAsia="仿宋" w:hint="eastAsia"/>
                <w:bCs/>
                <w:sz w:val="24"/>
                <w:szCs w:val="24"/>
              </w:rPr>
              <w:t>、徐培鹏</w:t>
            </w:r>
          </w:p>
          <w:p w14:paraId="6E466F61" w14:textId="77777777" w:rsidR="00467C60" w:rsidRDefault="00932182">
            <w:pPr>
              <w:adjustRightInd w:val="0"/>
              <w:snapToGrid w:val="0"/>
              <w:rPr>
                <w:rFonts w:eastAsia="仿宋_GB2312"/>
                <w:bCs/>
                <w:sz w:val="24"/>
                <w:szCs w:val="24"/>
              </w:rPr>
            </w:pPr>
            <w:r>
              <w:rPr>
                <w:rFonts w:eastAsia="仿宋_GB2312" w:hint="eastAsia"/>
                <w:bCs/>
                <w:sz w:val="24"/>
                <w:szCs w:val="24"/>
              </w:rPr>
              <w:t>（</w:t>
            </w:r>
            <w:r>
              <w:rPr>
                <w:rFonts w:eastAsia="仿宋_GB2312"/>
                <w:bCs/>
                <w:sz w:val="24"/>
                <w:szCs w:val="24"/>
              </w:rPr>
              <w:t>5</w:t>
            </w:r>
            <w:r>
              <w:rPr>
                <w:rFonts w:eastAsia="仿宋_GB2312" w:hint="eastAsia"/>
                <w:bCs/>
                <w:sz w:val="24"/>
                <w:szCs w:val="24"/>
              </w:rPr>
              <w:t>）</w:t>
            </w:r>
            <w:r>
              <w:rPr>
                <w:rFonts w:eastAsia="仿宋"/>
                <w:bCs/>
                <w:sz w:val="24"/>
                <w:szCs w:val="24"/>
              </w:rPr>
              <w:t>发明专利：一种基于相变</w:t>
            </w:r>
            <w:proofErr w:type="gramStart"/>
            <w:r>
              <w:rPr>
                <w:rFonts w:eastAsia="仿宋"/>
                <w:bCs/>
                <w:sz w:val="24"/>
                <w:szCs w:val="24"/>
              </w:rPr>
              <w:t>纳米线</w:t>
            </w:r>
            <w:proofErr w:type="gramEnd"/>
            <w:r>
              <w:rPr>
                <w:rFonts w:eastAsia="仿宋"/>
                <w:bCs/>
                <w:sz w:val="24"/>
                <w:szCs w:val="24"/>
              </w:rPr>
              <w:t>的集成型全光存储器件及其制备方法，</w:t>
            </w:r>
            <w:r>
              <w:rPr>
                <w:rFonts w:eastAsia="仿宋"/>
                <w:bCs/>
                <w:sz w:val="24"/>
                <w:szCs w:val="24"/>
              </w:rPr>
              <w:t>ZL201611137819.8</w:t>
            </w:r>
            <w:r>
              <w:rPr>
                <w:rFonts w:eastAsia="仿宋"/>
                <w:bCs/>
                <w:sz w:val="24"/>
                <w:szCs w:val="24"/>
              </w:rPr>
              <w:t>，专利权人：宁波大学，发明人：吕业刚、徐培鹏、沈祥、戴世勋</w:t>
            </w:r>
          </w:p>
          <w:p w14:paraId="08FC39A8" w14:textId="77777777" w:rsidR="00467C60" w:rsidRDefault="00932182">
            <w:pPr>
              <w:adjustRightInd w:val="0"/>
              <w:snapToGrid w:val="0"/>
              <w:jc w:val="left"/>
              <w:rPr>
                <w:rFonts w:eastAsia="仿宋_GB2312"/>
                <w:bCs/>
                <w:sz w:val="24"/>
                <w:szCs w:val="24"/>
              </w:rPr>
            </w:pPr>
            <w:r>
              <w:rPr>
                <w:rFonts w:eastAsia="仿宋_GB2312" w:hint="eastAsia"/>
                <w:bCs/>
                <w:sz w:val="24"/>
                <w:szCs w:val="24"/>
              </w:rPr>
              <w:t>2.</w:t>
            </w:r>
            <w:r>
              <w:rPr>
                <w:rFonts w:eastAsia="仿宋_GB2312" w:hint="eastAsia"/>
                <w:bCs/>
                <w:sz w:val="24"/>
                <w:szCs w:val="24"/>
              </w:rPr>
              <w:t>代表性论文专著目录：</w:t>
            </w:r>
          </w:p>
          <w:p w14:paraId="5EDCBDD7" w14:textId="77777777" w:rsidR="00467C60" w:rsidRDefault="00932182">
            <w:pPr>
              <w:rPr>
                <w:rFonts w:eastAsia="楷体"/>
                <w:color w:val="000000" w:themeColor="text1"/>
                <w:sz w:val="24"/>
                <w:szCs w:val="24"/>
              </w:rPr>
            </w:pPr>
            <w:r>
              <w:rPr>
                <w:rFonts w:eastAsia="仿宋_GB2312" w:hint="eastAsia"/>
                <w:bCs/>
                <w:sz w:val="24"/>
                <w:szCs w:val="24"/>
              </w:rPr>
              <w:t>（</w:t>
            </w:r>
            <w:r>
              <w:rPr>
                <w:rFonts w:eastAsia="仿宋_GB2312" w:hint="eastAsia"/>
                <w:bCs/>
                <w:sz w:val="24"/>
                <w:szCs w:val="24"/>
              </w:rPr>
              <w:t>1</w:t>
            </w:r>
            <w:r>
              <w:rPr>
                <w:rFonts w:eastAsia="仿宋_GB2312" w:hint="eastAsia"/>
                <w:bCs/>
                <w:sz w:val="24"/>
                <w:szCs w:val="24"/>
              </w:rPr>
              <w:t>）</w:t>
            </w:r>
            <w:proofErr w:type="spellStart"/>
            <w:r>
              <w:rPr>
                <w:rFonts w:eastAsia="楷体"/>
                <w:color w:val="333333"/>
                <w:sz w:val="24"/>
                <w:szCs w:val="24"/>
                <w:shd w:val="clear" w:color="auto" w:fill="FFFFFF"/>
              </w:rPr>
              <w:t>Yimin</w:t>
            </w:r>
            <w:proofErr w:type="spellEnd"/>
            <w:r>
              <w:rPr>
                <w:rFonts w:eastAsia="楷体"/>
                <w:color w:val="333333"/>
                <w:sz w:val="24"/>
                <w:szCs w:val="24"/>
                <w:shd w:val="clear" w:color="auto" w:fill="FFFFFF"/>
              </w:rPr>
              <w:t xml:space="preserve"> Chen, </w:t>
            </w:r>
            <w:proofErr w:type="spellStart"/>
            <w:r>
              <w:rPr>
                <w:rFonts w:eastAsia="楷体"/>
                <w:color w:val="333333"/>
                <w:sz w:val="24"/>
                <w:szCs w:val="24"/>
                <w:shd w:val="clear" w:color="auto" w:fill="FFFFFF"/>
              </w:rPr>
              <w:t>Hongbo</w:t>
            </w:r>
            <w:proofErr w:type="spellEnd"/>
            <w:r>
              <w:rPr>
                <w:rFonts w:eastAsia="楷体"/>
                <w:color w:val="333333"/>
                <w:sz w:val="24"/>
                <w:szCs w:val="24"/>
                <w:shd w:val="clear" w:color="auto" w:fill="FFFFFF"/>
              </w:rPr>
              <w:t xml:space="preserve"> Pan, Sen Mu, </w:t>
            </w:r>
            <w:proofErr w:type="spellStart"/>
            <w:r>
              <w:rPr>
                <w:rFonts w:eastAsia="楷体"/>
                <w:color w:val="333333"/>
                <w:sz w:val="24"/>
                <w:szCs w:val="24"/>
                <w:shd w:val="clear" w:color="auto" w:fill="FFFFFF"/>
              </w:rPr>
              <w:t>Guoxiang</w:t>
            </w:r>
            <w:proofErr w:type="spellEnd"/>
            <w:r>
              <w:rPr>
                <w:rFonts w:eastAsia="楷体"/>
                <w:color w:val="333333"/>
                <w:sz w:val="24"/>
                <w:szCs w:val="24"/>
                <w:shd w:val="clear" w:color="auto" w:fill="FFFFFF"/>
              </w:rPr>
              <w:t xml:space="preserve"> Wang, </w:t>
            </w:r>
            <w:proofErr w:type="spellStart"/>
            <w:r>
              <w:rPr>
                <w:rFonts w:eastAsia="楷体"/>
                <w:color w:val="333333"/>
                <w:sz w:val="24"/>
                <w:szCs w:val="24"/>
                <w:shd w:val="clear" w:color="auto" w:fill="FFFFFF"/>
              </w:rPr>
              <w:t>Rongping</w:t>
            </w:r>
            <w:proofErr w:type="spellEnd"/>
            <w:r>
              <w:rPr>
                <w:rFonts w:eastAsia="楷体"/>
                <w:color w:val="333333"/>
                <w:sz w:val="24"/>
                <w:szCs w:val="24"/>
                <w:shd w:val="clear" w:color="auto" w:fill="FFFFFF"/>
              </w:rPr>
              <w:t xml:space="preserve"> Wang</w:t>
            </w:r>
            <w:bookmarkStart w:id="3" w:name="OLE_LINK2"/>
            <w:r>
              <w:rPr>
                <w:rFonts w:eastAsia="楷体"/>
                <w:color w:val="333333"/>
                <w:sz w:val="24"/>
                <w:szCs w:val="24"/>
                <w:shd w:val="clear" w:color="auto" w:fill="FFFFFF"/>
              </w:rPr>
              <w:t>,</w:t>
            </w:r>
            <w:bookmarkEnd w:id="3"/>
            <w:r>
              <w:rPr>
                <w:rFonts w:eastAsia="楷体"/>
                <w:color w:val="333333"/>
                <w:sz w:val="24"/>
                <w:szCs w:val="24"/>
                <w:shd w:val="clear" w:color="auto" w:fill="FFFFFF"/>
              </w:rPr>
              <w:t xml:space="preserve"> Xiang Shen, </w:t>
            </w:r>
            <w:proofErr w:type="spellStart"/>
            <w:r>
              <w:rPr>
                <w:rFonts w:eastAsia="楷体"/>
                <w:color w:val="333333"/>
                <w:sz w:val="24"/>
                <w:szCs w:val="24"/>
                <w:shd w:val="clear" w:color="auto" w:fill="FFFFFF"/>
              </w:rPr>
              <w:t>Junq</w:t>
            </w:r>
            <w:r>
              <w:rPr>
                <w:rFonts w:eastAsia="楷体"/>
                <w:color w:val="333333"/>
                <w:sz w:val="24"/>
                <w:szCs w:val="24"/>
                <w:shd w:val="clear" w:color="auto" w:fill="FFFFFF"/>
              </w:rPr>
              <w:t>iang</w:t>
            </w:r>
            <w:proofErr w:type="spellEnd"/>
            <w:r>
              <w:rPr>
                <w:rFonts w:eastAsia="楷体"/>
                <w:color w:val="333333"/>
                <w:sz w:val="24"/>
                <w:szCs w:val="24"/>
                <w:shd w:val="clear" w:color="auto" w:fill="FFFFFF"/>
              </w:rPr>
              <w:t xml:space="preserve"> Wang, </w:t>
            </w:r>
            <w:proofErr w:type="spellStart"/>
            <w:r>
              <w:rPr>
                <w:rFonts w:eastAsia="楷体"/>
                <w:color w:val="333333"/>
                <w:sz w:val="24"/>
                <w:szCs w:val="24"/>
                <w:shd w:val="clear" w:color="auto" w:fill="FFFFFF"/>
              </w:rPr>
              <w:t>Shixun</w:t>
            </w:r>
            <w:proofErr w:type="spellEnd"/>
            <w:r>
              <w:rPr>
                <w:rFonts w:eastAsia="楷体"/>
                <w:color w:val="333333"/>
                <w:sz w:val="24"/>
                <w:szCs w:val="24"/>
                <w:shd w:val="clear" w:color="auto" w:fill="FFFFFF"/>
              </w:rPr>
              <w:t xml:space="preserve"> Dai, </w:t>
            </w:r>
            <w:proofErr w:type="spellStart"/>
            <w:r>
              <w:rPr>
                <w:rFonts w:eastAsia="楷体"/>
                <w:color w:val="333333"/>
                <w:sz w:val="24"/>
                <w:szCs w:val="24"/>
                <w:shd w:val="clear" w:color="auto" w:fill="FFFFFF"/>
              </w:rPr>
              <w:t>Tiefeng</w:t>
            </w:r>
            <w:proofErr w:type="spellEnd"/>
            <w:r>
              <w:rPr>
                <w:rFonts w:eastAsia="楷体"/>
                <w:color w:val="333333"/>
                <w:sz w:val="24"/>
                <w:szCs w:val="24"/>
                <w:shd w:val="clear" w:color="auto" w:fill="FFFFFF"/>
              </w:rPr>
              <w:t xml:space="preserve"> Xu, Intermediate crystallization kinetics in Germanium-Tellurides</w:t>
            </w:r>
            <w:r>
              <w:rPr>
                <w:rFonts w:eastAsia="楷体"/>
                <w:color w:val="333333"/>
                <w:sz w:val="24"/>
                <w:szCs w:val="24"/>
                <w:shd w:val="clear" w:color="auto" w:fill="FFFFFF"/>
              </w:rPr>
              <w:t>，</w:t>
            </w:r>
            <w:r>
              <w:rPr>
                <w:rFonts w:eastAsia="楷体"/>
                <w:color w:val="333333"/>
                <w:sz w:val="24"/>
                <w:szCs w:val="24"/>
                <w:shd w:val="clear" w:color="auto" w:fill="FFFFFF"/>
              </w:rPr>
              <w:t xml:space="preserve">Acta </w:t>
            </w:r>
            <w:proofErr w:type="spellStart"/>
            <w:r>
              <w:rPr>
                <w:rFonts w:eastAsia="楷体"/>
                <w:color w:val="333333"/>
                <w:sz w:val="24"/>
                <w:szCs w:val="24"/>
                <w:shd w:val="clear" w:color="auto" w:fill="FFFFFF"/>
              </w:rPr>
              <w:t>Materialia</w:t>
            </w:r>
            <w:proofErr w:type="spellEnd"/>
            <w:r>
              <w:rPr>
                <w:rFonts w:eastAsia="楷体"/>
                <w:color w:val="333333"/>
                <w:sz w:val="24"/>
                <w:szCs w:val="24"/>
                <w:shd w:val="clear" w:color="auto" w:fill="FFFFFF"/>
              </w:rPr>
              <w:t>，</w:t>
            </w:r>
            <w:r>
              <w:rPr>
                <w:rFonts w:eastAsia="楷体"/>
                <w:color w:val="000000" w:themeColor="text1"/>
                <w:sz w:val="24"/>
                <w:szCs w:val="24"/>
              </w:rPr>
              <w:t>2019,164</w:t>
            </w:r>
            <w:r>
              <w:rPr>
                <w:rFonts w:eastAsia="楷体" w:hint="eastAsia"/>
                <w:color w:val="000000" w:themeColor="text1"/>
                <w:sz w:val="24"/>
                <w:szCs w:val="24"/>
              </w:rPr>
              <w:t>：</w:t>
            </w:r>
            <w:r>
              <w:rPr>
                <w:rFonts w:eastAsia="楷体"/>
                <w:color w:val="000000" w:themeColor="text1"/>
                <w:sz w:val="24"/>
                <w:szCs w:val="24"/>
              </w:rPr>
              <w:t xml:space="preserve">473. </w:t>
            </w:r>
            <w:r>
              <w:rPr>
                <w:rFonts w:eastAsia="楷体"/>
                <w:color w:val="000000" w:themeColor="text1"/>
                <w:sz w:val="24"/>
                <w:szCs w:val="24"/>
              </w:rPr>
              <w:t>发表时间：</w:t>
            </w:r>
            <w:r>
              <w:rPr>
                <w:rFonts w:eastAsia="楷体"/>
                <w:color w:val="000000" w:themeColor="text1"/>
                <w:sz w:val="24"/>
                <w:szCs w:val="24"/>
              </w:rPr>
              <w:t>2019.2</w:t>
            </w:r>
          </w:p>
          <w:p w14:paraId="422705F5" w14:textId="77777777" w:rsidR="00467C60" w:rsidRDefault="00932182">
            <w:pPr>
              <w:adjustRightInd w:val="0"/>
              <w:snapToGrid w:val="0"/>
              <w:rPr>
                <w:rFonts w:eastAsia="楷体"/>
                <w:color w:val="333333"/>
                <w:sz w:val="24"/>
                <w:szCs w:val="24"/>
                <w:shd w:val="clear" w:color="auto" w:fill="FFFFFF"/>
              </w:rPr>
            </w:pPr>
            <w:r>
              <w:rPr>
                <w:rFonts w:eastAsia="仿宋_GB2312" w:hint="eastAsia"/>
                <w:bCs/>
                <w:sz w:val="24"/>
                <w:szCs w:val="24"/>
              </w:rPr>
              <w:t>（</w:t>
            </w:r>
            <w:r>
              <w:rPr>
                <w:rFonts w:eastAsia="仿宋_GB2312"/>
                <w:bCs/>
                <w:sz w:val="24"/>
                <w:szCs w:val="24"/>
              </w:rPr>
              <w:t>2</w:t>
            </w:r>
            <w:r>
              <w:rPr>
                <w:rFonts w:eastAsia="仿宋_GB2312" w:hint="eastAsia"/>
                <w:bCs/>
                <w:sz w:val="24"/>
                <w:szCs w:val="24"/>
              </w:rPr>
              <w:t>）</w:t>
            </w:r>
            <w:proofErr w:type="spellStart"/>
            <w:r>
              <w:rPr>
                <w:rFonts w:eastAsia="楷体"/>
                <w:color w:val="333333"/>
                <w:sz w:val="24"/>
                <w:szCs w:val="24"/>
                <w:shd w:val="clear" w:color="auto" w:fill="FFFFFF"/>
              </w:rPr>
              <w:t>Yimin</w:t>
            </w:r>
            <w:proofErr w:type="spellEnd"/>
            <w:r>
              <w:rPr>
                <w:rFonts w:eastAsia="楷体"/>
                <w:color w:val="333333"/>
                <w:sz w:val="24"/>
                <w:szCs w:val="24"/>
                <w:shd w:val="clear" w:color="auto" w:fill="FFFFFF"/>
              </w:rPr>
              <w:t xml:space="preserve"> Chen, </w:t>
            </w:r>
            <w:proofErr w:type="spellStart"/>
            <w:r>
              <w:rPr>
                <w:rFonts w:eastAsia="楷体"/>
                <w:color w:val="333333"/>
                <w:sz w:val="24"/>
                <w:szCs w:val="24"/>
                <w:shd w:val="clear" w:color="auto" w:fill="FFFFFF"/>
              </w:rPr>
              <w:t>Guoxiang</w:t>
            </w:r>
            <w:proofErr w:type="spellEnd"/>
            <w:r>
              <w:rPr>
                <w:rFonts w:eastAsia="楷体"/>
                <w:color w:val="333333"/>
                <w:sz w:val="24"/>
                <w:szCs w:val="24"/>
                <w:shd w:val="clear" w:color="auto" w:fill="FFFFFF"/>
              </w:rPr>
              <w:t xml:space="preserve"> Wang, </w:t>
            </w:r>
            <w:proofErr w:type="spellStart"/>
            <w:r>
              <w:rPr>
                <w:rFonts w:eastAsia="楷体"/>
                <w:color w:val="333333"/>
                <w:sz w:val="24"/>
                <w:szCs w:val="24"/>
                <w:shd w:val="clear" w:color="auto" w:fill="FFFFFF"/>
              </w:rPr>
              <w:t>Lijian</w:t>
            </w:r>
            <w:proofErr w:type="spellEnd"/>
            <w:r>
              <w:rPr>
                <w:rFonts w:eastAsia="楷体"/>
                <w:color w:val="333333"/>
                <w:sz w:val="24"/>
                <w:szCs w:val="24"/>
                <w:shd w:val="clear" w:color="auto" w:fill="FFFFFF"/>
              </w:rPr>
              <w:t xml:space="preserve"> Song, Xiang Shen, </w:t>
            </w:r>
            <w:proofErr w:type="spellStart"/>
            <w:r>
              <w:rPr>
                <w:rFonts w:eastAsia="楷体"/>
                <w:color w:val="333333"/>
                <w:sz w:val="24"/>
                <w:szCs w:val="24"/>
                <w:shd w:val="clear" w:color="auto" w:fill="FFFFFF"/>
              </w:rPr>
              <w:t>Junqiang</w:t>
            </w:r>
            <w:proofErr w:type="spellEnd"/>
            <w:r>
              <w:rPr>
                <w:rFonts w:eastAsia="楷体"/>
                <w:color w:val="333333"/>
                <w:sz w:val="24"/>
                <w:szCs w:val="24"/>
                <w:shd w:val="clear" w:color="auto" w:fill="FFFFFF"/>
              </w:rPr>
              <w:t xml:space="preserve"> Wang, </w:t>
            </w:r>
            <w:proofErr w:type="spellStart"/>
            <w:r>
              <w:rPr>
                <w:rFonts w:eastAsia="楷体"/>
                <w:color w:val="333333"/>
                <w:sz w:val="24"/>
                <w:szCs w:val="24"/>
                <w:shd w:val="clear" w:color="auto" w:fill="FFFFFF"/>
              </w:rPr>
              <w:t>JunTao</w:t>
            </w:r>
            <w:proofErr w:type="spellEnd"/>
            <w:r>
              <w:rPr>
                <w:rFonts w:eastAsia="楷体"/>
                <w:color w:val="333333"/>
                <w:sz w:val="24"/>
                <w:szCs w:val="24"/>
                <w:shd w:val="clear" w:color="auto" w:fill="FFFFFF"/>
              </w:rPr>
              <w:t xml:space="preserve"> </w:t>
            </w:r>
            <w:proofErr w:type="spellStart"/>
            <w:r>
              <w:rPr>
                <w:rFonts w:eastAsia="楷体"/>
                <w:color w:val="333333"/>
                <w:sz w:val="24"/>
                <w:szCs w:val="24"/>
                <w:shd w:val="clear" w:color="auto" w:fill="FFFFFF"/>
              </w:rPr>
              <w:t>Huo</w:t>
            </w:r>
            <w:proofErr w:type="spellEnd"/>
            <w:r>
              <w:rPr>
                <w:rFonts w:eastAsia="楷体"/>
                <w:color w:val="333333"/>
                <w:sz w:val="24"/>
                <w:szCs w:val="24"/>
                <w:shd w:val="clear" w:color="auto" w:fill="FFFFFF"/>
              </w:rPr>
              <w:t xml:space="preserve">, </w:t>
            </w:r>
            <w:proofErr w:type="spellStart"/>
            <w:r>
              <w:rPr>
                <w:rFonts w:eastAsia="楷体"/>
                <w:color w:val="333333"/>
                <w:sz w:val="24"/>
                <w:szCs w:val="24"/>
                <w:shd w:val="clear" w:color="auto" w:fill="FFFFFF"/>
              </w:rPr>
              <w:t>Rongping</w:t>
            </w:r>
            <w:proofErr w:type="spellEnd"/>
            <w:r>
              <w:rPr>
                <w:rFonts w:eastAsia="楷体"/>
                <w:color w:val="333333"/>
                <w:sz w:val="24"/>
                <w:szCs w:val="24"/>
                <w:shd w:val="clear" w:color="auto" w:fill="FFFFFF"/>
              </w:rPr>
              <w:t xml:space="preserve"> Wang, </w:t>
            </w:r>
            <w:proofErr w:type="spellStart"/>
            <w:r>
              <w:rPr>
                <w:rFonts w:eastAsia="楷体"/>
                <w:color w:val="333333"/>
                <w:sz w:val="24"/>
                <w:szCs w:val="24"/>
                <w:shd w:val="clear" w:color="auto" w:fill="FFFFFF"/>
              </w:rPr>
              <w:t>Tiefeng</w:t>
            </w:r>
            <w:proofErr w:type="spellEnd"/>
            <w:r>
              <w:rPr>
                <w:rFonts w:eastAsia="楷体"/>
                <w:color w:val="333333"/>
                <w:sz w:val="24"/>
                <w:szCs w:val="24"/>
                <w:shd w:val="clear" w:color="auto" w:fill="FFFFFF"/>
              </w:rPr>
              <w:t xml:space="preserve"> Xu, </w:t>
            </w:r>
            <w:proofErr w:type="spellStart"/>
            <w:r>
              <w:rPr>
                <w:rFonts w:eastAsia="楷体"/>
                <w:color w:val="333333"/>
                <w:sz w:val="24"/>
                <w:szCs w:val="24"/>
                <w:shd w:val="clear" w:color="auto" w:fill="FFFFFF"/>
              </w:rPr>
              <w:t>Shixun</w:t>
            </w:r>
            <w:proofErr w:type="spellEnd"/>
            <w:r>
              <w:rPr>
                <w:rFonts w:eastAsia="楷体"/>
                <w:color w:val="333333"/>
                <w:sz w:val="24"/>
                <w:szCs w:val="24"/>
                <w:shd w:val="clear" w:color="auto" w:fill="FFFFFF"/>
              </w:rPr>
              <w:t xml:space="preserve"> Dai, </w:t>
            </w:r>
            <w:proofErr w:type="spellStart"/>
            <w:r>
              <w:rPr>
                <w:rFonts w:eastAsia="楷体"/>
                <w:color w:val="333333"/>
                <w:sz w:val="24"/>
                <w:szCs w:val="24"/>
                <w:shd w:val="clear" w:color="auto" w:fill="FFFFFF"/>
              </w:rPr>
              <w:t>Qiuhua</w:t>
            </w:r>
            <w:proofErr w:type="spellEnd"/>
            <w:r>
              <w:rPr>
                <w:rFonts w:eastAsia="楷体"/>
                <w:color w:val="333333"/>
                <w:sz w:val="24"/>
                <w:szCs w:val="24"/>
                <w:shd w:val="clear" w:color="auto" w:fill="FFFFFF"/>
              </w:rPr>
              <w:t xml:space="preserve"> </w:t>
            </w:r>
            <w:proofErr w:type="spellStart"/>
            <w:r>
              <w:rPr>
                <w:rFonts w:eastAsia="楷体"/>
                <w:color w:val="333333"/>
                <w:sz w:val="24"/>
                <w:szCs w:val="24"/>
                <w:shd w:val="clear" w:color="auto" w:fill="FFFFFF"/>
              </w:rPr>
              <w:t>Nie</w:t>
            </w:r>
            <w:proofErr w:type="spellEnd"/>
            <w:r>
              <w:rPr>
                <w:rFonts w:eastAsia="楷体"/>
                <w:color w:val="333333"/>
                <w:sz w:val="24"/>
                <w:szCs w:val="24"/>
                <w:shd w:val="clear" w:color="auto" w:fill="FFFFFF"/>
              </w:rPr>
              <w:t>，</w:t>
            </w:r>
            <w:r>
              <w:rPr>
                <w:rFonts w:eastAsia="楷体"/>
                <w:color w:val="333333"/>
                <w:sz w:val="24"/>
                <w:szCs w:val="24"/>
                <w:shd w:val="clear" w:color="auto" w:fill="FFFFFF"/>
              </w:rPr>
              <w:t xml:space="preserve">Unraveling the crystallization kinetics of supercooled liquid </w:t>
            </w:r>
            <w:proofErr w:type="spellStart"/>
            <w:r>
              <w:rPr>
                <w:rFonts w:eastAsia="楷体"/>
                <w:color w:val="333333"/>
                <w:sz w:val="24"/>
                <w:szCs w:val="24"/>
                <w:shd w:val="clear" w:color="auto" w:fill="FFFFFF"/>
              </w:rPr>
              <w:t>GeTe</w:t>
            </w:r>
            <w:proofErr w:type="spellEnd"/>
            <w:r>
              <w:rPr>
                <w:rFonts w:eastAsia="楷体"/>
                <w:color w:val="333333"/>
                <w:sz w:val="24"/>
                <w:szCs w:val="24"/>
                <w:shd w:val="clear" w:color="auto" w:fill="FFFFFF"/>
              </w:rPr>
              <w:t xml:space="preserve"> by ultrafast calorimetry, Crystal Growth &amp; Design</w:t>
            </w:r>
            <w:r>
              <w:rPr>
                <w:rFonts w:eastAsia="楷体"/>
                <w:color w:val="333333"/>
                <w:sz w:val="24"/>
                <w:szCs w:val="24"/>
                <w:shd w:val="clear" w:color="auto" w:fill="FFFFFF"/>
              </w:rPr>
              <w:t>，</w:t>
            </w:r>
            <w:r>
              <w:rPr>
                <w:rFonts w:eastAsia="楷体"/>
                <w:color w:val="333333"/>
                <w:sz w:val="24"/>
                <w:szCs w:val="24"/>
                <w:shd w:val="clear" w:color="auto" w:fill="FFFFFF"/>
              </w:rPr>
              <w:t>2017, 17(7)</w:t>
            </w:r>
            <w:r>
              <w:rPr>
                <w:rFonts w:eastAsia="楷体" w:hint="eastAsia"/>
                <w:color w:val="333333"/>
                <w:sz w:val="24"/>
                <w:szCs w:val="24"/>
                <w:shd w:val="clear" w:color="auto" w:fill="FFFFFF"/>
              </w:rPr>
              <w:t>：</w:t>
            </w:r>
            <w:r>
              <w:rPr>
                <w:rFonts w:eastAsia="楷体"/>
                <w:color w:val="333333"/>
                <w:sz w:val="24"/>
                <w:szCs w:val="24"/>
                <w:shd w:val="clear" w:color="auto" w:fill="FFFFFF"/>
              </w:rPr>
              <w:t>3687-3693</w:t>
            </w:r>
            <w:r>
              <w:rPr>
                <w:rFonts w:eastAsia="楷体" w:hint="eastAsia"/>
                <w:color w:val="333333"/>
                <w:sz w:val="24"/>
                <w:szCs w:val="24"/>
                <w:shd w:val="clear" w:color="auto" w:fill="FFFFFF"/>
              </w:rPr>
              <w:t>.</w:t>
            </w:r>
            <w:r>
              <w:rPr>
                <w:rFonts w:eastAsia="楷体"/>
                <w:color w:val="333333"/>
                <w:sz w:val="24"/>
                <w:szCs w:val="24"/>
                <w:shd w:val="clear" w:color="auto" w:fill="FFFFFF"/>
              </w:rPr>
              <w:t>发表时间：</w:t>
            </w:r>
            <w:r>
              <w:rPr>
                <w:rFonts w:eastAsia="楷体"/>
                <w:color w:val="333333"/>
                <w:sz w:val="24"/>
                <w:szCs w:val="24"/>
                <w:shd w:val="clear" w:color="auto" w:fill="FFFFFF"/>
              </w:rPr>
              <w:t>2017.6</w:t>
            </w:r>
          </w:p>
          <w:p w14:paraId="60FA794E" w14:textId="77777777" w:rsidR="00467C60" w:rsidRDefault="00932182">
            <w:pPr>
              <w:rPr>
                <w:rFonts w:eastAsia="楷体"/>
                <w:color w:val="000000" w:themeColor="text1"/>
                <w:sz w:val="24"/>
                <w:szCs w:val="24"/>
              </w:rPr>
            </w:pPr>
            <w:r>
              <w:rPr>
                <w:rFonts w:eastAsia="仿宋_GB2312" w:hint="eastAsia"/>
                <w:bCs/>
                <w:sz w:val="24"/>
                <w:szCs w:val="24"/>
              </w:rPr>
              <w:t>（</w:t>
            </w:r>
            <w:r>
              <w:rPr>
                <w:rFonts w:eastAsia="仿宋_GB2312" w:hint="eastAsia"/>
                <w:bCs/>
                <w:sz w:val="24"/>
                <w:szCs w:val="24"/>
              </w:rPr>
              <w:t>3</w:t>
            </w:r>
            <w:r>
              <w:rPr>
                <w:rFonts w:eastAsia="仿宋_GB2312" w:hint="eastAsia"/>
                <w:bCs/>
                <w:sz w:val="24"/>
                <w:szCs w:val="24"/>
              </w:rPr>
              <w:t>）</w:t>
            </w:r>
            <w:proofErr w:type="spellStart"/>
            <w:r>
              <w:rPr>
                <w:rFonts w:eastAsia="楷体"/>
                <w:color w:val="333333"/>
                <w:sz w:val="24"/>
                <w:szCs w:val="24"/>
                <w:shd w:val="clear" w:color="auto" w:fill="FFFFFF"/>
              </w:rPr>
              <w:t>Guoxiang</w:t>
            </w:r>
            <w:proofErr w:type="spellEnd"/>
            <w:r>
              <w:rPr>
                <w:rFonts w:eastAsia="楷体"/>
                <w:color w:val="333333"/>
                <w:sz w:val="24"/>
                <w:szCs w:val="24"/>
                <w:shd w:val="clear" w:color="auto" w:fill="FFFFFF"/>
              </w:rPr>
              <w:t xml:space="preserve"> Wang, </w:t>
            </w:r>
            <w:proofErr w:type="spellStart"/>
            <w:r>
              <w:rPr>
                <w:rFonts w:eastAsia="楷体"/>
                <w:color w:val="333333"/>
                <w:sz w:val="24"/>
                <w:szCs w:val="24"/>
                <w:shd w:val="clear" w:color="auto" w:fill="FFFFFF"/>
              </w:rPr>
              <w:t>Qiuhua</w:t>
            </w:r>
            <w:proofErr w:type="spellEnd"/>
            <w:r>
              <w:rPr>
                <w:rFonts w:eastAsia="楷体"/>
                <w:color w:val="333333"/>
                <w:sz w:val="24"/>
                <w:szCs w:val="24"/>
                <w:shd w:val="clear" w:color="auto" w:fill="FFFFFF"/>
              </w:rPr>
              <w:t xml:space="preserve"> </w:t>
            </w:r>
            <w:proofErr w:type="spellStart"/>
            <w:r>
              <w:rPr>
                <w:rFonts w:eastAsia="楷体"/>
                <w:color w:val="333333"/>
                <w:sz w:val="24"/>
                <w:szCs w:val="24"/>
                <w:shd w:val="clear" w:color="auto" w:fill="FFFFFF"/>
              </w:rPr>
              <w:t>Nie</w:t>
            </w:r>
            <w:proofErr w:type="spellEnd"/>
            <w:r>
              <w:rPr>
                <w:rFonts w:eastAsia="楷体"/>
                <w:color w:val="333333"/>
                <w:sz w:val="24"/>
                <w:szCs w:val="24"/>
                <w:shd w:val="clear" w:color="auto" w:fill="FFFFFF"/>
              </w:rPr>
              <w:t xml:space="preserve">, Xiang Shen, </w:t>
            </w:r>
            <w:proofErr w:type="spellStart"/>
            <w:r>
              <w:rPr>
                <w:rFonts w:eastAsia="楷体"/>
                <w:color w:val="333333"/>
                <w:sz w:val="24"/>
                <w:szCs w:val="24"/>
                <w:shd w:val="clear" w:color="auto" w:fill="FFFFFF"/>
              </w:rPr>
              <w:t>Rongping</w:t>
            </w:r>
            <w:proofErr w:type="spellEnd"/>
            <w:r>
              <w:rPr>
                <w:rFonts w:eastAsia="楷体"/>
                <w:color w:val="333333"/>
                <w:sz w:val="24"/>
                <w:szCs w:val="24"/>
                <w:shd w:val="clear" w:color="auto" w:fill="FFFFFF"/>
              </w:rPr>
              <w:t xml:space="preserve"> Wang, </w:t>
            </w:r>
            <w:proofErr w:type="spellStart"/>
            <w:r>
              <w:rPr>
                <w:rFonts w:eastAsia="楷体"/>
                <w:color w:val="333333"/>
                <w:sz w:val="24"/>
                <w:szCs w:val="24"/>
                <w:shd w:val="clear" w:color="auto" w:fill="FFFFFF"/>
              </w:rPr>
              <w:t>Liangcai</w:t>
            </w:r>
            <w:proofErr w:type="spellEnd"/>
            <w:r>
              <w:rPr>
                <w:rFonts w:eastAsia="楷体"/>
                <w:color w:val="333333"/>
                <w:sz w:val="24"/>
                <w:szCs w:val="24"/>
                <w:shd w:val="clear" w:color="auto" w:fill="FFFFFF"/>
              </w:rPr>
              <w:t xml:space="preserve"> Wu, </w:t>
            </w:r>
            <w:proofErr w:type="spellStart"/>
            <w:r>
              <w:rPr>
                <w:rFonts w:eastAsia="楷体"/>
                <w:color w:val="333333"/>
                <w:sz w:val="24"/>
                <w:szCs w:val="24"/>
                <w:shd w:val="clear" w:color="auto" w:fill="FFFFFF"/>
              </w:rPr>
              <w:t>Tiefeng</w:t>
            </w:r>
            <w:proofErr w:type="spellEnd"/>
            <w:r>
              <w:rPr>
                <w:rFonts w:eastAsia="楷体"/>
                <w:color w:val="333333"/>
                <w:sz w:val="24"/>
                <w:szCs w:val="24"/>
                <w:shd w:val="clear" w:color="auto" w:fill="FFFFFF"/>
              </w:rPr>
              <w:t xml:space="preserve"> Xu, </w:t>
            </w:r>
            <w:proofErr w:type="spellStart"/>
            <w:r>
              <w:rPr>
                <w:rFonts w:eastAsia="楷体"/>
                <w:color w:val="333333"/>
                <w:sz w:val="24"/>
                <w:szCs w:val="24"/>
                <w:shd w:val="clear" w:color="auto" w:fill="FFFFFF"/>
              </w:rPr>
              <w:t>Shixun</w:t>
            </w:r>
            <w:proofErr w:type="spellEnd"/>
            <w:r>
              <w:rPr>
                <w:rFonts w:eastAsia="楷体"/>
                <w:color w:val="333333"/>
                <w:sz w:val="24"/>
                <w:szCs w:val="24"/>
                <w:shd w:val="clear" w:color="auto" w:fill="FFFFFF"/>
              </w:rPr>
              <w:t xml:space="preserve"> Dai </w:t>
            </w:r>
            <w:r>
              <w:rPr>
                <w:rFonts w:eastAsia="楷体"/>
                <w:color w:val="333333"/>
                <w:sz w:val="24"/>
                <w:szCs w:val="24"/>
                <w:shd w:val="clear" w:color="auto" w:fill="FFFFFF"/>
              </w:rPr>
              <w:t>，</w:t>
            </w:r>
            <w:r>
              <w:rPr>
                <w:rFonts w:eastAsia="楷体"/>
                <w:color w:val="333333"/>
                <w:sz w:val="24"/>
                <w:szCs w:val="24"/>
                <w:shd w:val="clear" w:color="auto" w:fill="FFFFFF"/>
              </w:rPr>
              <w:t>Phase-change behaviors of Zn-doped Ge</w:t>
            </w:r>
            <w:r>
              <w:rPr>
                <w:rFonts w:eastAsia="楷体"/>
                <w:color w:val="333333"/>
                <w:sz w:val="24"/>
                <w:szCs w:val="24"/>
                <w:shd w:val="clear" w:color="auto" w:fill="FFFFFF"/>
                <w:vertAlign w:val="subscript"/>
              </w:rPr>
              <w:t>2</w:t>
            </w:r>
            <w:r>
              <w:rPr>
                <w:rFonts w:eastAsia="楷体"/>
                <w:color w:val="333333"/>
                <w:sz w:val="24"/>
                <w:szCs w:val="24"/>
                <w:shd w:val="clear" w:color="auto" w:fill="FFFFFF"/>
              </w:rPr>
              <w:t>Sb</w:t>
            </w:r>
            <w:r>
              <w:rPr>
                <w:rFonts w:eastAsia="楷体"/>
                <w:color w:val="333333"/>
                <w:sz w:val="24"/>
                <w:szCs w:val="24"/>
                <w:shd w:val="clear" w:color="auto" w:fill="FFFFFF"/>
                <w:vertAlign w:val="subscript"/>
              </w:rPr>
              <w:t>2</w:t>
            </w:r>
            <w:r>
              <w:rPr>
                <w:rFonts w:eastAsia="楷体"/>
                <w:color w:val="333333"/>
                <w:sz w:val="24"/>
                <w:szCs w:val="24"/>
                <w:shd w:val="clear" w:color="auto" w:fill="FFFFFF"/>
              </w:rPr>
              <w:t>Te</w:t>
            </w:r>
            <w:r>
              <w:rPr>
                <w:rFonts w:eastAsia="楷体"/>
                <w:color w:val="333333"/>
                <w:sz w:val="24"/>
                <w:szCs w:val="24"/>
                <w:shd w:val="clear" w:color="auto" w:fill="FFFFFF"/>
                <w:vertAlign w:val="subscript"/>
              </w:rPr>
              <w:t>5</w:t>
            </w:r>
            <w:r>
              <w:rPr>
                <w:rFonts w:eastAsia="楷体"/>
                <w:color w:val="333333"/>
                <w:sz w:val="24"/>
                <w:szCs w:val="24"/>
                <w:shd w:val="clear" w:color="auto" w:fill="FFFFFF"/>
              </w:rPr>
              <w:t xml:space="preserve"> films, Applied Physics Letters</w:t>
            </w:r>
            <w:r>
              <w:rPr>
                <w:rFonts w:eastAsia="楷体"/>
                <w:color w:val="333333"/>
                <w:sz w:val="24"/>
                <w:szCs w:val="24"/>
                <w:shd w:val="clear" w:color="auto" w:fill="FFFFFF"/>
              </w:rPr>
              <w:t>，</w:t>
            </w:r>
            <w:r>
              <w:rPr>
                <w:rFonts w:eastAsia="楷体"/>
                <w:color w:val="333333"/>
                <w:sz w:val="24"/>
                <w:szCs w:val="24"/>
                <w:shd w:val="clear" w:color="auto" w:fill="FFFFFF"/>
              </w:rPr>
              <w:t>2012, 101:51906</w:t>
            </w:r>
            <w:r>
              <w:rPr>
                <w:rFonts w:eastAsia="楷体" w:hint="eastAsia"/>
                <w:color w:val="333333"/>
                <w:sz w:val="24"/>
                <w:szCs w:val="24"/>
                <w:shd w:val="clear" w:color="auto" w:fill="FFFFFF"/>
              </w:rPr>
              <w:t>.</w:t>
            </w:r>
            <w:r>
              <w:rPr>
                <w:rFonts w:eastAsia="楷体"/>
                <w:color w:val="333333"/>
                <w:sz w:val="24"/>
                <w:szCs w:val="24"/>
                <w:shd w:val="clear" w:color="auto" w:fill="FFFFFF"/>
              </w:rPr>
              <w:t xml:space="preserve"> </w:t>
            </w:r>
            <w:r>
              <w:rPr>
                <w:rFonts w:eastAsia="楷体"/>
                <w:color w:val="333333"/>
                <w:sz w:val="24"/>
                <w:szCs w:val="24"/>
                <w:shd w:val="clear" w:color="auto" w:fill="FFFFFF"/>
              </w:rPr>
              <w:t>发表时间：</w:t>
            </w:r>
            <w:r>
              <w:rPr>
                <w:rFonts w:eastAsia="楷体"/>
                <w:color w:val="000000" w:themeColor="text1"/>
                <w:sz w:val="24"/>
                <w:szCs w:val="24"/>
              </w:rPr>
              <w:t>2012.7</w:t>
            </w:r>
          </w:p>
          <w:p w14:paraId="1755F309" w14:textId="77777777" w:rsidR="00467C60" w:rsidRDefault="00932182">
            <w:pPr>
              <w:rPr>
                <w:rFonts w:eastAsia="楷体"/>
                <w:color w:val="000000" w:themeColor="text1"/>
                <w:sz w:val="24"/>
                <w:szCs w:val="24"/>
              </w:rPr>
            </w:pPr>
            <w:bookmarkStart w:id="4" w:name="OLE_LINK6"/>
            <w:r>
              <w:rPr>
                <w:rFonts w:eastAsia="仿宋_GB2312" w:hint="eastAsia"/>
                <w:bCs/>
                <w:sz w:val="24"/>
                <w:szCs w:val="24"/>
              </w:rPr>
              <w:t>（</w:t>
            </w:r>
            <w:r>
              <w:rPr>
                <w:rFonts w:eastAsia="仿宋_GB2312"/>
                <w:bCs/>
                <w:sz w:val="24"/>
                <w:szCs w:val="24"/>
              </w:rPr>
              <w:t>4</w:t>
            </w:r>
            <w:r>
              <w:rPr>
                <w:rFonts w:eastAsia="仿宋_GB2312" w:hint="eastAsia"/>
                <w:bCs/>
                <w:sz w:val="24"/>
                <w:szCs w:val="24"/>
              </w:rPr>
              <w:t>）</w:t>
            </w:r>
            <w:bookmarkEnd w:id="4"/>
            <w:proofErr w:type="spellStart"/>
            <w:r>
              <w:rPr>
                <w:rFonts w:eastAsia="楷体"/>
                <w:color w:val="333333"/>
                <w:sz w:val="24"/>
                <w:szCs w:val="24"/>
                <w:shd w:val="clear" w:color="auto" w:fill="FFFFFF"/>
              </w:rPr>
              <w:t>Guoxiang</w:t>
            </w:r>
            <w:proofErr w:type="spellEnd"/>
            <w:r>
              <w:rPr>
                <w:rFonts w:eastAsia="楷体"/>
                <w:color w:val="333333"/>
                <w:sz w:val="24"/>
                <w:szCs w:val="24"/>
                <w:shd w:val="clear" w:color="auto" w:fill="FFFFFF"/>
              </w:rPr>
              <w:t xml:space="preserve"> Wang, </w:t>
            </w:r>
            <w:proofErr w:type="spellStart"/>
            <w:r>
              <w:rPr>
                <w:rFonts w:eastAsia="楷体"/>
                <w:color w:val="333333"/>
                <w:sz w:val="24"/>
                <w:szCs w:val="24"/>
                <w:shd w:val="clear" w:color="auto" w:fill="FFFFFF"/>
              </w:rPr>
              <w:t>Haizhou</w:t>
            </w:r>
            <w:proofErr w:type="spellEnd"/>
            <w:r>
              <w:rPr>
                <w:rFonts w:eastAsia="楷体"/>
                <w:color w:val="333333"/>
                <w:sz w:val="24"/>
                <w:szCs w:val="24"/>
                <w:shd w:val="clear" w:color="auto" w:fill="FFFFFF"/>
              </w:rPr>
              <w:t xml:space="preserve"> Shi, Andriy </w:t>
            </w:r>
            <w:proofErr w:type="spellStart"/>
            <w:r>
              <w:rPr>
                <w:rFonts w:eastAsia="楷体"/>
                <w:color w:val="333333"/>
                <w:sz w:val="24"/>
                <w:szCs w:val="24"/>
                <w:shd w:val="clear" w:color="auto" w:fill="FFFFFF"/>
              </w:rPr>
              <w:t>Lotnyk</w:t>
            </w:r>
            <w:proofErr w:type="spellEnd"/>
            <w:r>
              <w:rPr>
                <w:rFonts w:eastAsia="楷体"/>
                <w:color w:val="333333"/>
                <w:sz w:val="24"/>
                <w:szCs w:val="24"/>
                <w:shd w:val="clear" w:color="auto" w:fill="FFFFFF"/>
              </w:rPr>
              <w:t xml:space="preserve">, </w:t>
            </w:r>
            <w:proofErr w:type="spellStart"/>
            <w:r>
              <w:rPr>
                <w:rFonts w:eastAsia="楷体"/>
                <w:color w:val="333333"/>
                <w:sz w:val="24"/>
                <w:szCs w:val="24"/>
                <w:shd w:val="clear" w:color="auto" w:fill="FFFFFF"/>
              </w:rPr>
              <w:t>Daotian</w:t>
            </w:r>
            <w:proofErr w:type="spellEnd"/>
            <w:r>
              <w:rPr>
                <w:rFonts w:eastAsia="楷体"/>
                <w:color w:val="333333"/>
                <w:sz w:val="24"/>
                <w:szCs w:val="24"/>
                <w:shd w:val="clear" w:color="auto" w:fill="FFFFFF"/>
              </w:rPr>
              <w:t xml:space="preserve"> Shi, </w:t>
            </w:r>
            <w:proofErr w:type="spellStart"/>
            <w:r>
              <w:rPr>
                <w:rFonts w:eastAsia="楷体"/>
                <w:color w:val="333333"/>
                <w:sz w:val="24"/>
                <w:szCs w:val="24"/>
                <w:shd w:val="clear" w:color="auto" w:fill="FFFFFF"/>
              </w:rPr>
              <w:lastRenderedPageBreak/>
              <w:t>Rongping</w:t>
            </w:r>
            <w:proofErr w:type="spellEnd"/>
            <w:r>
              <w:rPr>
                <w:rFonts w:eastAsia="楷体"/>
                <w:color w:val="333333"/>
                <w:sz w:val="24"/>
                <w:szCs w:val="24"/>
                <w:shd w:val="clear" w:color="auto" w:fill="FFFFFF"/>
              </w:rPr>
              <w:t xml:space="preserve"> Wang</w:t>
            </w:r>
            <w:r>
              <w:rPr>
                <w:rFonts w:eastAsia="楷体"/>
                <w:color w:val="333333"/>
                <w:sz w:val="24"/>
                <w:szCs w:val="24"/>
                <w:shd w:val="clear" w:color="auto" w:fill="FFFFFF"/>
              </w:rPr>
              <w:t>，</w:t>
            </w:r>
            <w:r>
              <w:rPr>
                <w:sz w:val="24"/>
                <w:szCs w:val="24"/>
              </w:rPr>
              <w:t xml:space="preserve">Conversion of p–n conduction type by spinodal </w:t>
            </w:r>
            <w:r>
              <w:rPr>
                <w:sz w:val="24"/>
                <w:szCs w:val="24"/>
              </w:rPr>
              <w:t>decomposition in Zn-Sb-Bi phase-change alloys</w:t>
            </w:r>
            <w:r>
              <w:rPr>
                <w:rFonts w:eastAsia="楷体"/>
                <w:color w:val="333333"/>
                <w:sz w:val="24"/>
                <w:szCs w:val="24"/>
                <w:shd w:val="clear" w:color="auto" w:fill="FFFFFF"/>
              </w:rPr>
              <w:t>, NPG Asia Materials</w:t>
            </w:r>
            <w:r>
              <w:rPr>
                <w:rFonts w:eastAsia="楷体"/>
                <w:color w:val="333333"/>
                <w:sz w:val="24"/>
                <w:szCs w:val="24"/>
                <w:shd w:val="clear" w:color="auto" w:fill="FFFFFF"/>
              </w:rPr>
              <w:t>，</w:t>
            </w:r>
            <w:r>
              <w:rPr>
                <w:rFonts w:eastAsia="楷体"/>
                <w:color w:val="000000" w:themeColor="text1"/>
                <w:sz w:val="24"/>
                <w:szCs w:val="24"/>
              </w:rPr>
              <w:t>2020, 12:17</w:t>
            </w:r>
            <w:r>
              <w:rPr>
                <w:rFonts w:eastAsia="楷体" w:hint="eastAsia"/>
                <w:color w:val="000000" w:themeColor="text1"/>
                <w:sz w:val="24"/>
                <w:szCs w:val="24"/>
              </w:rPr>
              <w:t>.</w:t>
            </w:r>
            <w:r>
              <w:rPr>
                <w:rFonts w:eastAsia="楷体"/>
                <w:color w:val="000000" w:themeColor="text1"/>
                <w:sz w:val="24"/>
                <w:szCs w:val="24"/>
              </w:rPr>
              <w:t xml:space="preserve"> </w:t>
            </w:r>
            <w:r>
              <w:rPr>
                <w:rFonts w:eastAsia="楷体"/>
                <w:color w:val="000000" w:themeColor="text1"/>
                <w:sz w:val="24"/>
                <w:szCs w:val="24"/>
              </w:rPr>
              <w:t>发表时间：</w:t>
            </w:r>
            <w:r>
              <w:rPr>
                <w:rFonts w:eastAsia="楷体"/>
                <w:color w:val="000000" w:themeColor="text1"/>
                <w:sz w:val="24"/>
                <w:szCs w:val="24"/>
              </w:rPr>
              <w:t>2020.2</w:t>
            </w:r>
          </w:p>
          <w:p w14:paraId="40D104B9" w14:textId="77777777" w:rsidR="00467C60" w:rsidRDefault="00932182">
            <w:pPr>
              <w:rPr>
                <w:rFonts w:eastAsia="楷体"/>
                <w:color w:val="000000" w:themeColor="text1"/>
                <w:sz w:val="24"/>
                <w:szCs w:val="24"/>
              </w:rPr>
            </w:pPr>
            <w:r>
              <w:rPr>
                <w:rFonts w:eastAsia="仿宋_GB2312" w:hint="eastAsia"/>
                <w:bCs/>
                <w:sz w:val="24"/>
                <w:szCs w:val="24"/>
              </w:rPr>
              <w:t>（</w:t>
            </w:r>
            <w:r>
              <w:rPr>
                <w:rFonts w:eastAsia="仿宋_GB2312"/>
                <w:bCs/>
                <w:sz w:val="24"/>
                <w:szCs w:val="24"/>
              </w:rPr>
              <w:t>5</w:t>
            </w:r>
            <w:r>
              <w:rPr>
                <w:rFonts w:eastAsia="仿宋_GB2312" w:hint="eastAsia"/>
                <w:bCs/>
                <w:sz w:val="24"/>
                <w:szCs w:val="24"/>
              </w:rPr>
              <w:t>）</w:t>
            </w:r>
            <w:proofErr w:type="spellStart"/>
            <w:r>
              <w:rPr>
                <w:rFonts w:eastAsia="楷体"/>
                <w:color w:val="333333"/>
                <w:sz w:val="24"/>
                <w:szCs w:val="24"/>
                <w:shd w:val="clear" w:color="auto" w:fill="FFFFFF"/>
              </w:rPr>
              <w:t>Yegang</w:t>
            </w:r>
            <w:proofErr w:type="spellEnd"/>
            <w:r>
              <w:rPr>
                <w:rFonts w:eastAsia="楷体"/>
                <w:color w:val="333333"/>
                <w:sz w:val="24"/>
                <w:szCs w:val="24"/>
                <w:shd w:val="clear" w:color="auto" w:fill="FFFFFF"/>
              </w:rPr>
              <w:t xml:space="preserve"> Lu, Miao Wang, </w:t>
            </w:r>
            <w:proofErr w:type="spellStart"/>
            <w:r>
              <w:rPr>
                <w:rFonts w:eastAsia="楷体"/>
                <w:color w:val="333333"/>
                <w:sz w:val="24"/>
                <w:szCs w:val="24"/>
                <w:shd w:val="clear" w:color="auto" w:fill="FFFFFF"/>
              </w:rPr>
              <w:t>Sannian</w:t>
            </w:r>
            <w:proofErr w:type="spellEnd"/>
            <w:r>
              <w:rPr>
                <w:rFonts w:eastAsia="楷体"/>
                <w:color w:val="333333"/>
                <w:sz w:val="24"/>
                <w:szCs w:val="24"/>
                <w:shd w:val="clear" w:color="auto" w:fill="FFFFFF"/>
              </w:rPr>
              <w:t xml:space="preserve"> Song, </w:t>
            </w:r>
            <w:proofErr w:type="spellStart"/>
            <w:r>
              <w:rPr>
                <w:rFonts w:eastAsia="楷体"/>
                <w:color w:val="333333"/>
                <w:sz w:val="24"/>
                <w:szCs w:val="24"/>
                <w:shd w:val="clear" w:color="auto" w:fill="FFFFFF"/>
              </w:rPr>
              <w:t>Mengjiao</w:t>
            </w:r>
            <w:proofErr w:type="spellEnd"/>
            <w:r>
              <w:rPr>
                <w:rFonts w:eastAsia="楷体"/>
                <w:color w:val="333333"/>
                <w:sz w:val="24"/>
                <w:szCs w:val="24"/>
                <w:shd w:val="clear" w:color="auto" w:fill="FFFFFF"/>
              </w:rPr>
              <w:t xml:space="preserve"> Xia, Yu Jia, Xiang </w:t>
            </w:r>
            <w:proofErr w:type="spellStart"/>
            <w:r>
              <w:rPr>
                <w:rFonts w:eastAsia="楷体"/>
                <w:color w:val="333333"/>
                <w:sz w:val="24"/>
                <w:szCs w:val="24"/>
                <w:shd w:val="clear" w:color="auto" w:fill="FFFFFF"/>
              </w:rPr>
              <w:t>shen</w:t>
            </w:r>
            <w:proofErr w:type="spellEnd"/>
            <w:r>
              <w:rPr>
                <w:rFonts w:eastAsia="楷体"/>
                <w:color w:val="333333"/>
                <w:sz w:val="24"/>
                <w:szCs w:val="24"/>
                <w:shd w:val="clear" w:color="auto" w:fill="FFFFFF"/>
              </w:rPr>
              <w:t xml:space="preserve">, </w:t>
            </w:r>
            <w:proofErr w:type="spellStart"/>
            <w:r>
              <w:rPr>
                <w:rFonts w:eastAsia="楷体"/>
                <w:color w:val="333333"/>
                <w:sz w:val="24"/>
                <w:szCs w:val="24"/>
                <w:shd w:val="clear" w:color="auto" w:fill="FFFFFF"/>
              </w:rPr>
              <w:t>Guoxiang</w:t>
            </w:r>
            <w:proofErr w:type="spellEnd"/>
            <w:r>
              <w:rPr>
                <w:rFonts w:eastAsia="楷体"/>
                <w:color w:val="333333"/>
                <w:sz w:val="24"/>
                <w:szCs w:val="24"/>
                <w:shd w:val="clear" w:color="auto" w:fill="FFFFFF"/>
              </w:rPr>
              <w:t xml:space="preserve"> Wang, </w:t>
            </w:r>
            <w:proofErr w:type="spellStart"/>
            <w:r>
              <w:rPr>
                <w:rFonts w:eastAsia="楷体"/>
                <w:color w:val="333333"/>
                <w:sz w:val="24"/>
                <w:szCs w:val="24"/>
                <w:shd w:val="clear" w:color="auto" w:fill="FFFFFF"/>
              </w:rPr>
              <w:t>Shixun</w:t>
            </w:r>
            <w:proofErr w:type="spellEnd"/>
            <w:r>
              <w:rPr>
                <w:rFonts w:eastAsia="楷体"/>
                <w:color w:val="333333"/>
                <w:sz w:val="24"/>
                <w:szCs w:val="24"/>
                <w:shd w:val="clear" w:color="auto" w:fill="FFFFFF"/>
              </w:rPr>
              <w:t xml:space="preserve"> Dai, </w:t>
            </w:r>
            <w:proofErr w:type="spellStart"/>
            <w:r>
              <w:rPr>
                <w:rFonts w:eastAsia="楷体"/>
                <w:color w:val="333333"/>
                <w:sz w:val="24"/>
                <w:szCs w:val="24"/>
                <w:shd w:val="clear" w:color="auto" w:fill="FFFFFF"/>
              </w:rPr>
              <w:t>Zhitang</w:t>
            </w:r>
            <w:proofErr w:type="spellEnd"/>
            <w:r>
              <w:rPr>
                <w:rFonts w:eastAsia="楷体"/>
                <w:color w:val="333333"/>
                <w:sz w:val="24"/>
                <w:szCs w:val="24"/>
                <w:shd w:val="clear" w:color="auto" w:fill="FFFFFF"/>
              </w:rPr>
              <w:t xml:space="preserve"> Song. Multilevel data storage in multilayer phase change </w:t>
            </w:r>
            <w:r>
              <w:rPr>
                <w:rFonts w:eastAsia="楷体"/>
                <w:color w:val="333333"/>
                <w:sz w:val="24"/>
                <w:szCs w:val="24"/>
                <w:shd w:val="clear" w:color="auto" w:fill="FFFFFF"/>
              </w:rPr>
              <w:t>material, Applied Physics Letters</w:t>
            </w:r>
            <w:r>
              <w:rPr>
                <w:rFonts w:eastAsia="楷体"/>
                <w:color w:val="333333"/>
                <w:sz w:val="24"/>
                <w:szCs w:val="24"/>
                <w:shd w:val="clear" w:color="auto" w:fill="FFFFFF"/>
              </w:rPr>
              <w:t>，</w:t>
            </w:r>
            <w:r>
              <w:rPr>
                <w:rFonts w:eastAsia="楷体"/>
                <w:color w:val="000000" w:themeColor="text1"/>
                <w:sz w:val="24"/>
                <w:szCs w:val="24"/>
              </w:rPr>
              <w:t>2016, 109: 173103</w:t>
            </w:r>
            <w:r>
              <w:rPr>
                <w:rFonts w:eastAsia="楷体" w:hint="eastAsia"/>
                <w:color w:val="000000" w:themeColor="text1"/>
                <w:sz w:val="24"/>
                <w:szCs w:val="24"/>
              </w:rPr>
              <w:t>.</w:t>
            </w:r>
            <w:r>
              <w:rPr>
                <w:rFonts w:eastAsia="楷体"/>
                <w:color w:val="000000" w:themeColor="text1"/>
                <w:sz w:val="24"/>
                <w:szCs w:val="24"/>
              </w:rPr>
              <w:t xml:space="preserve"> </w:t>
            </w:r>
            <w:r>
              <w:rPr>
                <w:rFonts w:eastAsia="楷体"/>
                <w:color w:val="000000" w:themeColor="text1"/>
                <w:sz w:val="24"/>
                <w:szCs w:val="24"/>
              </w:rPr>
              <w:t>发表时间：</w:t>
            </w:r>
            <w:r>
              <w:rPr>
                <w:rFonts w:eastAsia="楷体"/>
                <w:color w:val="000000" w:themeColor="text1"/>
                <w:sz w:val="24"/>
                <w:szCs w:val="24"/>
              </w:rPr>
              <w:t>2016.7</w:t>
            </w:r>
          </w:p>
          <w:p w14:paraId="681B31FC" w14:textId="77777777" w:rsidR="00467C60" w:rsidRDefault="00932182">
            <w:pPr>
              <w:rPr>
                <w:rFonts w:eastAsia="楷体"/>
                <w:color w:val="333333"/>
                <w:sz w:val="24"/>
                <w:szCs w:val="24"/>
                <w:shd w:val="clear" w:color="auto" w:fill="FFFFFF"/>
              </w:rPr>
            </w:pPr>
            <w:r>
              <w:rPr>
                <w:rFonts w:eastAsia="仿宋_GB2312" w:hint="eastAsia"/>
                <w:bCs/>
                <w:sz w:val="24"/>
                <w:szCs w:val="24"/>
              </w:rPr>
              <w:t>（</w:t>
            </w:r>
            <w:r>
              <w:rPr>
                <w:rFonts w:eastAsia="仿宋_GB2312"/>
                <w:bCs/>
                <w:sz w:val="24"/>
                <w:szCs w:val="24"/>
              </w:rPr>
              <w:t>6</w:t>
            </w:r>
            <w:r>
              <w:rPr>
                <w:rFonts w:eastAsia="仿宋_GB2312" w:hint="eastAsia"/>
                <w:bCs/>
                <w:sz w:val="24"/>
                <w:szCs w:val="24"/>
              </w:rPr>
              <w:t>）</w:t>
            </w:r>
            <w:r>
              <w:rPr>
                <w:rFonts w:eastAsia="楷体"/>
                <w:color w:val="333333"/>
                <w:sz w:val="24"/>
                <w:szCs w:val="24"/>
                <w:shd w:val="clear" w:color="auto" w:fill="FFFFFF"/>
                <w:lang w:val="it-IT"/>
              </w:rPr>
              <w:t>Yegang Lu, Matthias Stegmaier, Pavan Nukala, Marco A. Giambra, Simone Ferrari, Alessandro Busacca, Wolfram H. P. Pernice, Ritesh Agarwal</w:t>
            </w:r>
            <w:r>
              <w:rPr>
                <w:rFonts w:eastAsia="楷体"/>
                <w:color w:val="333333"/>
                <w:sz w:val="24"/>
                <w:szCs w:val="24"/>
                <w:shd w:val="clear" w:color="auto" w:fill="FFFFFF"/>
              </w:rPr>
              <w:t>, Mixed-mode operation of hybrid phase-change nanoph</w:t>
            </w:r>
            <w:r>
              <w:rPr>
                <w:rFonts w:eastAsia="楷体"/>
                <w:color w:val="333333"/>
                <w:sz w:val="24"/>
                <w:szCs w:val="24"/>
                <w:shd w:val="clear" w:color="auto" w:fill="FFFFFF"/>
              </w:rPr>
              <w:t>otonic circuits, Nano Letters, 2017, 17</w:t>
            </w:r>
            <w:r>
              <w:rPr>
                <w:rFonts w:eastAsia="楷体" w:hint="eastAsia"/>
                <w:color w:val="333333"/>
                <w:sz w:val="24"/>
                <w:szCs w:val="24"/>
                <w:shd w:val="clear" w:color="auto" w:fill="FFFFFF"/>
              </w:rPr>
              <w:t>：</w:t>
            </w:r>
            <w:r>
              <w:rPr>
                <w:rFonts w:eastAsia="楷体"/>
                <w:color w:val="333333"/>
                <w:sz w:val="24"/>
                <w:szCs w:val="24"/>
                <w:shd w:val="clear" w:color="auto" w:fill="FFFFFF"/>
              </w:rPr>
              <w:t xml:space="preserve">150-155. </w:t>
            </w:r>
            <w:r>
              <w:rPr>
                <w:rFonts w:eastAsia="楷体"/>
                <w:color w:val="333333"/>
                <w:sz w:val="24"/>
                <w:szCs w:val="24"/>
                <w:shd w:val="clear" w:color="auto" w:fill="FFFFFF"/>
              </w:rPr>
              <w:t>发表时间：</w:t>
            </w:r>
            <w:r>
              <w:rPr>
                <w:rFonts w:eastAsia="楷体"/>
                <w:color w:val="333333"/>
                <w:sz w:val="24"/>
                <w:szCs w:val="24"/>
                <w:shd w:val="clear" w:color="auto" w:fill="FFFFFF"/>
              </w:rPr>
              <w:t>2027.10</w:t>
            </w:r>
          </w:p>
          <w:p w14:paraId="635B6D9F" w14:textId="77777777" w:rsidR="00467C60" w:rsidRDefault="00932182">
            <w:pPr>
              <w:rPr>
                <w:rFonts w:eastAsia="楷体"/>
                <w:color w:val="333333"/>
                <w:sz w:val="24"/>
                <w:szCs w:val="24"/>
                <w:shd w:val="clear" w:color="auto" w:fill="FFFFFF"/>
              </w:rPr>
            </w:pPr>
            <w:r>
              <w:rPr>
                <w:rFonts w:eastAsia="仿宋_GB2312" w:hint="eastAsia"/>
                <w:bCs/>
                <w:sz w:val="24"/>
                <w:szCs w:val="24"/>
              </w:rPr>
              <w:t>（</w:t>
            </w:r>
            <w:r>
              <w:rPr>
                <w:rFonts w:eastAsia="仿宋_GB2312"/>
                <w:bCs/>
                <w:sz w:val="24"/>
                <w:szCs w:val="24"/>
              </w:rPr>
              <w:t>7</w:t>
            </w:r>
            <w:r>
              <w:rPr>
                <w:rFonts w:eastAsia="仿宋_GB2312" w:hint="eastAsia"/>
                <w:bCs/>
                <w:sz w:val="24"/>
                <w:szCs w:val="24"/>
              </w:rPr>
              <w:t>）</w:t>
            </w:r>
            <w:proofErr w:type="spellStart"/>
            <w:r>
              <w:rPr>
                <w:rFonts w:eastAsia="楷体"/>
                <w:color w:val="333333"/>
                <w:sz w:val="24"/>
                <w:szCs w:val="24"/>
                <w:shd w:val="clear" w:color="auto" w:fill="FFFFFF"/>
              </w:rPr>
              <w:t>Yaocheng</w:t>
            </w:r>
            <w:proofErr w:type="spellEnd"/>
            <w:r>
              <w:rPr>
                <w:rFonts w:eastAsia="楷体"/>
                <w:color w:val="333333"/>
                <w:sz w:val="24"/>
                <w:szCs w:val="24"/>
                <w:shd w:val="clear" w:color="auto" w:fill="FFFFFF"/>
              </w:rPr>
              <w:t xml:space="preserve"> Shi, Yong Zhang, </w:t>
            </w:r>
            <w:proofErr w:type="spellStart"/>
            <w:r>
              <w:rPr>
                <w:rFonts w:eastAsia="楷体"/>
                <w:color w:val="333333"/>
                <w:sz w:val="24"/>
                <w:szCs w:val="24"/>
                <w:shd w:val="clear" w:color="auto" w:fill="FFFFFF"/>
              </w:rPr>
              <w:t>Yating</w:t>
            </w:r>
            <w:proofErr w:type="spellEnd"/>
            <w:r>
              <w:rPr>
                <w:rFonts w:eastAsia="楷体"/>
                <w:color w:val="333333"/>
                <w:sz w:val="24"/>
                <w:szCs w:val="24"/>
                <w:shd w:val="clear" w:color="auto" w:fill="FFFFFF"/>
              </w:rPr>
              <w:t xml:space="preserve"> </w:t>
            </w:r>
            <w:proofErr w:type="spellStart"/>
            <w:r>
              <w:rPr>
                <w:rFonts w:eastAsia="楷体"/>
                <w:color w:val="333333"/>
                <w:sz w:val="24"/>
                <w:szCs w:val="24"/>
                <w:shd w:val="clear" w:color="auto" w:fill="FFFFFF"/>
              </w:rPr>
              <w:t>Wan,Yu</w:t>
            </w:r>
            <w:proofErr w:type="spellEnd"/>
            <w:r>
              <w:rPr>
                <w:rFonts w:eastAsia="楷体"/>
                <w:color w:val="333333"/>
                <w:sz w:val="24"/>
                <w:szCs w:val="24"/>
                <w:shd w:val="clear" w:color="auto" w:fill="FFFFFF"/>
              </w:rPr>
              <w:t xml:space="preserve"> Yu, </w:t>
            </w:r>
            <w:proofErr w:type="spellStart"/>
            <w:r>
              <w:rPr>
                <w:rFonts w:eastAsia="楷体"/>
                <w:color w:val="333333"/>
                <w:sz w:val="24"/>
                <w:szCs w:val="24"/>
                <w:shd w:val="clear" w:color="auto" w:fill="FFFFFF"/>
              </w:rPr>
              <w:t>Yuguang</w:t>
            </w:r>
            <w:proofErr w:type="spellEnd"/>
            <w:r>
              <w:rPr>
                <w:rFonts w:eastAsia="楷体"/>
                <w:color w:val="333333"/>
                <w:sz w:val="24"/>
                <w:szCs w:val="24"/>
                <w:shd w:val="clear" w:color="auto" w:fill="FFFFFF"/>
              </w:rPr>
              <w:t xml:space="preserve"> Zhang, Xiao Hu, Xi Xiao, </w:t>
            </w:r>
            <w:proofErr w:type="spellStart"/>
            <w:r>
              <w:rPr>
                <w:rFonts w:eastAsia="楷体"/>
                <w:color w:val="333333"/>
                <w:sz w:val="24"/>
                <w:szCs w:val="24"/>
                <w:shd w:val="clear" w:color="auto" w:fill="FFFFFF"/>
              </w:rPr>
              <w:t>Hongnan</w:t>
            </w:r>
            <w:proofErr w:type="spellEnd"/>
            <w:r>
              <w:rPr>
                <w:rFonts w:eastAsia="楷体"/>
                <w:color w:val="333333"/>
                <w:sz w:val="24"/>
                <w:szCs w:val="24"/>
                <w:shd w:val="clear" w:color="auto" w:fill="FFFFFF"/>
              </w:rPr>
              <w:t xml:space="preserve"> Xu, Long Zhang, </w:t>
            </w:r>
            <w:proofErr w:type="spellStart"/>
            <w:r>
              <w:rPr>
                <w:rFonts w:eastAsia="楷体"/>
                <w:color w:val="333333"/>
                <w:sz w:val="24"/>
                <w:szCs w:val="24"/>
                <w:shd w:val="clear" w:color="auto" w:fill="FFFFFF"/>
              </w:rPr>
              <w:t>Bingcheng</w:t>
            </w:r>
            <w:proofErr w:type="spellEnd"/>
            <w:r>
              <w:rPr>
                <w:rFonts w:eastAsia="楷体"/>
                <w:color w:val="333333"/>
                <w:sz w:val="24"/>
                <w:szCs w:val="24"/>
                <w:shd w:val="clear" w:color="auto" w:fill="FFFFFF"/>
              </w:rPr>
              <w:t xml:space="preserve"> Pan. Silicon photonics for high-capacity data communications, Photonic </w:t>
            </w:r>
            <w:r>
              <w:rPr>
                <w:rFonts w:eastAsia="楷体"/>
                <w:color w:val="333333"/>
                <w:sz w:val="24"/>
                <w:szCs w:val="24"/>
                <w:shd w:val="clear" w:color="auto" w:fill="FFFFFF"/>
              </w:rPr>
              <w:t>Research, 2022, 10</w:t>
            </w:r>
            <w:r>
              <w:rPr>
                <w:rFonts w:eastAsia="楷体" w:hint="eastAsia"/>
                <w:color w:val="333333"/>
                <w:sz w:val="24"/>
                <w:szCs w:val="24"/>
                <w:shd w:val="clear" w:color="auto" w:fill="FFFFFF"/>
              </w:rPr>
              <w:t>:</w:t>
            </w:r>
            <w:r>
              <w:rPr>
                <w:rFonts w:eastAsia="楷体"/>
                <w:color w:val="333333"/>
                <w:sz w:val="24"/>
                <w:szCs w:val="24"/>
                <w:shd w:val="clear" w:color="auto" w:fill="FFFFFF"/>
              </w:rPr>
              <w:t xml:space="preserve"> A106. </w:t>
            </w:r>
            <w:r>
              <w:rPr>
                <w:rFonts w:eastAsia="楷体"/>
                <w:color w:val="333333"/>
                <w:sz w:val="24"/>
                <w:szCs w:val="24"/>
                <w:shd w:val="clear" w:color="auto" w:fill="FFFFFF"/>
              </w:rPr>
              <w:t>发表时间：</w:t>
            </w:r>
            <w:r>
              <w:rPr>
                <w:rFonts w:eastAsia="楷体"/>
                <w:color w:val="333333"/>
                <w:sz w:val="24"/>
                <w:szCs w:val="24"/>
                <w:shd w:val="clear" w:color="auto" w:fill="FFFFFF"/>
              </w:rPr>
              <w:t>2022.9</w:t>
            </w:r>
          </w:p>
          <w:p w14:paraId="3AEF6A1A" w14:textId="77777777" w:rsidR="00467C60" w:rsidRDefault="00932182">
            <w:pPr>
              <w:rPr>
                <w:rFonts w:eastAsia="仿宋_GB2312"/>
                <w:bCs/>
                <w:sz w:val="24"/>
                <w:szCs w:val="24"/>
              </w:rPr>
            </w:pPr>
            <w:r>
              <w:rPr>
                <w:rFonts w:eastAsia="仿宋_GB2312" w:hint="eastAsia"/>
                <w:bCs/>
                <w:sz w:val="24"/>
                <w:szCs w:val="24"/>
              </w:rPr>
              <w:t>（</w:t>
            </w:r>
            <w:r>
              <w:rPr>
                <w:rFonts w:eastAsia="仿宋_GB2312"/>
                <w:bCs/>
                <w:sz w:val="24"/>
                <w:szCs w:val="24"/>
              </w:rPr>
              <w:t>8</w:t>
            </w:r>
            <w:r>
              <w:rPr>
                <w:rFonts w:eastAsia="仿宋_GB2312" w:hint="eastAsia"/>
                <w:bCs/>
                <w:sz w:val="24"/>
                <w:szCs w:val="24"/>
              </w:rPr>
              <w:t>）</w:t>
            </w:r>
            <w:r>
              <w:rPr>
                <w:rFonts w:eastAsia="仿宋_GB2312" w:hint="eastAsia"/>
                <w:bCs/>
                <w:sz w:val="24"/>
                <w:szCs w:val="24"/>
              </w:rPr>
              <w:t xml:space="preserve"> </w:t>
            </w:r>
            <w:proofErr w:type="spellStart"/>
            <w:r>
              <w:rPr>
                <w:rFonts w:eastAsia="楷体"/>
                <w:color w:val="333333"/>
                <w:sz w:val="24"/>
                <w:szCs w:val="24"/>
                <w:shd w:val="clear" w:color="auto" w:fill="FFFFFF"/>
              </w:rPr>
              <w:t>Chunmeng</w:t>
            </w:r>
            <w:proofErr w:type="spellEnd"/>
            <w:r>
              <w:rPr>
                <w:rFonts w:eastAsia="楷体"/>
                <w:color w:val="333333"/>
                <w:sz w:val="24"/>
                <w:szCs w:val="24"/>
                <w:shd w:val="clear" w:color="auto" w:fill="FFFFFF"/>
              </w:rPr>
              <w:t xml:space="preserve"> Song, </w:t>
            </w:r>
            <w:proofErr w:type="spellStart"/>
            <w:r>
              <w:rPr>
                <w:rFonts w:eastAsia="楷体"/>
                <w:color w:val="333333"/>
                <w:sz w:val="24"/>
                <w:szCs w:val="24"/>
                <w:shd w:val="clear" w:color="auto" w:fill="FFFFFF"/>
              </w:rPr>
              <w:t>Yixiao</w:t>
            </w:r>
            <w:proofErr w:type="spellEnd"/>
            <w:r>
              <w:rPr>
                <w:rFonts w:eastAsia="楷体"/>
                <w:color w:val="333333"/>
                <w:sz w:val="24"/>
                <w:szCs w:val="24"/>
                <w:shd w:val="clear" w:color="auto" w:fill="FFFFFF"/>
              </w:rPr>
              <w:t xml:space="preserve"> Gao*, </w:t>
            </w:r>
            <w:proofErr w:type="spellStart"/>
            <w:r>
              <w:rPr>
                <w:rFonts w:eastAsia="楷体"/>
                <w:color w:val="333333"/>
                <w:sz w:val="24"/>
                <w:szCs w:val="24"/>
                <w:shd w:val="clear" w:color="auto" w:fill="FFFFFF"/>
              </w:rPr>
              <w:t>Guoxiang</w:t>
            </w:r>
            <w:proofErr w:type="spellEnd"/>
            <w:r>
              <w:rPr>
                <w:rFonts w:eastAsia="楷体"/>
                <w:color w:val="333333"/>
                <w:sz w:val="24"/>
                <w:szCs w:val="24"/>
                <w:shd w:val="clear" w:color="auto" w:fill="FFFFFF"/>
              </w:rPr>
              <w:t xml:space="preserve"> Wang, </w:t>
            </w:r>
            <w:proofErr w:type="spellStart"/>
            <w:r>
              <w:rPr>
                <w:rFonts w:eastAsia="楷体"/>
                <w:color w:val="333333"/>
                <w:sz w:val="24"/>
                <w:szCs w:val="24"/>
                <w:shd w:val="clear" w:color="auto" w:fill="FFFFFF"/>
              </w:rPr>
              <w:t>Yimin</w:t>
            </w:r>
            <w:proofErr w:type="spellEnd"/>
            <w:r>
              <w:rPr>
                <w:rFonts w:eastAsia="楷体"/>
                <w:color w:val="333333"/>
                <w:sz w:val="24"/>
                <w:szCs w:val="24"/>
                <w:shd w:val="clear" w:color="auto" w:fill="FFFFFF"/>
              </w:rPr>
              <w:t xml:space="preserve"> Chen, </w:t>
            </w:r>
            <w:proofErr w:type="spellStart"/>
            <w:r>
              <w:rPr>
                <w:rFonts w:eastAsia="楷体"/>
                <w:color w:val="333333"/>
                <w:sz w:val="24"/>
                <w:szCs w:val="24"/>
                <w:shd w:val="clear" w:color="auto" w:fill="FFFFFF"/>
              </w:rPr>
              <w:t>Peipeng</w:t>
            </w:r>
            <w:proofErr w:type="spellEnd"/>
            <w:r>
              <w:rPr>
                <w:rFonts w:eastAsia="楷体"/>
                <w:color w:val="333333"/>
                <w:sz w:val="24"/>
                <w:szCs w:val="24"/>
                <w:shd w:val="clear" w:color="auto" w:fill="FFFFFF"/>
              </w:rPr>
              <w:t xml:space="preserve"> Xu, </w:t>
            </w:r>
            <w:proofErr w:type="spellStart"/>
            <w:r>
              <w:rPr>
                <w:rFonts w:eastAsia="楷体"/>
                <w:color w:val="333333"/>
                <w:sz w:val="24"/>
                <w:szCs w:val="24"/>
                <w:shd w:val="clear" w:color="auto" w:fill="FFFFFF"/>
              </w:rPr>
              <w:t>Chenjie</w:t>
            </w:r>
            <w:proofErr w:type="spellEnd"/>
            <w:r>
              <w:rPr>
                <w:rFonts w:eastAsia="楷体"/>
                <w:color w:val="333333"/>
                <w:sz w:val="24"/>
                <w:szCs w:val="24"/>
                <w:shd w:val="clear" w:color="auto" w:fill="FFFFFF"/>
              </w:rPr>
              <w:t xml:space="preserve"> Gu, </w:t>
            </w:r>
            <w:proofErr w:type="spellStart"/>
            <w:r>
              <w:rPr>
                <w:rFonts w:eastAsia="楷体"/>
                <w:color w:val="333333"/>
                <w:sz w:val="24"/>
                <w:szCs w:val="24"/>
                <w:shd w:val="clear" w:color="auto" w:fill="FFFFFF"/>
              </w:rPr>
              <w:t>Yaocheng</w:t>
            </w:r>
            <w:proofErr w:type="spellEnd"/>
            <w:r>
              <w:rPr>
                <w:rFonts w:eastAsia="楷体"/>
                <w:color w:val="333333"/>
                <w:sz w:val="24"/>
                <w:szCs w:val="24"/>
                <w:shd w:val="clear" w:color="auto" w:fill="FFFFFF"/>
              </w:rPr>
              <w:t xml:space="preserve"> Shi, and Xiang Shen*</w:t>
            </w:r>
            <w:r>
              <w:rPr>
                <w:rFonts w:eastAsia="楷体"/>
                <w:color w:val="333333"/>
                <w:sz w:val="24"/>
                <w:szCs w:val="24"/>
                <w:shd w:val="clear" w:color="auto" w:fill="FFFFFF"/>
              </w:rPr>
              <w:t>，</w:t>
            </w:r>
            <w:r>
              <w:rPr>
                <w:rFonts w:eastAsia="楷体"/>
                <w:color w:val="333333"/>
                <w:sz w:val="24"/>
                <w:szCs w:val="24"/>
                <w:shd w:val="clear" w:color="auto" w:fill="FFFFFF"/>
              </w:rPr>
              <w:t>Compact nonvolatile 2×2 photonic switch based on two-mode interference, Optics Express, 2022, 30(17): 304</w:t>
            </w:r>
            <w:r>
              <w:rPr>
                <w:rFonts w:eastAsia="楷体"/>
                <w:color w:val="333333"/>
                <w:sz w:val="24"/>
                <w:szCs w:val="24"/>
                <w:shd w:val="clear" w:color="auto" w:fill="FFFFFF"/>
              </w:rPr>
              <w:t xml:space="preserve">30-30440. </w:t>
            </w:r>
            <w:r>
              <w:rPr>
                <w:rFonts w:eastAsia="楷体"/>
                <w:color w:val="333333"/>
                <w:sz w:val="24"/>
                <w:szCs w:val="24"/>
                <w:shd w:val="clear" w:color="auto" w:fill="FFFFFF"/>
              </w:rPr>
              <w:t>发表时间：</w:t>
            </w:r>
            <w:r>
              <w:rPr>
                <w:rFonts w:eastAsia="楷体"/>
                <w:color w:val="333333"/>
                <w:sz w:val="24"/>
                <w:szCs w:val="24"/>
                <w:shd w:val="clear" w:color="auto" w:fill="FFFFFF"/>
              </w:rPr>
              <w:t>2022.8</w:t>
            </w:r>
          </w:p>
        </w:tc>
      </w:tr>
      <w:tr w:rsidR="00467C60" w14:paraId="4FE89DDF" w14:textId="77777777">
        <w:trPr>
          <w:trHeight w:val="1715"/>
          <w:jc w:val="center"/>
        </w:trPr>
        <w:tc>
          <w:tcPr>
            <w:tcW w:w="1843" w:type="dxa"/>
            <w:tcBorders>
              <w:right w:val="single" w:sz="4" w:space="0" w:color="auto"/>
            </w:tcBorders>
            <w:vAlign w:val="center"/>
          </w:tcPr>
          <w:p w14:paraId="29A4CCBD" w14:textId="77777777" w:rsidR="00467C60" w:rsidRDefault="00932182">
            <w:pPr>
              <w:contextualSpacing/>
              <w:jc w:val="center"/>
              <w:rPr>
                <w:rFonts w:ascii="黑体" w:eastAsia="黑体" w:hAnsi="黑体"/>
                <w:bCs/>
                <w:sz w:val="24"/>
                <w:szCs w:val="24"/>
              </w:rPr>
            </w:pPr>
            <w:r>
              <w:rPr>
                <w:rFonts w:ascii="黑体" w:eastAsia="黑体" w:hAnsi="黑体"/>
                <w:bCs/>
                <w:sz w:val="24"/>
                <w:szCs w:val="24"/>
              </w:rPr>
              <w:lastRenderedPageBreak/>
              <w:t>主要完成人</w:t>
            </w:r>
          </w:p>
        </w:tc>
        <w:tc>
          <w:tcPr>
            <w:tcW w:w="6663" w:type="dxa"/>
            <w:tcBorders>
              <w:left w:val="single" w:sz="4" w:space="0" w:color="auto"/>
            </w:tcBorders>
            <w:vAlign w:val="center"/>
          </w:tcPr>
          <w:p w14:paraId="3D075574" w14:textId="77777777" w:rsidR="00467C60" w:rsidRDefault="00932182">
            <w:pPr>
              <w:spacing w:line="440" w:lineRule="exact"/>
              <w:rPr>
                <w:rFonts w:eastAsia="仿宋"/>
                <w:bCs/>
                <w:sz w:val="24"/>
                <w:szCs w:val="24"/>
              </w:rPr>
            </w:pPr>
            <w:r>
              <w:rPr>
                <w:rFonts w:eastAsia="仿宋"/>
                <w:bCs/>
                <w:sz w:val="24"/>
                <w:szCs w:val="24"/>
              </w:rPr>
              <w:t>沈</w:t>
            </w:r>
            <w:r>
              <w:rPr>
                <w:rFonts w:eastAsia="仿宋" w:hint="eastAsia"/>
                <w:bCs/>
                <w:sz w:val="24"/>
                <w:szCs w:val="24"/>
              </w:rPr>
              <w:t xml:space="preserve"> </w:t>
            </w:r>
            <w:r>
              <w:rPr>
                <w:rFonts w:eastAsia="仿宋"/>
                <w:bCs/>
                <w:sz w:val="24"/>
                <w:szCs w:val="24"/>
              </w:rPr>
              <w:t xml:space="preserve"> </w:t>
            </w:r>
            <w:proofErr w:type="gramStart"/>
            <w:r>
              <w:rPr>
                <w:rFonts w:eastAsia="仿宋"/>
                <w:bCs/>
                <w:sz w:val="24"/>
                <w:szCs w:val="24"/>
              </w:rPr>
              <w:t>祥</w:t>
            </w:r>
            <w:proofErr w:type="gramEnd"/>
            <w:r>
              <w:rPr>
                <w:rFonts w:eastAsia="仿宋"/>
                <w:bCs/>
                <w:sz w:val="24"/>
                <w:szCs w:val="24"/>
              </w:rPr>
              <w:t>，排名</w:t>
            </w:r>
            <w:r>
              <w:rPr>
                <w:rFonts w:eastAsia="仿宋"/>
                <w:bCs/>
                <w:sz w:val="24"/>
                <w:szCs w:val="24"/>
              </w:rPr>
              <w:t>1</w:t>
            </w:r>
            <w:r>
              <w:rPr>
                <w:rFonts w:eastAsia="仿宋"/>
                <w:bCs/>
                <w:sz w:val="24"/>
                <w:szCs w:val="24"/>
              </w:rPr>
              <w:t>，研究员，宁波大学</w:t>
            </w:r>
            <w:bookmarkStart w:id="5" w:name="OLE_LINK7"/>
            <w:r>
              <w:rPr>
                <w:rFonts w:eastAsia="仿宋"/>
                <w:bCs/>
                <w:sz w:val="24"/>
                <w:szCs w:val="24"/>
              </w:rPr>
              <w:t>；</w:t>
            </w:r>
            <w:bookmarkEnd w:id="5"/>
          </w:p>
          <w:p w14:paraId="5D6626DE" w14:textId="77777777" w:rsidR="00467C60" w:rsidRDefault="00932182">
            <w:pPr>
              <w:spacing w:line="440" w:lineRule="exact"/>
              <w:rPr>
                <w:rFonts w:eastAsia="仿宋"/>
                <w:bCs/>
                <w:sz w:val="24"/>
                <w:szCs w:val="24"/>
              </w:rPr>
            </w:pPr>
            <w:r>
              <w:rPr>
                <w:rFonts w:eastAsia="仿宋"/>
                <w:bCs/>
                <w:sz w:val="24"/>
                <w:szCs w:val="24"/>
              </w:rPr>
              <w:t>吕业刚，排名</w:t>
            </w:r>
            <w:r>
              <w:rPr>
                <w:rFonts w:eastAsia="仿宋"/>
                <w:bCs/>
                <w:sz w:val="24"/>
                <w:szCs w:val="24"/>
              </w:rPr>
              <w:t>2</w:t>
            </w:r>
            <w:r>
              <w:rPr>
                <w:rFonts w:eastAsia="仿宋"/>
                <w:bCs/>
                <w:sz w:val="24"/>
                <w:szCs w:val="24"/>
              </w:rPr>
              <w:t>，教授，宁波大学；</w:t>
            </w:r>
          </w:p>
          <w:p w14:paraId="67296E4B" w14:textId="77777777" w:rsidR="00467C60" w:rsidRDefault="00932182">
            <w:pPr>
              <w:spacing w:line="440" w:lineRule="exact"/>
              <w:rPr>
                <w:rFonts w:eastAsia="仿宋"/>
                <w:bCs/>
                <w:sz w:val="24"/>
                <w:szCs w:val="24"/>
              </w:rPr>
            </w:pPr>
            <w:r>
              <w:rPr>
                <w:rFonts w:eastAsia="仿宋"/>
                <w:bCs/>
                <w:sz w:val="24"/>
                <w:szCs w:val="24"/>
              </w:rPr>
              <w:t>王国</w:t>
            </w:r>
            <w:proofErr w:type="gramStart"/>
            <w:r>
              <w:rPr>
                <w:rFonts w:eastAsia="仿宋"/>
                <w:bCs/>
                <w:sz w:val="24"/>
                <w:szCs w:val="24"/>
              </w:rPr>
              <w:t>祥</w:t>
            </w:r>
            <w:proofErr w:type="gramEnd"/>
            <w:r>
              <w:rPr>
                <w:rFonts w:eastAsia="仿宋"/>
                <w:bCs/>
                <w:sz w:val="24"/>
                <w:szCs w:val="24"/>
              </w:rPr>
              <w:t>，排名</w:t>
            </w:r>
            <w:r>
              <w:rPr>
                <w:rFonts w:eastAsia="仿宋"/>
                <w:bCs/>
                <w:sz w:val="24"/>
                <w:szCs w:val="24"/>
              </w:rPr>
              <w:t>3</w:t>
            </w:r>
            <w:r>
              <w:rPr>
                <w:rFonts w:eastAsia="仿宋"/>
                <w:bCs/>
                <w:sz w:val="24"/>
                <w:szCs w:val="24"/>
              </w:rPr>
              <w:t>，副研究员，宁波大学；</w:t>
            </w:r>
          </w:p>
          <w:p w14:paraId="5E5CF528" w14:textId="77777777" w:rsidR="00467C60" w:rsidRDefault="00932182">
            <w:pPr>
              <w:spacing w:line="440" w:lineRule="exact"/>
              <w:rPr>
                <w:rFonts w:eastAsia="仿宋"/>
                <w:bCs/>
                <w:sz w:val="24"/>
                <w:szCs w:val="24"/>
              </w:rPr>
            </w:pPr>
            <w:proofErr w:type="gramStart"/>
            <w:r>
              <w:rPr>
                <w:rFonts w:eastAsia="仿宋"/>
                <w:bCs/>
                <w:sz w:val="24"/>
                <w:szCs w:val="24"/>
              </w:rPr>
              <w:t>时尧成</w:t>
            </w:r>
            <w:proofErr w:type="gramEnd"/>
            <w:r>
              <w:rPr>
                <w:rFonts w:eastAsia="仿宋"/>
                <w:bCs/>
                <w:sz w:val="24"/>
                <w:szCs w:val="24"/>
              </w:rPr>
              <w:t>，排名</w:t>
            </w:r>
            <w:r>
              <w:rPr>
                <w:rFonts w:eastAsia="仿宋"/>
                <w:bCs/>
                <w:sz w:val="24"/>
                <w:szCs w:val="24"/>
              </w:rPr>
              <w:t>4</w:t>
            </w:r>
            <w:r>
              <w:rPr>
                <w:rFonts w:eastAsia="仿宋"/>
                <w:bCs/>
                <w:sz w:val="24"/>
                <w:szCs w:val="24"/>
              </w:rPr>
              <w:t>，教授，浙江大学；</w:t>
            </w:r>
          </w:p>
          <w:p w14:paraId="06035D52" w14:textId="77777777" w:rsidR="00467C60" w:rsidRDefault="00932182">
            <w:pPr>
              <w:spacing w:line="440" w:lineRule="exact"/>
              <w:rPr>
                <w:rFonts w:eastAsia="仿宋_GB2312"/>
                <w:bCs/>
                <w:sz w:val="24"/>
                <w:szCs w:val="24"/>
              </w:rPr>
            </w:pPr>
            <w:r>
              <w:rPr>
                <w:rFonts w:eastAsia="仿宋"/>
                <w:bCs/>
                <w:sz w:val="24"/>
                <w:szCs w:val="24"/>
              </w:rPr>
              <w:t>陈益敏，排名</w:t>
            </w:r>
            <w:r>
              <w:rPr>
                <w:rFonts w:eastAsia="仿宋"/>
                <w:bCs/>
                <w:sz w:val="24"/>
                <w:szCs w:val="24"/>
              </w:rPr>
              <w:t>5</w:t>
            </w:r>
            <w:r>
              <w:rPr>
                <w:rFonts w:eastAsia="仿宋"/>
                <w:bCs/>
                <w:sz w:val="24"/>
                <w:szCs w:val="24"/>
              </w:rPr>
              <w:t>，讲师，宁波大学；</w:t>
            </w:r>
          </w:p>
        </w:tc>
      </w:tr>
      <w:tr w:rsidR="00467C60" w14:paraId="6AB2B534" w14:textId="77777777">
        <w:trPr>
          <w:trHeight w:val="690"/>
          <w:jc w:val="center"/>
        </w:trPr>
        <w:tc>
          <w:tcPr>
            <w:tcW w:w="1843" w:type="dxa"/>
            <w:tcBorders>
              <w:right w:val="single" w:sz="4" w:space="0" w:color="auto"/>
            </w:tcBorders>
            <w:vAlign w:val="center"/>
          </w:tcPr>
          <w:p w14:paraId="7FB03D1F" w14:textId="77777777" w:rsidR="00467C60" w:rsidRDefault="00932182">
            <w:pPr>
              <w:contextualSpacing/>
              <w:jc w:val="center"/>
              <w:rPr>
                <w:rFonts w:ascii="黑体" w:eastAsia="黑体" w:hAnsi="黑体"/>
                <w:bCs/>
                <w:sz w:val="24"/>
                <w:szCs w:val="24"/>
              </w:rPr>
            </w:pPr>
            <w:r>
              <w:rPr>
                <w:rFonts w:ascii="黑体" w:eastAsia="黑体" w:hAnsi="黑体"/>
                <w:bCs/>
                <w:sz w:val="24"/>
                <w:szCs w:val="24"/>
              </w:rPr>
              <w:t>主要完成单位</w:t>
            </w:r>
          </w:p>
        </w:tc>
        <w:tc>
          <w:tcPr>
            <w:tcW w:w="6663" w:type="dxa"/>
            <w:tcBorders>
              <w:left w:val="single" w:sz="4" w:space="0" w:color="auto"/>
            </w:tcBorders>
            <w:vAlign w:val="center"/>
          </w:tcPr>
          <w:p w14:paraId="46DA38BD" w14:textId="77777777" w:rsidR="00467C60" w:rsidRDefault="00932182">
            <w:pPr>
              <w:adjustRightInd w:val="0"/>
              <w:snapToGrid w:val="0"/>
              <w:spacing w:beforeLines="50" w:before="156" w:line="360" w:lineRule="auto"/>
              <w:jc w:val="left"/>
              <w:rPr>
                <w:rFonts w:eastAsia="仿宋"/>
                <w:bCs/>
                <w:sz w:val="24"/>
                <w:szCs w:val="24"/>
              </w:rPr>
            </w:pPr>
            <w:r>
              <w:rPr>
                <w:rFonts w:eastAsia="仿宋" w:hint="eastAsia"/>
                <w:bCs/>
                <w:sz w:val="24"/>
                <w:szCs w:val="24"/>
              </w:rPr>
              <w:t>1.</w:t>
            </w:r>
            <w:r>
              <w:rPr>
                <w:rFonts w:eastAsia="仿宋" w:hint="eastAsia"/>
                <w:bCs/>
                <w:sz w:val="24"/>
                <w:szCs w:val="24"/>
              </w:rPr>
              <w:t>宁波大学</w:t>
            </w:r>
          </w:p>
          <w:p w14:paraId="1594FA51" w14:textId="77777777" w:rsidR="00467C60" w:rsidRDefault="00932182">
            <w:pPr>
              <w:snapToGrid w:val="0"/>
              <w:spacing w:line="360" w:lineRule="auto"/>
              <w:jc w:val="left"/>
              <w:rPr>
                <w:rFonts w:eastAsia="仿宋_GB2312"/>
                <w:bCs/>
                <w:sz w:val="24"/>
              </w:rPr>
            </w:pPr>
            <w:r>
              <w:rPr>
                <w:rFonts w:eastAsia="仿宋"/>
                <w:bCs/>
                <w:sz w:val="24"/>
                <w:szCs w:val="24"/>
              </w:rPr>
              <w:t>2.</w:t>
            </w:r>
            <w:r>
              <w:rPr>
                <w:rFonts w:eastAsia="仿宋" w:hint="eastAsia"/>
                <w:bCs/>
                <w:sz w:val="24"/>
                <w:szCs w:val="24"/>
              </w:rPr>
              <w:t>浙江大学</w:t>
            </w:r>
          </w:p>
        </w:tc>
      </w:tr>
      <w:tr w:rsidR="00467C60" w14:paraId="2AB10020" w14:textId="77777777">
        <w:trPr>
          <w:trHeight w:val="504"/>
          <w:jc w:val="center"/>
        </w:trPr>
        <w:tc>
          <w:tcPr>
            <w:tcW w:w="1843" w:type="dxa"/>
            <w:vAlign w:val="center"/>
          </w:tcPr>
          <w:p w14:paraId="3A906BA4" w14:textId="77777777" w:rsidR="00467C60" w:rsidRDefault="00932182">
            <w:pPr>
              <w:contextualSpacing/>
              <w:jc w:val="center"/>
              <w:rPr>
                <w:rStyle w:val="title1"/>
                <w:rFonts w:ascii="黑体" w:eastAsia="黑体" w:hAnsi="黑体"/>
                <w:b w:val="0"/>
                <w:color w:val="auto"/>
              </w:rPr>
            </w:pPr>
            <w:r>
              <w:rPr>
                <w:rStyle w:val="title1"/>
                <w:rFonts w:ascii="黑体" w:eastAsia="黑体" w:hAnsi="黑体"/>
                <w:b w:val="0"/>
                <w:color w:val="auto"/>
              </w:rPr>
              <w:t>提名单位</w:t>
            </w:r>
          </w:p>
        </w:tc>
        <w:tc>
          <w:tcPr>
            <w:tcW w:w="6663" w:type="dxa"/>
            <w:vAlign w:val="center"/>
          </w:tcPr>
          <w:p w14:paraId="503582F2" w14:textId="77777777" w:rsidR="00467C60" w:rsidRDefault="00932182">
            <w:pPr>
              <w:contextualSpacing/>
              <w:jc w:val="center"/>
              <w:rPr>
                <w:rStyle w:val="title1"/>
                <w:rFonts w:eastAsia="仿宋_GB2312"/>
                <w:b w:val="0"/>
                <w:color w:val="auto"/>
              </w:rPr>
            </w:pPr>
            <w:r>
              <w:rPr>
                <w:rStyle w:val="title1"/>
                <w:rFonts w:eastAsia="仿宋_GB2312"/>
                <w:b w:val="0"/>
                <w:color w:val="auto"/>
              </w:rPr>
              <w:t>宁波市人民政府</w:t>
            </w:r>
          </w:p>
        </w:tc>
      </w:tr>
      <w:tr w:rsidR="00467C60" w14:paraId="69AA5CB2" w14:textId="77777777">
        <w:trPr>
          <w:trHeight w:val="2039"/>
          <w:jc w:val="center"/>
        </w:trPr>
        <w:tc>
          <w:tcPr>
            <w:tcW w:w="1843" w:type="dxa"/>
            <w:vAlign w:val="center"/>
          </w:tcPr>
          <w:p w14:paraId="2D69BB98" w14:textId="77777777" w:rsidR="00467C60" w:rsidRDefault="00932182">
            <w:pPr>
              <w:contextualSpacing/>
              <w:jc w:val="center"/>
              <w:rPr>
                <w:rStyle w:val="title1"/>
                <w:rFonts w:ascii="黑体" w:eastAsia="黑体" w:hAnsi="黑体"/>
                <w:b w:val="0"/>
                <w:color w:val="auto"/>
              </w:rPr>
            </w:pPr>
            <w:r>
              <w:rPr>
                <w:rStyle w:val="title1"/>
                <w:rFonts w:ascii="黑体" w:eastAsia="黑体" w:hAnsi="黑体"/>
                <w:b w:val="0"/>
                <w:color w:val="auto"/>
              </w:rPr>
              <w:t>提名意见</w:t>
            </w:r>
          </w:p>
        </w:tc>
        <w:tc>
          <w:tcPr>
            <w:tcW w:w="6663" w:type="dxa"/>
            <w:vAlign w:val="center"/>
          </w:tcPr>
          <w:p w14:paraId="32EB88B4" w14:textId="77777777" w:rsidR="00467C60" w:rsidRDefault="00932182">
            <w:pPr>
              <w:pStyle w:val="ds-markdown-paragraph"/>
              <w:shd w:val="clear" w:color="auto" w:fill="FFFFFF"/>
              <w:adjustRightInd w:val="0"/>
              <w:snapToGrid w:val="0"/>
              <w:spacing w:after="206" w:afterAutospacing="0" w:line="276" w:lineRule="auto"/>
              <w:jc w:val="both"/>
              <w:rPr>
                <w:rFonts w:ascii="Times New Roman" w:eastAsia="仿宋" w:hAnsi="Times New Roman" w:cs="Times New Roman"/>
              </w:rPr>
            </w:pPr>
            <w:r>
              <w:rPr>
                <w:rFonts w:ascii="Times New Roman" w:eastAsia="仿宋" w:hAnsi="Times New Roman" w:cs="Times New Roman"/>
              </w:rPr>
              <w:t>该成果主要完成人针对我国在后摩尔时代高性能非易失性存储与光电融合芯片领域的重大战略需求，经过十余年系统性攻关，在相变信息材料及器件领域取得重要的理论创新与技术突破：</w:t>
            </w:r>
            <w:r>
              <w:rPr>
                <w:rFonts w:ascii="Times New Roman" w:eastAsia="仿宋" w:hAnsi="Times New Roman" w:cs="Times New Roman"/>
              </w:rPr>
              <w:t xml:space="preserve">1) </w:t>
            </w:r>
            <w:r>
              <w:rPr>
                <w:rFonts w:ascii="Times New Roman" w:eastAsia="仿宋" w:hAnsi="Times New Roman" w:cs="Times New Roman"/>
              </w:rPr>
              <w:t>揭示了过冷液相区脆度强弱转变机理，</w:t>
            </w:r>
            <w:r>
              <w:rPr>
                <w:rFonts w:ascii="Times New Roman" w:eastAsia="仿宋" w:hAnsi="Times New Roman" w:cs="Times New Roman" w:hint="eastAsia"/>
              </w:rPr>
              <w:t>提出</w:t>
            </w:r>
            <w:r>
              <w:rPr>
                <w:rFonts w:ascii="Times New Roman" w:eastAsia="仿宋" w:hAnsi="Times New Roman" w:cs="Times New Roman"/>
              </w:rPr>
              <w:t>“</w:t>
            </w:r>
            <w:r>
              <w:rPr>
                <w:rFonts w:ascii="Times New Roman" w:eastAsia="仿宋" w:hAnsi="Times New Roman" w:cs="Times New Roman"/>
              </w:rPr>
              <w:t>限域异质结构</w:t>
            </w:r>
            <w:r>
              <w:rPr>
                <w:rFonts w:ascii="Times New Roman" w:eastAsia="仿宋" w:hAnsi="Times New Roman" w:cs="Times New Roman"/>
              </w:rPr>
              <w:t>”</w:t>
            </w:r>
            <w:r>
              <w:rPr>
                <w:rFonts w:ascii="Times New Roman" w:eastAsia="仿宋" w:hAnsi="Times New Roman" w:cs="Times New Roman"/>
              </w:rPr>
              <w:t>材料设计新范式，成功</w:t>
            </w:r>
            <w:proofErr w:type="gramStart"/>
            <w:r>
              <w:rPr>
                <w:rFonts w:ascii="Times New Roman" w:eastAsia="仿宋" w:hAnsi="Times New Roman" w:cs="Times New Roman"/>
              </w:rPr>
              <w:t>突破高</w:t>
            </w:r>
            <w:proofErr w:type="gramEnd"/>
            <w:r>
              <w:rPr>
                <w:rFonts w:ascii="Times New Roman" w:eastAsia="仿宋" w:hAnsi="Times New Roman" w:cs="Times New Roman"/>
              </w:rPr>
              <w:t>结晶速率与高热稳定性之间的</w:t>
            </w:r>
            <w:r>
              <w:rPr>
                <w:rFonts w:ascii="Times New Roman" w:eastAsia="仿宋" w:hAnsi="Times New Roman" w:cs="Times New Roman" w:hint="eastAsia"/>
              </w:rPr>
              <w:t>固有</w:t>
            </w:r>
            <w:r>
              <w:rPr>
                <w:rFonts w:ascii="Times New Roman" w:eastAsia="仿宋" w:hAnsi="Times New Roman" w:cs="Times New Roman"/>
              </w:rPr>
              <w:t>矛盾，</w:t>
            </w:r>
            <w:r>
              <w:rPr>
                <w:rFonts w:ascii="Times New Roman" w:eastAsia="仿宋" w:hAnsi="Times New Roman" w:cs="Times New Roman" w:hint="eastAsia"/>
              </w:rPr>
              <w:t>研究成果应邀撰写</w:t>
            </w:r>
            <w:r>
              <w:rPr>
                <w:rFonts w:ascii="Times New Roman" w:eastAsia="仿宋" w:hAnsi="Times New Roman" w:cs="Times New Roman"/>
              </w:rPr>
              <w:t>国际</w:t>
            </w:r>
            <w:r>
              <w:rPr>
                <w:rFonts w:ascii="Times New Roman" w:eastAsia="仿宋" w:hAnsi="Times New Roman" w:cs="Times New Roman" w:hint="eastAsia"/>
              </w:rPr>
              <w:t>领域</w:t>
            </w:r>
            <w:r>
              <w:rPr>
                <w:rFonts w:ascii="Times New Roman" w:eastAsia="仿宋" w:hAnsi="Times New Roman" w:cs="Times New Roman"/>
              </w:rPr>
              <w:t>著作《</w:t>
            </w:r>
            <w:r>
              <w:rPr>
                <w:rFonts w:ascii="Times New Roman" w:eastAsia="仿宋" w:hAnsi="Times New Roman" w:cs="Times New Roman"/>
              </w:rPr>
              <w:t xml:space="preserve">Springer </w:t>
            </w:r>
            <w:r>
              <w:rPr>
                <w:rFonts w:ascii="Times New Roman" w:eastAsia="仿宋" w:hAnsi="Times New Roman" w:cs="Times New Roman"/>
              </w:rPr>
              <w:lastRenderedPageBreak/>
              <w:t>Handbook of Glass</w:t>
            </w:r>
            <w:r>
              <w:rPr>
                <w:rFonts w:ascii="Times New Roman" w:eastAsia="仿宋" w:hAnsi="Times New Roman" w:cs="Times New Roman"/>
              </w:rPr>
              <w:t>》</w:t>
            </w:r>
            <w:r>
              <w:rPr>
                <w:rFonts w:ascii="Times New Roman" w:eastAsia="仿宋" w:hAnsi="Times New Roman" w:cs="Times New Roman" w:hint="eastAsia"/>
              </w:rPr>
              <w:t>章节</w:t>
            </w:r>
            <w:r>
              <w:rPr>
                <w:rFonts w:ascii="Times New Roman" w:eastAsia="仿宋" w:hAnsi="Times New Roman" w:cs="Times New Roman"/>
              </w:rPr>
              <w:t>，凸显国际学术影响力；</w:t>
            </w:r>
            <w:r>
              <w:rPr>
                <w:rFonts w:ascii="Times New Roman" w:eastAsia="仿宋" w:hAnsi="Times New Roman" w:cs="Times New Roman"/>
              </w:rPr>
              <w:t xml:space="preserve">2) </w:t>
            </w:r>
            <w:r>
              <w:rPr>
                <w:rFonts w:ascii="Times New Roman" w:eastAsia="仿宋" w:hAnsi="Times New Roman" w:cs="Times New Roman"/>
              </w:rPr>
              <w:t>阐明了相变材料斯宾那多区域的形成与分解动力学机制，攻克多值存储精准调控及稳定循环的瓶颈问题，实现</w:t>
            </w:r>
            <w:r>
              <w:rPr>
                <w:rFonts w:ascii="Times New Roman" w:eastAsia="仿宋" w:hAnsi="Times New Roman" w:cs="Times New Roman" w:hint="eastAsia"/>
              </w:rPr>
              <w:t>具有</w:t>
            </w:r>
            <w:r>
              <w:rPr>
                <w:rFonts w:ascii="Times New Roman" w:eastAsia="仿宋" w:hAnsi="Times New Roman" w:cs="Times New Roman"/>
              </w:rPr>
              <w:t>百万次</w:t>
            </w:r>
            <w:r>
              <w:rPr>
                <w:rFonts w:ascii="Times New Roman" w:eastAsia="仿宋" w:hAnsi="Times New Roman" w:cs="Times New Roman" w:hint="eastAsia"/>
              </w:rPr>
              <w:t>稳定</w:t>
            </w:r>
            <w:r>
              <w:rPr>
                <w:rFonts w:ascii="Times New Roman" w:eastAsia="仿宋" w:hAnsi="Times New Roman" w:cs="Times New Roman"/>
              </w:rPr>
              <w:t>循环</w:t>
            </w:r>
            <w:r>
              <w:rPr>
                <w:rFonts w:ascii="Times New Roman" w:eastAsia="仿宋" w:hAnsi="Times New Roman" w:cs="Times New Roman" w:hint="eastAsia"/>
              </w:rPr>
              <w:t>特性的</w:t>
            </w:r>
            <w:r>
              <w:rPr>
                <w:rFonts w:ascii="Times New Roman" w:eastAsia="仿宋" w:hAnsi="Times New Roman" w:cs="Times New Roman"/>
              </w:rPr>
              <w:t>多值存储器件</w:t>
            </w:r>
            <w:r>
              <w:rPr>
                <w:rFonts w:ascii="Times New Roman" w:eastAsia="仿宋" w:hAnsi="Times New Roman" w:cs="Times New Roman" w:hint="eastAsia"/>
              </w:rPr>
              <w:t>，达到商用级可靠性</w:t>
            </w:r>
            <w:r>
              <w:rPr>
                <w:rFonts w:ascii="Times New Roman" w:eastAsia="仿宋" w:hAnsi="Times New Roman" w:cs="Times New Roman"/>
              </w:rPr>
              <w:t>水平，受到</w:t>
            </w:r>
            <w:r>
              <w:rPr>
                <w:rFonts w:ascii="Times New Roman" w:eastAsia="仿宋" w:hAnsi="Times New Roman" w:cs="Times New Roman" w:hint="eastAsia"/>
              </w:rPr>
              <w:t>存储器巨头美光科技公司</w:t>
            </w:r>
            <w:r>
              <w:rPr>
                <w:rFonts w:ascii="Times New Roman" w:eastAsia="仿宋" w:hAnsi="Times New Roman" w:cs="Times New Roman"/>
              </w:rPr>
              <w:t>的关注，展现出产业化</w:t>
            </w:r>
            <w:r>
              <w:rPr>
                <w:rFonts w:ascii="Times New Roman" w:eastAsia="仿宋" w:hAnsi="Times New Roman" w:cs="Times New Roman" w:hint="eastAsia"/>
              </w:rPr>
              <w:t>应用</w:t>
            </w:r>
            <w:r>
              <w:rPr>
                <w:rFonts w:ascii="Times New Roman" w:eastAsia="仿宋" w:hAnsi="Times New Roman" w:cs="Times New Roman"/>
              </w:rPr>
              <w:t>前景；</w:t>
            </w:r>
            <w:r>
              <w:rPr>
                <w:rFonts w:ascii="Times New Roman" w:eastAsia="仿宋" w:hAnsi="Times New Roman" w:cs="Times New Roman"/>
              </w:rPr>
              <w:t xml:space="preserve">3) </w:t>
            </w:r>
            <w:r>
              <w:rPr>
                <w:rFonts w:ascii="Times New Roman" w:eastAsia="仿宋" w:hAnsi="Times New Roman" w:cs="Times New Roman"/>
              </w:rPr>
              <w:t>揭示了光</w:t>
            </w:r>
            <w:r>
              <w:rPr>
                <w:rFonts w:ascii="Times New Roman" w:eastAsia="仿宋" w:hAnsi="Times New Roman" w:cs="Times New Roman"/>
              </w:rPr>
              <w:t>-</w:t>
            </w:r>
            <w:r>
              <w:rPr>
                <w:rFonts w:ascii="Times New Roman" w:eastAsia="仿宋" w:hAnsi="Times New Roman" w:cs="Times New Roman"/>
              </w:rPr>
              <w:t>电</w:t>
            </w:r>
            <w:r>
              <w:rPr>
                <w:rFonts w:ascii="Times New Roman" w:eastAsia="仿宋" w:hAnsi="Times New Roman" w:cs="Times New Roman"/>
              </w:rPr>
              <w:t>-</w:t>
            </w:r>
            <w:r>
              <w:rPr>
                <w:rFonts w:ascii="Times New Roman" w:eastAsia="仿宋" w:hAnsi="Times New Roman" w:cs="Times New Roman"/>
              </w:rPr>
              <w:t>相多物理场耦合机制，提出光电混合集成新架构，实现光电信息的原位转换与协同处理，为</w:t>
            </w:r>
            <w:r>
              <w:rPr>
                <w:rFonts w:ascii="Times New Roman" w:eastAsia="仿宋" w:hAnsi="Times New Roman" w:cs="Times New Roman" w:hint="eastAsia"/>
              </w:rPr>
              <w:t>光子内存计算</w:t>
            </w:r>
            <w:r>
              <w:rPr>
                <w:rFonts w:ascii="Times New Roman" w:eastAsia="仿宋" w:hAnsi="Times New Roman" w:cs="Times New Roman" w:hint="eastAsia"/>
              </w:rPr>
              <w:t>、可重构电控光开关与调制器等</w:t>
            </w:r>
            <w:r>
              <w:rPr>
                <w:rFonts w:ascii="Times New Roman" w:eastAsia="仿宋" w:hAnsi="Times New Roman" w:cs="Times New Roman"/>
              </w:rPr>
              <w:t>前沿应用提供了核心技术支撑。</w:t>
            </w:r>
          </w:p>
          <w:p w14:paraId="10E82368" w14:textId="77777777" w:rsidR="00467C60" w:rsidRDefault="00932182">
            <w:pPr>
              <w:pStyle w:val="ds-markdown-paragraph"/>
              <w:shd w:val="clear" w:color="auto" w:fill="FFFFFF"/>
              <w:adjustRightInd w:val="0"/>
              <w:snapToGrid w:val="0"/>
              <w:spacing w:before="206" w:beforeAutospacing="0" w:after="206" w:afterAutospacing="0" w:line="276" w:lineRule="auto"/>
              <w:ind w:firstLineChars="200" w:firstLine="480"/>
              <w:jc w:val="both"/>
              <w:rPr>
                <w:rFonts w:ascii="Times New Roman" w:eastAsia="仿宋" w:hAnsi="Times New Roman" w:cs="Times New Roman"/>
              </w:rPr>
            </w:pPr>
            <w:r>
              <w:rPr>
                <w:rFonts w:ascii="Times New Roman" w:eastAsia="仿宋" w:hAnsi="Times New Roman" w:cs="Times New Roman"/>
              </w:rPr>
              <w:t>该成果聚焦相变材料</w:t>
            </w:r>
            <w:r>
              <w:rPr>
                <w:rFonts w:ascii="Times New Roman" w:eastAsia="仿宋" w:hAnsi="Times New Roman" w:cs="Times New Roman"/>
              </w:rPr>
              <w:t>“</w:t>
            </w:r>
            <w:r>
              <w:rPr>
                <w:rFonts w:ascii="Times New Roman" w:eastAsia="仿宋" w:hAnsi="Times New Roman" w:cs="Times New Roman"/>
              </w:rPr>
              <w:t>速</w:t>
            </w:r>
            <w:r>
              <w:rPr>
                <w:rFonts w:ascii="Times New Roman" w:eastAsia="仿宋" w:hAnsi="Times New Roman" w:cs="Times New Roman"/>
              </w:rPr>
              <w:t>-</w:t>
            </w:r>
            <w:r>
              <w:rPr>
                <w:rFonts w:ascii="Times New Roman" w:eastAsia="仿宋" w:hAnsi="Times New Roman" w:cs="Times New Roman"/>
              </w:rPr>
              <w:t>稳</w:t>
            </w:r>
            <w:r>
              <w:rPr>
                <w:rFonts w:ascii="Times New Roman" w:eastAsia="仿宋" w:hAnsi="Times New Roman" w:cs="Times New Roman"/>
              </w:rPr>
              <w:t>”</w:t>
            </w:r>
            <w:r>
              <w:rPr>
                <w:rFonts w:ascii="Times New Roman" w:eastAsia="仿宋" w:hAnsi="Times New Roman" w:cs="Times New Roman"/>
              </w:rPr>
              <w:t>协同调控、存储器</w:t>
            </w:r>
            <w:r>
              <w:rPr>
                <w:rFonts w:ascii="Times New Roman" w:eastAsia="仿宋" w:hAnsi="Times New Roman" w:cs="Times New Roman"/>
              </w:rPr>
              <w:t>“</w:t>
            </w:r>
            <w:r>
              <w:rPr>
                <w:rFonts w:ascii="Times New Roman" w:eastAsia="仿宋" w:hAnsi="Times New Roman" w:cs="Times New Roman"/>
              </w:rPr>
              <w:t>态</w:t>
            </w:r>
            <w:r>
              <w:rPr>
                <w:rFonts w:ascii="Times New Roman" w:eastAsia="仿宋" w:hAnsi="Times New Roman" w:cs="Times New Roman"/>
              </w:rPr>
              <w:t>-</w:t>
            </w:r>
            <w:r>
              <w:rPr>
                <w:rFonts w:ascii="Times New Roman" w:eastAsia="仿宋" w:hAnsi="Times New Roman" w:cs="Times New Roman"/>
              </w:rPr>
              <w:t>界</w:t>
            </w:r>
            <w:r>
              <w:rPr>
                <w:rFonts w:ascii="Times New Roman" w:eastAsia="仿宋" w:hAnsi="Times New Roman" w:cs="Times New Roman"/>
              </w:rPr>
              <w:t>”</w:t>
            </w:r>
            <w:r>
              <w:rPr>
                <w:rFonts w:ascii="Times New Roman" w:eastAsia="仿宋" w:hAnsi="Times New Roman" w:cs="Times New Roman"/>
              </w:rPr>
              <w:t>的协同优化以及光电混合处理架构的协同创新，构建覆盖</w:t>
            </w:r>
            <w:r>
              <w:rPr>
                <w:rFonts w:ascii="Times New Roman" w:eastAsia="仿宋" w:hAnsi="Times New Roman" w:cs="Times New Roman"/>
              </w:rPr>
              <w:t>"</w:t>
            </w:r>
            <w:r>
              <w:rPr>
                <w:rFonts w:ascii="Times New Roman" w:eastAsia="仿宋" w:hAnsi="Times New Roman" w:cs="Times New Roman"/>
              </w:rPr>
              <w:t>材料</w:t>
            </w:r>
            <w:r>
              <w:rPr>
                <w:rFonts w:ascii="Times New Roman" w:eastAsia="仿宋" w:hAnsi="Times New Roman" w:cs="Times New Roman"/>
              </w:rPr>
              <w:t>-</w:t>
            </w:r>
            <w:r>
              <w:rPr>
                <w:rFonts w:ascii="Times New Roman" w:eastAsia="仿宋" w:hAnsi="Times New Roman" w:cs="Times New Roman"/>
              </w:rPr>
              <w:t>器件</w:t>
            </w:r>
            <w:r>
              <w:rPr>
                <w:rFonts w:ascii="Times New Roman" w:eastAsia="仿宋" w:hAnsi="Times New Roman" w:cs="Times New Roman"/>
              </w:rPr>
              <w:t>-</w:t>
            </w:r>
            <w:r>
              <w:rPr>
                <w:rFonts w:ascii="Times New Roman" w:eastAsia="仿宋" w:hAnsi="Times New Roman" w:cs="Times New Roman"/>
              </w:rPr>
              <w:t>架构</w:t>
            </w:r>
            <w:r>
              <w:rPr>
                <w:rFonts w:ascii="Times New Roman" w:eastAsia="仿宋" w:hAnsi="Times New Roman" w:cs="Times New Roman"/>
              </w:rPr>
              <w:t>"</w:t>
            </w:r>
            <w:r>
              <w:rPr>
                <w:rFonts w:ascii="Times New Roman" w:eastAsia="仿宋" w:hAnsi="Times New Roman" w:cs="Times New Roman"/>
              </w:rPr>
              <w:t>全链条研究体系，</w:t>
            </w:r>
            <w:r>
              <w:rPr>
                <w:rFonts w:ascii="Times New Roman" w:eastAsia="仿宋" w:hAnsi="Times New Roman" w:cs="Times New Roman"/>
              </w:rPr>
              <w:t>8</w:t>
            </w:r>
            <w:r>
              <w:rPr>
                <w:rFonts w:ascii="Times New Roman" w:eastAsia="仿宋" w:hAnsi="Times New Roman" w:cs="Times New Roman"/>
              </w:rPr>
              <w:t>篇代表性论文发表于</w:t>
            </w:r>
            <w:r>
              <w:rPr>
                <w:rFonts w:ascii="Times New Roman" w:eastAsia="仿宋" w:hAnsi="Times New Roman" w:cs="Times New Roman"/>
              </w:rPr>
              <w:t>Acta Mater</w:t>
            </w:r>
            <w:r>
              <w:rPr>
                <w:rFonts w:ascii="Times New Roman" w:eastAsia="仿宋" w:hAnsi="Times New Roman" w:cs="Times New Roman" w:hint="eastAsia"/>
              </w:rPr>
              <w:t>.</w:t>
            </w:r>
            <w:r>
              <w:rPr>
                <w:rFonts w:ascii="Times New Roman" w:eastAsia="仿宋" w:hAnsi="Times New Roman" w:cs="Times New Roman"/>
              </w:rPr>
              <w:t>、</w:t>
            </w:r>
            <w:r>
              <w:rPr>
                <w:rFonts w:ascii="Times New Roman" w:eastAsia="仿宋" w:hAnsi="Times New Roman" w:cs="Times New Roman"/>
              </w:rPr>
              <w:t>Nano Lett.</w:t>
            </w:r>
            <w:r>
              <w:rPr>
                <w:rFonts w:ascii="Times New Roman" w:eastAsia="仿宋" w:hAnsi="Times New Roman" w:cs="Times New Roman"/>
              </w:rPr>
              <w:t>、</w:t>
            </w:r>
            <w:r>
              <w:rPr>
                <w:rFonts w:ascii="Times New Roman" w:eastAsia="仿宋" w:hAnsi="Times New Roman" w:cs="Times New Roman"/>
              </w:rPr>
              <w:t>NPG Asia Mater.</w:t>
            </w:r>
            <w:r>
              <w:rPr>
                <w:rFonts w:ascii="Times New Roman" w:eastAsia="仿宋" w:hAnsi="Times New Roman" w:cs="Times New Roman"/>
              </w:rPr>
              <w:t>等权</w:t>
            </w:r>
            <w:r>
              <w:rPr>
                <w:rFonts w:ascii="Times New Roman" w:eastAsia="仿宋" w:hAnsi="Times New Roman" w:cs="Times New Roman"/>
              </w:rPr>
              <w:t>威期刊，被</w:t>
            </w:r>
            <w:r>
              <w:rPr>
                <w:rFonts w:ascii="Times New Roman" w:eastAsia="仿宋" w:hAnsi="Times New Roman" w:cs="Times New Roman"/>
              </w:rPr>
              <w:t>Nat. Rev. Mater.</w:t>
            </w:r>
            <w:r>
              <w:rPr>
                <w:rFonts w:ascii="Times New Roman" w:eastAsia="仿宋" w:hAnsi="Times New Roman" w:cs="Times New Roman"/>
              </w:rPr>
              <w:t>、</w:t>
            </w:r>
            <w:r>
              <w:rPr>
                <w:rFonts w:ascii="Times New Roman" w:eastAsia="仿宋" w:hAnsi="Times New Roman" w:cs="Times New Roman"/>
              </w:rPr>
              <w:t>Sci. Adv.</w:t>
            </w:r>
            <w:r>
              <w:rPr>
                <w:rFonts w:ascii="Times New Roman" w:eastAsia="仿宋" w:hAnsi="Times New Roman" w:cs="Times New Roman"/>
              </w:rPr>
              <w:t>、</w:t>
            </w:r>
            <w:r>
              <w:rPr>
                <w:rFonts w:ascii="Times New Roman" w:eastAsia="仿宋" w:hAnsi="Times New Roman" w:cs="Times New Roman"/>
              </w:rPr>
              <w:t>Adv. Mater.</w:t>
            </w:r>
            <w:r>
              <w:rPr>
                <w:rFonts w:ascii="Times New Roman" w:eastAsia="仿宋" w:hAnsi="Times New Roman" w:cs="Times New Roman"/>
              </w:rPr>
              <w:t>等顶尖期刊广泛引用并获积极评价，工业界亦予以高度关注。成果显著提升了我国在相变信息材料与器件领域的国际影响力，实现了关键核心技术的自主可控，为我国在高性能存储与光电融合芯片技术的发展和产业应用提供了重要理论支撑与技术保障。</w:t>
            </w:r>
          </w:p>
          <w:p w14:paraId="34A3013B" w14:textId="77777777" w:rsidR="00467C60" w:rsidRDefault="00932182">
            <w:pPr>
              <w:pStyle w:val="ds-markdown-paragraph"/>
              <w:shd w:val="clear" w:color="auto" w:fill="FFFFFF"/>
              <w:adjustRightInd w:val="0"/>
              <w:snapToGrid w:val="0"/>
              <w:spacing w:before="206" w:beforeAutospacing="0" w:after="206" w:afterAutospacing="0" w:line="276" w:lineRule="auto"/>
              <w:jc w:val="both"/>
              <w:rPr>
                <w:rFonts w:ascii="Times New Roman" w:eastAsia="仿宋" w:hAnsi="Times New Roman" w:cs="Times New Roman"/>
              </w:rPr>
            </w:pPr>
            <w:r>
              <w:rPr>
                <w:rFonts w:ascii="Times New Roman" w:eastAsia="仿宋" w:hAnsi="Times New Roman" w:cs="Times New Roman"/>
              </w:rPr>
              <w:t>提名该成果为浙江省自然科学奖二等奖。</w:t>
            </w:r>
          </w:p>
          <w:p w14:paraId="50B6DCD7" w14:textId="77777777" w:rsidR="00467C60" w:rsidRDefault="00467C60">
            <w:pPr>
              <w:snapToGrid w:val="0"/>
              <w:ind w:firstLineChars="200" w:firstLine="420"/>
              <w:jc w:val="left"/>
              <w:rPr>
                <w:bCs/>
                <w:kern w:val="0"/>
              </w:rPr>
            </w:pPr>
          </w:p>
        </w:tc>
      </w:tr>
    </w:tbl>
    <w:p w14:paraId="159AD880" w14:textId="77777777" w:rsidR="00467C60" w:rsidRDefault="00467C60">
      <w:pPr>
        <w:adjustRightInd w:val="0"/>
        <w:snapToGrid w:val="0"/>
        <w:spacing w:line="560" w:lineRule="exact"/>
        <w:rPr>
          <w:rFonts w:eastAsia="仿宋_GB2312"/>
          <w:sz w:val="32"/>
          <w:szCs w:val="32"/>
        </w:rPr>
      </w:pPr>
    </w:p>
    <w:sectPr w:rsidR="00467C60">
      <w:headerReference w:type="default" r:id="rId6"/>
      <w:footerReference w:type="default" r:id="rId7"/>
      <w:pgSz w:w="11906" w:h="16838"/>
      <w:pgMar w:top="2098" w:right="1588" w:bottom="2098"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B0541" w14:textId="77777777" w:rsidR="00932182" w:rsidRDefault="00932182">
      <w:r>
        <w:separator/>
      </w:r>
    </w:p>
  </w:endnote>
  <w:endnote w:type="continuationSeparator" w:id="0">
    <w:p w14:paraId="4EEC413E" w14:textId="77777777" w:rsidR="00932182" w:rsidRDefault="00932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B7A7D7D5-7B0A-4749-8A75-B24B6C9BDEEE}"/>
    <w:embedBold r:id="rId2" w:fontKey="{813D8B39-8083-492E-AA79-063BD1B30165}"/>
  </w:font>
  <w:font w:name="Calibri">
    <w:panose1 w:val="020F0502020204030204"/>
    <w:charset w:val="00"/>
    <w:family w:val="swiss"/>
    <w:pitch w:val="variable"/>
    <w:sig w:usb0="E4002EFF" w:usb1="C200247B" w:usb2="00000009" w:usb3="00000000" w:csb0="000001FF" w:csb1="00000000"/>
    <w:embedRegular r:id="rId3" w:fontKey="{91CF25D6-6A41-4A18-A35D-6A10709689D9}"/>
  </w:font>
  <w:font w:name="仿宋_GB2312">
    <w:altName w:val="仿宋"/>
    <w:charset w:val="86"/>
    <w:family w:val="auto"/>
    <w:pitch w:val="default"/>
    <w:sig w:usb0="00000001" w:usb1="080E0000" w:usb2="00000000" w:usb3="00000000" w:csb0="00040000" w:csb1="00000000"/>
    <w:embedRegular r:id="rId4" w:subsetted="1" w:fontKey="{F837DCD9-E3B2-4065-96F2-3EC2FBDEAEF7}"/>
  </w:font>
  <w:font w:name="黑体">
    <w:altName w:val="SimHei"/>
    <w:panose1 w:val="02010609060101010101"/>
    <w:charset w:val="86"/>
    <w:family w:val="modern"/>
    <w:pitch w:val="fixed"/>
    <w:sig w:usb0="800002BF" w:usb1="38CF7CFA" w:usb2="00000016" w:usb3="00000000" w:csb0="00040001" w:csb1="00000000"/>
    <w:embedRegular r:id="rId5" w:subsetted="1" w:fontKey="{7E098BBF-1A0D-4B14-8D0F-A6480D64D9D8}"/>
  </w:font>
  <w:font w:name="方正仿宋简体">
    <w:altName w:val="微软雅黑"/>
    <w:charset w:val="86"/>
    <w:family w:val="auto"/>
    <w:pitch w:val="default"/>
    <w:sig w:usb0="00000000" w:usb1="00000000" w:usb2="00000000" w:usb3="00000000" w:csb0="00040000" w:csb1="00000000"/>
  </w:font>
  <w:font w:name="方正小标宋简体">
    <w:altName w:val="微软雅黑"/>
    <w:charset w:val="86"/>
    <w:family w:val="auto"/>
    <w:pitch w:val="default"/>
    <w:sig w:usb0="00000000" w:usb1="00000000" w:usb2="00000000" w:usb3="00000000" w:csb0="00040000" w:csb1="00000000"/>
    <w:embedRegular r:id="rId6" w:fontKey="{7F7AF966-0868-4A84-A1D8-03FBD88CFD72}"/>
  </w:font>
  <w:font w:name="仿宋">
    <w:panose1 w:val="02010609060101010101"/>
    <w:charset w:val="86"/>
    <w:family w:val="modern"/>
    <w:pitch w:val="fixed"/>
    <w:sig w:usb0="800002BF" w:usb1="38CF7CFA" w:usb2="00000016" w:usb3="00000000" w:csb0="00040001" w:csb1="00000000"/>
    <w:embedRegular r:id="rId7" w:subsetted="1" w:fontKey="{974DEF94-FACF-42AC-B5C7-E1EAD958D4FF}"/>
  </w:font>
  <w:font w:name="楷体">
    <w:panose1 w:val="02010609060101010101"/>
    <w:charset w:val="86"/>
    <w:family w:val="modern"/>
    <w:pitch w:val="fixed"/>
    <w:sig w:usb0="800002BF" w:usb1="38CF7CFA" w:usb2="00000016" w:usb3="00000000" w:csb0="00040001" w:csb1="00000000"/>
    <w:embedRegular r:id="rId8" w:subsetted="1" w:fontKey="{62C19929-5AE3-4394-B951-4A8E53994D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4BD84" w14:textId="77777777" w:rsidR="00467C60" w:rsidRDefault="00467C60">
    <w:pPr>
      <w:pStyle w:val="a9"/>
      <w:jc w:val="center"/>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E4C5B" w14:textId="77777777" w:rsidR="00932182" w:rsidRDefault="00932182">
      <w:r>
        <w:separator/>
      </w:r>
    </w:p>
  </w:footnote>
  <w:footnote w:type="continuationSeparator" w:id="0">
    <w:p w14:paraId="4AD3C309" w14:textId="77777777" w:rsidR="00932182" w:rsidRDefault="00932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5016C" w14:textId="77777777" w:rsidR="00467C60" w:rsidRDefault="00467C60">
    <w:pPr>
      <w:ind w:left="420" w:hanging="4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2YyOTIyN2MyNGEwMTc4ZmUxNDRhNjVjNGMwMGI5Y2QifQ=="/>
  </w:docVars>
  <w:rsids>
    <w:rsidRoot w:val="007C28FF"/>
    <w:rsid w:val="B8F7F9A2"/>
    <w:rsid w:val="CBDF8A08"/>
    <w:rsid w:val="DB7451F2"/>
    <w:rsid w:val="DC9FCBEB"/>
    <w:rsid w:val="E9D78A37"/>
    <w:rsid w:val="EBCD529C"/>
    <w:rsid w:val="EBDFC38F"/>
    <w:rsid w:val="EBE7CAE1"/>
    <w:rsid w:val="F2EFD742"/>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7BBE"/>
    <w:rsid w:val="000117FA"/>
    <w:rsid w:val="000165DC"/>
    <w:rsid w:val="00031E44"/>
    <w:rsid w:val="00033288"/>
    <w:rsid w:val="0004004D"/>
    <w:rsid w:val="00051BE3"/>
    <w:rsid w:val="00053F24"/>
    <w:rsid w:val="000557CF"/>
    <w:rsid w:val="0006546D"/>
    <w:rsid w:val="00066016"/>
    <w:rsid w:val="00067E32"/>
    <w:rsid w:val="00073B46"/>
    <w:rsid w:val="00083906"/>
    <w:rsid w:val="000847FC"/>
    <w:rsid w:val="000929AE"/>
    <w:rsid w:val="000A075C"/>
    <w:rsid w:val="000A0FE4"/>
    <w:rsid w:val="000B70B3"/>
    <w:rsid w:val="000C3B47"/>
    <w:rsid w:val="000C632A"/>
    <w:rsid w:val="000C6BCD"/>
    <w:rsid w:val="000F1229"/>
    <w:rsid w:val="000F2CC3"/>
    <w:rsid w:val="000F6066"/>
    <w:rsid w:val="000F6517"/>
    <w:rsid w:val="000F6B39"/>
    <w:rsid w:val="000F7598"/>
    <w:rsid w:val="000F7732"/>
    <w:rsid w:val="001039E9"/>
    <w:rsid w:val="00104F03"/>
    <w:rsid w:val="0012430D"/>
    <w:rsid w:val="001327BF"/>
    <w:rsid w:val="001348AE"/>
    <w:rsid w:val="001435CC"/>
    <w:rsid w:val="001439BC"/>
    <w:rsid w:val="00153E23"/>
    <w:rsid w:val="00154376"/>
    <w:rsid w:val="001553CE"/>
    <w:rsid w:val="001614FC"/>
    <w:rsid w:val="00165962"/>
    <w:rsid w:val="00171419"/>
    <w:rsid w:val="0017168F"/>
    <w:rsid w:val="00172167"/>
    <w:rsid w:val="00180BAA"/>
    <w:rsid w:val="001829B2"/>
    <w:rsid w:val="00185449"/>
    <w:rsid w:val="001914CA"/>
    <w:rsid w:val="00192701"/>
    <w:rsid w:val="0019371C"/>
    <w:rsid w:val="001A45A0"/>
    <w:rsid w:val="001A5554"/>
    <w:rsid w:val="001A55E6"/>
    <w:rsid w:val="001A5B4F"/>
    <w:rsid w:val="001B0C22"/>
    <w:rsid w:val="001B454D"/>
    <w:rsid w:val="001B52AA"/>
    <w:rsid w:val="001C4D6D"/>
    <w:rsid w:val="001D3908"/>
    <w:rsid w:val="001E02BA"/>
    <w:rsid w:val="001F032B"/>
    <w:rsid w:val="001F2C76"/>
    <w:rsid w:val="001F7F40"/>
    <w:rsid w:val="00210961"/>
    <w:rsid w:val="00212129"/>
    <w:rsid w:val="00213CE9"/>
    <w:rsid w:val="0021420C"/>
    <w:rsid w:val="0021734C"/>
    <w:rsid w:val="002242B0"/>
    <w:rsid w:val="002247F4"/>
    <w:rsid w:val="00230FE9"/>
    <w:rsid w:val="0023223F"/>
    <w:rsid w:val="00244749"/>
    <w:rsid w:val="002453F9"/>
    <w:rsid w:val="00247A49"/>
    <w:rsid w:val="00251808"/>
    <w:rsid w:val="002523E5"/>
    <w:rsid w:val="002579D1"/>
    <w:rsid w:val="002745F8"/>
    <w:rsid w:val="00283031"/>
    <w:rsid w:val="0029509E"/>
    <w:rsid w:val="00296134"/>
    <w:rsid w:val="002A2925"/>
    <w:rsid w:val="002A7955"/>
    <w:rsid w:val="002B3198"/>
    <w:rsid w:val="002C6803"/>
    <w:rsid w:val="002C6E65"/>
    <w:rsid w:val="002D1FA7"/>
    <w:rsid w:val="002D3BA3"/>
    <w:rsid w:val="002E3C77"/>
    <w:rsid w:val="002E42A8"/>
    <w:rsid w:val="002E43DB"/>
    <w:rsid w:val="002E49E7"/>
    <w:rsid w:val="002F1911"/>
    <w:rsid w:val="002F74D2"/>
    <w:rsid w:val="003023B5"/>
    <w:rsid w:val="0030543F"/>
    <w:rsid w:val="003063D6"/>
    <w:rsid w:val="00311F89"/>
    <w:rsid w:val="003125EF"/>
    <w:rsid w:val="00326352"/>
    <w:rsid w:val="00330554"/>
    <w:rsid w:val="00331B99"/>
    <w:rsid w:val="00335F0A"/>
    <w:rsid w:val="00336678"/>
    <w:rsid w:val="00340314"/>
    <w:rsid w:val="00343DF4"/>
    <w:rsid w:val="00347614"/>
    <w:rsid w:val="00356B8A"/>
    <w:rsid w:val="00363C7E"/>
    <w:rsid w:val="00370977"/>
    <w:rsid w:val="00377C1C"/>
    <w:rsid w:val="00382214"/>
    <w:rsid w:val="00382EDD"/>
    <w:rsid w:val="00386D85"/>
    <w:rsid w:val="00390DE9"/>
    <w:rsid w:val="003A026D"/>
    <w:rsid w:val="003A08CF"/>
    <w:rsid w:val="003A343A"/>
    <w:rsid w:val="003A466E"/>
    <w:rsid w:val="003A5D0E"/>
    <w:rsid w:val="003A60A7"/>
    <w:rsid w:val="003B0906"/>
    <w:rsid w:val="003B2A50"/>
    <w:rsid w:val="003B3345"/>
    <w:rsid w:val="003C0A97"/>
    <w:rsid w:val="003C1234"/>
    <w:rsid w:val="003C4124"/>
    <w:rsid w:val="003E6BFB"/>
    <w:rsid w:val="003F0278"/>
    <w:rsid w:val="003F1E9D"/>
    <w:rsid w:val="003F4AB6"/>
    <w:rsid w:val="003F76A0"/>
    <w:rsid w:val="00401E30"/>
    <w:rsid w:val="004058E3"/>
    <w:rsid w:val="004072B3"/>
    <w:rsid w:val="004179C8"/>
    <w:rsid w:val="00427A6E"/>
    <w:rsid w:val="004300EE"/>
    <w:rsid w:val="0043080F"/>
    <w:rsid w:val="00442705"/>
    <w:rsid w:val="00444A55"/>
    <w:rsid w:val="0044700B"/>
    <w:rsid w:val="0044760A"/>
    <w:rsid w:val="00453528"/>
    <w:rsid w:val="00453C0E"/>
    <w:rsid w:val="00461A90"/>
    <w:rsid w:val="00461AE8"/>
    <w:rsid w:val="0046218A"/>
    <w:rsid w:val="004646A9"/>
    <w:rsid w:val="00467C60"/>
    <w:rsid w:val="00474616"/>
    <w:rsid w:val="004820BD"/>
    <w:rsid w:val="00484A1D"/>
    <w:rsid w:val="00484D69"/>
    <w:rsid w:val="004929AC"/>
    <w:rsid w:val="00492EAC"/>
    <w:rsid w:val="004A6419"/>
    <w:rsid w:val="004A6F17"/>
    <w:rsid w:val="004B33C9"/>
    <w:rsid w:val="004B531C"/>
    <w:rsid w:val="004C2337"/>
    <w:rsid w:val="004D0618"/>
    <w:rsid w:val="004D3106"/>
    <w:rsid w:val="004D55B5"/>
    <w:rsid w:val="004E11C6"/>
    <w:rsid w:val="004E36AB"/>
    <w:rsid w:val="004E5BDC"/>
    <w:rsid w:val="004F503B"/>
    <w:rsid w:val="004F551A"/>
    <w:rsid w:val="005002DF"/>
    <w:rsid w:val="00500EBD"/>
    <w:rsid w:val="00504232"/>
    <w:rsid w:val="0050638A"/>
    <w:rsid w:val="00510C66"/>
    <w:rsid w:val="00511F4B"/>
    <w:rsid w:val="0051372C"/>
    <w:rsid w:val="00521ED7"/>
    <w:rsid w:val="00526964"/>
    <w:rsid w:val="00532D5A"/>
    <w:rsid w:val="005354E4"/>
    <w:rsid w:val="00544032"/>
    <w:rsid w:val="00552729"/>
    <w:rsid w:val="005663D6"/>
    <w:rsid w:val="0057056C"/>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5F797F"/>
    <w:rsid w:val="00600FA4"/>
    <w:rsid w:val="00601C90"/>
    <w:rsid w:val="00605720"/>
    <w:rsid w:val="00611BDC"/>
    <w:rsid w:val="006177DC"/>
    <w:rsid w:val="00617DE1"/>
    <w:rsid w:val="00623BD2"/>
    <w:rsid w:val="00626265"/>
    <w:rsid w:val="006269F8"/>
    <w:rsid w:val="0063622A"/>
    <w:rsid w:val="0064267E"/>
    <w:rsid w:val="00642EBC"/>
    <w:rsid w:val="00643B2E"/>
    <w:rsid w:val="00646AD1"/>
    <w:rsid w:val="0065509C"/>
    <w:rsid w:val="00670053"/>
    <w:rsid w:val="00672306"/>
    <w:rsid w:val="00673E71"/>
    <w:rsid w:val="0068168C"/>
    <w:rsid w:val="006823DB"/>
    <w:rsid w:val="00692309"/>
    <w:rsid w:val="00694DDB"/>
    <w:rsid w:val="006A1E31"/>
    <w:rsid w:val="006A390F"/>
    <w:rsid w:val="006A580A"/>
    <w:rsid w:val="006B34CD"/>
    <w:rsid w:val="006C528F"/>
    <w:rsid w:val="006C691E"/>
    <w:rsid w:val="006C6CA7"/>
    <w:rsid w:val="006D10DB"/>
    <w:rsid w:val="006D59C3"/>
    <w:rsid w:val="006E4386"/>
    <w:rsid w:val="006E5310"/>
    <w:rsid w:val="006F0C81"/>
    <w:rsid w:val="006F5028"/>
    <w:rsid w:val="006F5EED"/>
    <w:rsid w:val="006F7780"/>
    <w:rsid w:val="007116D0"/>
    <w:rsid w:val="00721ACB"/>
    <w:rsid w:val="00725CE5"/>
    <w:rsid w:val="00726C9B"/>
    <w:rsid w:val="0073019F"/>
    <w:rsid w:val="0073072B"/>
    <w:rsid w:val="00734046"/>
    <w:rsid w:val="00735560"/>
    <w:rsid w:val="00736027"/>
    <w:rsid w:val="007370E0"/>
    <w:rsid w:val="00745D4A"/>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5ADC"/>
    <w:rsid w:val="007B7CAA"/>
    <w:rsid w:val="007C28FF"/>
    <w:rsid w:val="007C5AC5"/>
    <w:rsid w:val="007D26E7"/>
    <w:rsid w:val="007D43D1"/>
    <w:rsid w:val="007D58D1"/>
    <w:rsid w:val="007D68D7"/>
    <w:rsid w:val="007E17CF"/>
    <w:rsid w:val="007F5A15"/>
    <w:rsid w:val="0080157D"/>
    <w:rsid w:val="008042D8"/>
    <w:rsid w:val="00812C78"/>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97BC4"/>
    <w:rsid w:val="008A09D1"/>
    <w:rsid w:val="008A37FE"/>
    <w:rsid w:val="008B5F0B"/>
    <w:rsid w:val="008B78AD"/>
    <w:rsid w:val="008C37F3"/>
    <w:rsid w:val="008C5BE5"/>
    <w:rsid w:val="008C7FED"/>
    <w:rsid w:val="008D4B84"/>
    <w:rsid w:val="008D5553"/>
    <w:rsid w:val="009005DC"/>
    <w:rsid w:val="00902413"/>
    <w:rsid w:val="0090595F"/>
    <w:rsid w:val="0090670A"/>
    <w:rsid w:val="00906781"/>
    <w:rsid w:val="009211BA"/>
    <w:rsid w:val="00922838"/>
    <w:rsid w:val="00932182"/>
    <w:rsid w:val="009339E2"/>
    <w:rsid w:val="00942CCA"/>
    <w:rsid w:val="00944C6A"/>
    <w:rsid w:val="00945930"/>
    <w:rsid w:val="00947118"/>
    <w:rsid w:val="009529F5"/>
    <w:rsid w:val="00957194"/>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9F58C7"/>
    <w:rsid w:val="00A03853"/>
    <w:rsid w:val="00A11F99"/>
    <w:rsid w:val="00A1508E"/>
    <w:rsid w:val="00A156D9"/>
    <w:rsid w:val="00A243BC"/>
    <w:rsid w:val="00A27943"/>
    <w:rsid w:val="00A31D43"/>
    <w:rsid w:val="00A36061"/>
    <w:rsid w:val="00A36F77"/>
    <w:rsid w:val="00A402C6"/>
    <w:rsid w:val="00A5008B"/>
    <w:rsid w:val="00A61479"/>
    <w:rsid w:val="00A65CD4"/>
    <w:rsid w:val="00A70F4C"/>
    <w:rsid w:val="00A736E3"/>
    <w:rsid w:val="00A86D79"/>
    <w:rsid w:val="00AA6478"/>
    <w:rsid w:val="00AA6A67"/>
    <w:rsid w:val="00AB2670"/>
    <w:rsid w:val="00AB2B0F"/>
    <w:rsid w:val="00AB7EC9"/>
    <w:rsid w:val="00AC096E"/>
    <w:rsid w:val="00AC5736"/>
    <w:rsid w:val="00AC69B7"/>
    <w:rsid w:val="00AC7691"/>
    <w:rsid w:val="00AD689E"/>
    <w:rsid w:val="00AD7D6F"/>
    <w:rsid w:val="00AE189B"/>
    <w:rsid w:val="00AE5A16"/>
    <w:rsid w:val="00AF0A71"/>
    <w:rsid w:val="00AF2833"/>
    <w:rsid w:val="00AF2A0E"/>
    <w:rsid w:val="00B03355"/>
    <w:rsid w:val="00B0469B"/>
    <w:rsid w:val="00B127DF"/>
    <w:rsid w:val="00B14566"/>
    <w:rsid w:val="00B214AE"/>
    <w:rsid w:val="00B237EB"/>
    <w:rsid w:val="00B24D94"/>
    <w:rsid w:val="00B268E1"/>
    <w:rsid w:val="00B269D7"/>
    <w:rsid w:val="00B303C2"/>
    <w:rsid w:val="00B362C3"/>
    <w:rsid w:val="00B43F7F"/>
    <w:rsid w:val="00B55920"/>
    <w:rsid w:val="00B62CF3"/>
    <w:rsid w:val="00B63A00"/>
    <w:rsid w:val="00B651CC"/>
    <w:rsid w:val="00B73F27"/>
    <w:rsid w:val="00B74C14"/>
    <w:rsid w:val="00B92BAD"/>
    <w:rsid w:val="00B9520A"/>
    <w:rsid w:val="00B979F5"/>
    <w:rsid w:val="00BA07A7"/>
    <w:rsid w:val="00BA3056"/>
    <w:rsid w:val="00BB3B5E"/>
    <w:rsid w:val="00BB47F3"/>
    <w:rsid w:val="00BC6A60"/>
    <w:rsid w:val="00BD0ED0"/>
    <w:rsid w:val="00BE7259"/>
    <w:rsid w:val="00C10571"/>
    <w:rsid w:val="00C13649"/>
    <w:rsid w:val="00C24E7B"/>
    <w:rsid w:val="00C24EE0"/>
    <w:rsid w:val="00C36E42"/>
    <w:rsid w:val="00C3779F"/>
    <w:rsid w:val="00C51DAF"/>
    <w:rsid w:val="00C52425"/>
    <w:rsid w:val="00C555AC"/>
    <w:rsid w:val="00C56CDE"/>
    <w:rsid w:val="00C5764E"/>
    <w:rsid w:val="00C64274"/>
    <w:rsid w:val="00C65487"/>
    <w:rsid w:val="00C65987"/>
    <w:rsid w:val="00C74F01"/>
    <w:rsid w:val="00C80D82"/>
    <w:rsid w:val="00C83D98"/>
    <w:rsid w:val="00C87EB0"/>
    <w:rsid w:val="00C92139"/>
    <w:rsid w:val="00C94906"/>
    <w:rsid w:val="00CA0830"/>
    <w:rsid w:val="00CA08E7"/>
    <w:rsid w:val="00CA0BB3"/>
    <w:rsid w:val="00CB7617"/>
    <w:rsid w:val="00CC2CF9"/>
    <w:rsid w:val="00CC55CE"/>
    <w:rsid w:val="00CC694A"/>
    <w:rsid w:val="00CD3458"/>
    <w:rsid w:val="00CE7048"/>
    <w:rsid w:val="00CF0855"/>
    <w:rsid w:val="00CF0ED4"/>
    <w:rsid w:val="00CF10A0"/>
    <w:rsid w:val="00CF171B"/>
    <w:rsid w:val="00D043A5"/>
    <w:rsid w:val="00D06294"/>
    <w:rsid w:val="00D170C8"/>
    <w:rsid w:val="00D20CA5"/>
    <w:rsid w:val="00D22F7F"/>
    <w:rsid w:val="00D23039"/>
    <w:rsid w:val="00D27104"/>
    <w:rsid w:val="00D35DA8"/>
    <w:rsid w:val="00D35FAD"/>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48E6"/>
    <w:rsid w:val="00E46BD6"/>
    <w:rsid w:val="00E5280E"/>
    <w:rsid w:val="00E5401A"/>
    <w:rsid w:val="00E55EDB"/>
    <w:rsid w:val="00E56172"/>
    <w:rsid w:val="00E60002"/>
    <w:rsid w:val="00E63C4E"/>
    <w:rsid w:val="00E730DF"/>
    <w:rsid w:val="00E74D76"/>
    <w:rsid w:val="00E754A7"/>
    <w:rsid w:val="00E81909"/>
    <w:rsid w:val="00E83D1D"/>
    <w:rsid w:val="00E83D4E"/>
    <w:rsid w:val="00E84A18"/>
    <w:rsid w:val="00E84C25"/>
    <w:rsid w:val="00E84FF9"/>
    <w:rsid w:val="00E86E74"/>
    <w:rsid w:val="00E93BC2"/>
    <w:rsid w:val="00EA7020"/>
    <w:rsid w:val="00EB2FD4"/>
    <w:rsid w:val="00EB7300"/>
    <w:rsid w:val="00EC5664"/>
    <w:rsid w:val="00ED130C"/>
    <w:rsid w:val="00ED31B6"/>
    <w:rsid w:val="00EE0CE1"/>
    <w:rsid w:val="00EE1078"/>
    <w:rsid w:val="00EE7FC6"/>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5111"/>
    <w:rsid w:val="00F765BA"/>
    <w:rsid w:val="00F81F40"/>
    <w:rsid w:val="00F90789"/>
    <w:rsid w:val="00F90DFB"/>
    <w:rsid w:val="00F91089"/>
    <w:rsid w:val="00F94DE6"/>
    <w:rsid w:val="00FA33E4"/>
    <w:rsid w:val="00FB0D99"/>
    <w:rsid w:val="00FB523A"/>
    <w:rsid w:val="00FB5471"/>
    <w:rsid w:val="00FB606D"/>
    <w:rsid w:val="00FC18D8"/>
    <w:rsid w:val="00FC5A70"/>
    <w:rsid w:val="00FC7BB3"/>
    <w:rsid w:val="00FC7D4F"/>
    <w:rsid w:val="00FD0CCE"/>
    <w:rsid w:val="00FD3CB2"/>
    <w:rsid w:val="00FE187C"/>
    <w:rsid w:val="00FE48C9"/>
    <w:rsid w:val="00FE69B2"/>
    <w:rsid w:val="00FF48B9"/>
    <w:rsid w:val="00FF49EB"/>
    <w:rsid w:val="02883661"/>
    <w:rsid w:val="02C848FD"/>
    <w:rsid w:val="04854128"/>
    <w:rsid w:val="04A9605B"/>
    <w:rsid w:val="063B5B78"/>
    <w:rsid w:val="07CA76CE"/>
    <w:rsid w:val="08E33793"/>
    <w:rsid w:val="08E91129"/>
    <w:rsid w:val="09434D9D"/>
    <w:rsid w:val="09C556F2"/>
    <w:rsid w:val="09F92B1D"/>
    <w:rsid w:val="0A694752"/>
    <w:rsid w:val="0AB42620"/>
    <w:rsid w:val="0AD10D6A"/>
    <w:rsid w:val="0BB30987"/>
    <w:rsid w:val="0DF07EE3"/>
    <w:rsid w:val="0E643518"/>
    <w:rsid w:val="10344DD0"/>
    <w:rsid w:val="107514F4"/>
    <w:rsid w:val="10DD4EBB"/>
    <w:rsid w:val="12435D4E"/>
    <w:rsid w:val="132C233E"/>
    <w:rsid w:val="15F93F79"/>
    <w:rsid w:val="16287BC3"/>
    <w:rsid w:val="16693DC2"/>
    <w:rsid w:val="16AD7FB9"/>
    <w:rsid w:val="17EDC74B"/>
    <w:rsid w:val="183F1493"/>
    <w:rsid w:val="18D07C10"/>
    <w:rsid w:val="18FC4FBA"/>
    <w:rsid w:val="190768CF"/>
    <w:rsid w:val="19630365"/>
    <w:rsid w:val="19AF3334"/>
    <w:rsid w:val="1A604FC3"/>
    <w:rsid w:val="1AAB4A91"/>
    <w:rsid w:val="1B0E4ACA"/>
    <w:rsid w:val="1B8B48E8"/>
    <w:rsid w:val="1C3E3265"/>
    <w:rsid w:val="1C9808FD"/>
    <w:rsid w:val="1D632E00"/>
    <w:rsid w:val="1D934311"/>
    <w:rsid w:val="1DF52CC8"/>
    <w:rsid w:val="1E065132"/>
    <w:rsid w:val="1E1862E1"/>
    <w:rsid w:val="1F096FB1"/>
    <w:rsid w:val="210838D9"/>
    <w:rsid w:val="217A28E4"/>
    <w:rsid w:val="22873147"/>
    <w:rsid w:val="229233C9"/>
    <w:rsid w:val="23571659"/>
    <w:rsid w:val="23737E65"/>
    <w:rsid w:val="23DA218B"/>
    <w:rsid w:val="254D1128"/>
    <w:rsid w:val="26574DB4"/>
    <w:rsid w:val="27143262"/>
    <w:rsid w:val="275B723E"/>
    <w:rsid w:val="27E50DCB"/>
    <w:rsid w:val="29F90ABD"/>
    <w:rsid w:val="2A213392"/>
    <w:rsid w:val="2A465F84"/>
    <w:rsid w:val="2A4F18CC"/>
    <w:rsid w:val="2A5700B2"/>
    <w:rsid w:val="2AC96FF6"/>
    <w:rsid w:val="2B0E5044"/>
    <w:rsid w:val="2B5E7BEB"/>
    <w:rsid w:val="2C5A5D16"/>
    <w:rsid w:val="2D441354"/>
    <w:rsid w:val="2D5304A2"/>
    <w:rsid w:val="2D68079A"/>
    <w:rsid w:val="2DF700D9"/>
    <w:rsid w:val="2E4550FC"/>
    <w:rsid w:val="2E514683"/>
    <w:rsid w:val="2EBACCEC"/>
    <w:rsid w:val="2F276578"/>
    <w:rsid w:val="2F917CA1"/>
    <w:rsid w:val="2FFC7DCE"/>
    <w:rsid w:val="30CD711A"/>
    <w:rsid w:val="32C1444F"/>
    <w:rsid w:val="338728D9"/>
    <w:rsid w:val="33D20888"/>
    <w:rsid w:val="35BC17F0"/>
    <w:rsid w:val="35F10F8D"/>
    <w:rsid w:val="374F01EB"/>
    <w:rsid w:val="376D011C"/>
    <w:rsid w:val="38891DB8"/>
    <w:rsid w:val="38A16843"/>
    <w:rsid w:val="398F5D75"/>
    <w:rsid w:val="3ABA7D5B"/>
    <w:rsid w:val="3C4F4F38"/>
    <w:rsid w:val="3CE416AE"/>
    <w:rsid w:val="3E43485C"/>
    <w:rsid w:val="3EAD0C0C"/>
    <w:rsid w:val="3F23643C"/>
    <w:rsid w:val="3F7FF403"/>
    <w:rsid w:val="436C4015"/>
    <w:rsid w:val="43D025F5"/>
    <w:rsid w:val="44AF6E27"/>
    <w:rsid w:val="44DB0D37"/>
    <w:rsid w:val="459C73B1"/>
    <w:rsid w:val="472E36B4"/>
    <w:rsid w:val="47F36B1B"/>
    <w:rsid w:val="48B76D8F"/>
    <w:rsid w:val="49A07007"/>
    <w:rsid w:val="49DD2383"/>
    <w:rsid w:val="4A78588E"/>
    <w:rsid w:val="4CA639F1"/>
    <w:rsid w:val="4DD314A2"/>
    <w:rsid w:val="4E3E0B9C"/>
    <w:rsid w:val="4EC76DE4"/>
    <w:rsid w:val="5552317F"/>
    <w:rsid w:val="557E53F1"/>
    <w:rsid w:val="573477B4"/>
    <w:rsid w:val="57E61A10"/>
    <w:rsid w:val="57FF4FBB"/>
    <w:rsid w:val="58BB54C9"/>
    <w:rsid w:val="58D36AC3"/>
    <w:rsid w:val="594E097A"/>
    <w:rsid w:val="59F65C7E"/>
    <w:rsid w:val="5A1D69F6"/>
    <w:rsid w:val="5B1909C7"/>
    <w:rsid w:val="5B64133E"/>
    <w:rsid w:val="5B9A4CA7"/>
    <w:rsid w:val="5D7A3760"/>
    <w:rsid w:val="5D981ABC"/>
    <w:rsid w:val="5DB06C95"/>
    <w:rsid w:val="5EAB238F"/>
    <w:rsid w:val="5F2D2C93"/>
    <w:rsid w:val="5F487ACD"/>
    <w:rsid w:val="5FBF5A6B"/>
    <w:rsid w:val="60BE7042"/>
    <w:rsid w:val="60E63616"/>
    <w:rsid w:val="60FB2C8B"/>
    <w:rsid w:val="612734A9"/>
    <w:rsid w:val="61907CF7"/>
    <w:rsid w:val="61C548D6"/>
    <w:rsid w:val="63123A52"/>
    <w:rsid w:val="63441F36"/>
    <w:rsid w:val="641941AB"/>
    <w:rsid w:val="64C701D0"/>
    <w:rsid w:val="64FF0C2E"/>
    <w:rsid w:val="657E0B48"/>
    <w:rsid w:val="660F30F2"/>
    <w:rsid w:val="67FA3CBD"/>
    <w:rsid w:val="67FF5FF1"/>
    <w:rsid w:val="688D6DBF"/>
    <w:rsid w:val="69BE70C4"/>
    <w:rsid w:val="6A2A1384"/>
    <w:rsid w:val="6AFE3735"/>
    <w:rsid w:val="6AFEE48C"/>
    <w:rsid w:val="6B5E0AAF"/>
    <w:rsid w:val="6BD31768"/>
    <w:rsid w:val="6D103417"/>
    <w:rsid w:val="6D342528"/>
    <w:rsid w:val="6D73A7A8"/>
    <w:rsid w:val="6DED540B"/>
    <w:rsid w:val="6EC205F2"/>
    <w:rsid w:val="6EF51602"/>
    <w:rsid w:val="70A408DB"/>
    <w:rsid w:val="717383BB"/>
    <w:rsid w:val="71EE2967"/>
    <w:rsid w:val="72FB5971"/>
    <w:rsid w:val="7367CFA8"/>
    <w:rsid w:val="7368470D"/>
    <w:rsid w:val="73762533"/>
    <w:rsid w:val="73F6855F"/>
    <w:rsid w:val="74507E06"/>
    <w:rsid w:val="747E0D35"/>
    <w:rsid w:val="74FD2CB8"/>
    <w:rsid w:val="75215D69"/>
    <w:rsid w:val="75FF44DB"/>
    <w:rsid w:val="76413F68"/>
    <w:rsid w:val="765C6DB5"/>
    <w:rsid w:val="77210E87"/>
    <w:rsid w:val="77B1FF77"/>
    <w:rsid w:val="797F503F"/>
    <w:rsid w:val="799A7C87"/>
    <w:rsid w:val="7A6B49A6"/>
    <w:rsid w:val="7B5615BC"/>
    <w:rsid w:val="7B973D59"/>
    <w:rsid w:val="7BAE59D5"/>
    <w:rsid w:val="7BEC7AA8"/>
    <w:rsid w:val="7BFE8EC0"/>
    <w:rsid w:val="7DF77DD2"/>
    <w:rsid w:val="7DFFA53F"/>
    <w:rsid w:val="7F2FE11E"/>
    <w:rsid w:val="7F7BA24F"/>
    <w:rsid w:val="7FAB99E8"/>
    <w:rsid w:val="7FB56661"/>
    <w:rsid w:val="7FB746D5"/>
    <w:rsid w:val="7FDE543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2038F"/>
  <w15:docId w15:val="{878C5E79-A112-4F96-9EE8-2D3CCAC25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style>
  <w:style w:type="paragraph" w:styleId="TOC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Pr>
      <w:b/>
      <w:bCs/>
    </w:rPr>
  </w:style>
  <w:style w:type="character" w:styleId="af4">
    <w:name w:val="page number"/>
    <w:basedOn w:val="a0"/>
    <w:qFormat/>
  </w:style>
  <w:style w:type="character" w:styleId="af5">
    <w:name w:val="Emphasis"/>
    <w:basedOn w:val="a0"/>
    <w:uiPriority w:val="20"/>
    <w:qFormat/>
    <w:rPr>
      <w:i/>
      <w:iCs/>
    </w:rPr>
  </w:style>
  <w:style w:type="character" w:styleId="af6">
    <w:name w:val="Hyperlink"/>
    <w:uiPriority w:val="99"/>
    <w:qFormat/>
    <w:rPr>
      <w:color w:val="0000FF"/>
      <w:u w:val="single"/>
    </w:rPr>
  </w:style>
  <w:style w:type="character" w:styleId="af7">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8">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0">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30">
    <w:name w:val="标题 3 字符"/>
    <w:basedOn w:val="a0"/>
    <w:link w:val="3"/>
    <w:uiPriority w:val="9"/>
    <w:semiHidden/>
    <w:qFormat/>
    <w:rPr>
      <w:b/>
      <w:bCs/>
      <w:kern w:val="2"/>
      <w:sz w:val="32"/>
      <w:szCs w:val="32"/>
    </w:rPr>
  </w:style>
  <w:style w:type="paragraph" w:customStyle="1" w:styleId="ds-markdown-paragraph">
    <w:name w:val="ds-markdown-paragraph"/>
    <w:basedOn w:val="a"/>
    <w:qFormat/>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479</Words>
  <Characters>2731</Characters>
  <Application>Microsoft Office Word</Application>
  <DocSecurity>0</DocSecurity>
  <Lines>22</Lines>
  <Paragraphs>6</Paragraphs>
  <ScaleCrop>false</ScaleCrop>
  <Company>Microsoft</Company>
  <LinksUpToDate>false</LinksUpToDate>
  <CharactersWithSpaces>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国祥 王</cp:lastModifiedBy>
  <cp:revision>7</cp:revision>
  <cp:lastPrinted>2022-01-25T09:53:00Z</cp:lastPrinted>
  <dcterms:created xsi:type="dcterms:W3CDTF">2023-03-20T14:58:00Z</dcterms:created>
  <dcterms:modified xsi:type="dcterms:W3CDTF">2025-09-11T08:50:00Z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E24B1B4B611D48CD96159F51555228B5_13</vt:lpwstr>
  </property>
  <property fmtid="{D5CDD505-2E9C-101B-9397-08002B2CF9AE}" pid="4" name="KSOTemplateDocerSaveRecord">
    <vt:lpwstr>eyJoZGlkIjoiN2FhZTJhYTNlOGVmOGVlYjQyZTQyMTk2ODllMTkwOTMiLCJ1c2VySWQiOiI0Mzk4NzQ2NDQifQ==</vt:lpwstr>
  </property>
</Properties>
</file>