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1F45" w14:textId="77777777" w:rsidR="00C93B70" w:rsidRDefault="00000000">
      <w:pPr>
        <w:jc w:val="center"/>
        <w:rPr>
          <w:rStyle w:val="title1"/>
          <w:rFonts w:eastAsia="方正小标宋简体"/>
          <w:b w:val="0"/>
          <w:color w:val="auto"/>
          <w:sz w:val="36"/>
          <w:szCs w:val="36"/>
        </w:rPr>
      </w:pPr>
      <w:r>
        <w:rPr>
          <w:rStyle w:val="title1"/>
          <w:rFonts w:eastAsia="方正小标宋简体"/>
          <w:b w:val="0"/>
          <w:color w:val="auto"/>
          <w:sz w:val="36"/>
          <w:szCs w:val="36"/>
        </w:rPr>
        <w:t>浙江省科学技术奖公示信息表</w:t>
      </w:r>
    </w:p>
    <w:p w14:paraId="7C6000C1" w14:textId="77777777" w:rsidR="00C93B70" w:rsidRDefault="00000000">
      <w:pPr>
        <w:spacing w:line="440" w:lineRule="exact"/>
        <w:rPr>
          <w:rFonts w:ascii="仿宋" w:eastAsia="仿宋" w:hAnsi="仿宋" w:cs="仿宋" w:hint="eastAsia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提名奖项：科学技术进步奖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7"/>
        <w:gridCol w:w="6989"/>
      </w:tblGrid>
      <w:tr w:rsidR="00C93B70" w14:paraId="1CC34971" w14:textId="77777777">
        <w:trPr>
          <w:trHeight w:val="466"/>
        </w:trPr>
        <w:tc>
          <w:tcPr>
            <w:tcW w:w="1517" w:type="dxa"/>
            <w:vAlign w:val="center"/>
          </w:tcPr>
          <w:p w14:paraId="2B6DEED6" w14:textId="77777777" w:rsidR="00C93B70" w:rsidRDefault="00000000">
            <w:pPr>
              <w:jc w:val="center"/>
              <w:rPr>
                <w:rStyle w:val="title1"/>
                <w:rFonts w:ascii="仿宋" w:eastAsia="仿宋" w:hAnsi="仿宋" w:cs="仿宋" w:hint="eastAsia"/>
                <w:b w:val="0"/>
                <w:color w:val="auto"/>
                <w:sz w:val="28"/>
              </w:rPr>
            </w:pPr>
            <w:r>
              <w:rPr>
                <w:rStyle w:val="title1"/>
                <w:rFonts w:ascii="仿宋" w:eastAsia="仿宋" w:hAnsi="仿宋" w:cs="仿宋" w:hint="eastAsia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989" w:type="dxa"/>
            <w:vAlign w:val="center"/>
          </w:tcPr>
          <w:p w14:paraId="755DD621" w14:textId="77777777" w:rsidR="00C93B70" w:rsidRDefault="00000000">
            <w:pPr>
              <w:jc w:val="center"/>
              <w:rPr>
                <w:rStyle w:val="title1"/>
                <w:rFonts w:ascii="仿宋" w:eastAsia="仿宋" w:hAnsi="仿宋" w:cs="仿宋" w:hint="eastAsia"/>
                <w:b w:val="0"/>
                <w:color w:val="auto"/>
              </w:rPr>
            </w:pPr>
            <w:r>
              <w:rPr>
                <w:rStyle w:val="title1"/>
                <w:rFonts w:ascii="仿宋" w:eastAsia="仿宋" w:hAnsi="仿宋" w:cs="仿宋"/>
                <w:b w:val="0"/>
                <w:bCs w:val="0"/>
                <w:color w:val="auto"/>
                <w:sz w:val="28"/>
                <w:szCs w:val="28"/>
              </w:rPr>
              <w:t>弱通信偏远山区配电网紧急控制与自主恢复技术及应用</w:t>
            </w:r>
          </w:p>
        </w:tc>
      </w:tr>
      <w:tr w:rsidR="00C93B70" w14:paraId="012F04A3" w14:textId="77777777">
        <w:trPr>
          <w:trHeight w:val="409"/>
        </w:trPr>
        <w:tc>
          <w:tcPr>
            <w:tcW w:w="1517" w:type="dxa"/>
            <w:vAlign w:val="center"/>
          </w:tcPr>
          <w:p w14:paraId="1B253393" w14:textId="77777777" w:rsidR="00C93B70" w:rsidRDefault="00000000">
            <w:pPr>
              <w:jc w:val="center"/>
              <w:rPr>
                <w:rStyle w:val="title1"/>
                <w:rFonts w:ascii="仿宋" w:eastAsia="仿宋" w:hAnsi="仿宋" w:cs="仿宋" w:hint="eastAsia"/>
                <w:b w:val="0"/>
                <w:color w:val="auto"/>
                <w:sz w:val="28"/>
              </w:rPr>
            </w:pPr>
            <w:r>
              <w:rPr>
                <w:rStyle w:val="title1"/>
                <w:rFonts w:ascii="仿宋" w:eastAsia="仿宋" w:hAnsi="仿宋" w:cs="仿宋" w:hint="eastAsia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989" w:type="dxa"/>
            <w:vAlign w:val="center"/>
          </w:tcPr>
          <w:p w14:paraId="69AF454A" w14:textId="77777777" w:rsidR="00C93B70" w:rsidRDefault="00000000">
            <w:pPr>
              <w:jc w:val="center"/>
              <w:rPr>
                <w:rStyle w:val="title1"/>
                <w:rFonts w:ascii="仿宋" w:eastAsia="仿宋" w:hAnsi="仿宋" w:cs="仿宋" w:hint="eastAsia"/>
                <w:b w:val="0"/>
                <w:color w:val="auto"/>
              </w:rPr>
            </w:pPr>
            <w:r>
              <w:rPr>
                <w:rStyle w:val="title1"/>
                <w:rFonts w:ascii="仿宋" w:eastAsia="仿宋" w:hAnsi="仿宋" w:cs="仿宋" w:hint="eastAsia"/>
                <w:b w:val="0"/>
                <w:bCs w:val="0"/>
                <w:color w:val="auto"/>
                <w:sz w:val="28"/>
                <w:szCs w:val="28"/>
              </w:rPr>
              <w:t>二等奖</w:t>
            </w:r>
          </w:p>
        </w:tc>
      </w:tr>
      <w:tr w:rsidR="00C93B70" w14:paraId="74706900" w14:textId="77777777" w:rsidTr="00284C28">
        <w:trPr>
          <w:trHeight w:val="949"/>
        </w:trPr>
        <w:tc>
          <w:tcPr>
            <w:tcW w:w="1517" w:type="dxa"/>
            <w:vAlign w:val="center"/>
          </w:tcPr>
          <w:p w14:paraId="65CF9B62" w14:textId="77777777" w:rsidR="00C93B7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Cs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4"/>
              </w:rPr>
              <w:t>提名书</w:t>
            </w:r>
          </w:p>
          <w:p w14:paraId="3DCA16F1" w14:textId="77777777" w:rsidR="00C93B7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Cs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4"/>
              </w:rPr>
              <w:t>相关内容</w:t>
            </w:r>
          </w:p>
        </w:tc>
        <w:tc>
          <w:tcPr>
            <w:tcW w:w="6989" w:type="dxa"/>
            <w:vAlign w:val="center"/>
          </w:tcPr>
          <w:p w14:paraId="18D07965" w14:textId="77777777" w:rsidR="00C93B70" w:rsidRDefault="00000000">
            <w:pPr>
              <w:jc w:val="left"/>
              <w:rPr>
                <w:rStyle w:val="title1"/>
                <w:rFonts w:ascii="仿宋" w:eastAsia="仿宋" w:hAnsi="仿宋" w:cs="仿宋" w:hint="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提名书的主要知识产权和标准规范目录、代表性论文专著目录见附表。</w:t>
            </w:r>
          </w:p>
        </w:tc>
      </w:tr>
      <w:tr w:rsidR="00C93B70" w14:paraId="321BB2BF" w14:textId="77777777">
        <w:trPr>
          <w:trHeight w:val="4311"/>
        </w:trPr>
        <w:tc>
          <w:tcPr>
            <w:tcW w:w="1517" w:type="dxa"/>
            <w:tcBorders>
              <w:right w:val="single" w:sz="4" w:space="0" w:color="auto"/>
            </w:tcBorders>
            <w:vAlign w:val="center"/>
          </w:tcPr>
          <w:p w14:paraId="11FF5D12" w14:textId="77777777" w:rsidR="00C93B7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Cs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4"/>
              </w:rPr>
              <w:t>主要</w:t>
            </w:r>
          </w:p>
          <w:p w14:paraId="4B638821" w14:textId="77777777" w:rsidR="00C93B7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Cs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4"/>
              </w:rPr>
              <w:t>完成人</w:t>
            </w:r>
          </w:p>
        </w:tc>
        <w:tc>
          <w:tcPr>
            <w:tcW w:w="6989" w:type="dxa"/>
            <w:tcBorders>
              <w:left w:val="single" w:sz="4" w:space="0" w:color="auto"/>
            </w:tcBorders>
            <w:vAlign w:val="center"/>
          </w:tcPr>
          <w:p w14:paraId="61D9C8B2" w14:textId="77777777" w:rsidR="00C93B70" w:rsidRDefault="00000000">
            <w:pPr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吴  浩，排名1，副教授，浙江大学；</w:t>
            </w:r>
          </w:p>
          <w:p w14:paraId="7AF53BB0" w14:textId="77777777" w:rsidR="00C93B70" w:rsidRDefault="00000000">
            <w:pPr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徐凤乾，排名2，高级工程师，国网浙江省电力有限公司衢州供电公司；</w:t>
            </w:r>
          </w:p>
          <w:p w14:paraId="2CFFC5C6" w14:textId="77777777" w:rsidR="00C93B70" w:rsidRDefault="00000000">
            <w:pPr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蔡宏达，排名3，副教授，浙大城市学院；</w:t>
            </w:r>
          </w:p>
          <w:p w14:paraId="6B531A10" w14:textId="77777777" w:rsidR="00C93B70" w:rsidRDefault="00000000">
            <w:pPr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李青杉，排名4，高级工程师，国网浙江省电力有限公司衢州供电公司；</w:t>
            </w:r>
          </w:p>
          <w:p w14:paraId="6E1BCF8C" w14:textId="77777777" w:rsidR="00C93B70" w:rsidRDefault="00000000">
            <w:pPr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乐  健，排名5，副教授，武汉大学；</w:t>
            </w:r>
          </w:p>
          <w:p w14:paraId="3BF611E4" w14:textId="77777777" w:rsidR="00C93B70" w:rsidRDefault="00000000">
            <w:pPr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郑志祥，排名6，高级工程师，国网浙江省电力有限公司衢州供电公司；</w:t>
            </w:r>
          </w:p>
          <w:p w14:paraId="6A191E2F" w14:textId="77777777" w:rsidR="00C93B70" w:rsidRDefault="00000000">
            <w:pPr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冯  洋，排名7，高级工程师，国网浙江省电力有限公司衢州供电公司；</w:t>
            </w:r>
          </w:p>
          <w:p w14:paraId="4A7BEEDF" w14:textId="77777777" w:rsidR="00C93B70" w:rsidRDefault="00000000">
            <w:pPr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刘  旭，排名8，工程师，国电南瑞南京控制系统有限公司；</w:t>
            </w:r>
          </w:p>
          <w:p w14:paraId="644885A3" w14:textId="77777777" w:rsidR="00C93B70" w:rsidRDefault="00000000">
            <w:pPr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葛玉磊，排名9，高级工程师，青岛鼎信通讯股份有限公司。</w:t>
            </w:r>
          </w:p>
        </w:tc>
      </w:tr>
      <w:tr w:rsidR="00C93B70" w14:paraId="58C2B03D" w14:textId="77777777">
        <w:trPr>
          <w:trHeight w:val="1480"/>
        </w:trPr>
        <w:tc>
          <w:tcPr>
            <w:tcW w:w="1517" w:type="dxa"/>
            <w:tcBorders>
              <w:right w:val="single" w:sz="4" w:space="0" w:color="auto"/>
            </w:tcBorders>
            <w:vAlign w:val="center"/>
          </w:tcPr>
          <w:p w14:paraId="3E5700EA" w14:textId="77777777" w:rsidR="00C93B7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Cs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4"/>
              </w:rPr>
              <w:t>主要</w:t>
            </w:r>
          </w:p>
          <w:p w14:paraId="3242C88C" w14:textId="77777777" w:rsidR="00C93B70" w:rsidRDefault="00000000">
            <w:pPr>
              <w:spacing w:line="440" w:lineRule="exact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4"/>
              </w:rPr>
              <w:t>完成单位</w:t>
            </w:r>
          </w:p>
        </w:tc>
        <w:tc>
          <w:tcPr>
            <w:tcW w:w="6989" w:type="dxa"/>
            <w:tcBorders>
              <w:left w:val="single" w:sz="4" w:space="0" w:color="auto"/>
            </w:tcBorders>
            <w:vAlign w:val="center"/>
          </w:tcPr>
          <w:p w14:paraId="43F7988B" w14:textId="77777777" w:rsidR="00C93B70" w:rsidRDefault="00000000">
            <w:pPr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1.国网浙江省电力有限公司衢州供电公司；</w:t>
            </w:r>
          </w:p>
          <w:p w14:paraId="0CA3F7F2" w14:textId="77777777" w:rsidR="00C93B70" w:rsidRDefault="00000000">
            <w:pPr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2.浙江大学；</w:t>
            </w:r>
          </w:p>
          <w:p w14:paraId="096BC487" w14:textId="77777777" w:rsidR="00C93B70" w:rsidRDefault="00000000">
            <w:pPr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3.武汉大学；</w:t>
            </w:r>
          </w:p>
          <w:p w14:paraId="065F18B5" w14:textId="77777777" w:rsidR="00C93B70" w:rsidRDefault="00000000">
            <w:pPr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4.浙大城市学院；</w:t>
            </w:r>
          </w:p>
          <w:p w14:paraId="09438AEF" w14:textId="77777777" w:rsidR="00C93B70" w:rsidRDefault="00000000">
            <w:pPr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5.国电南瑞南京控制系统有限公司；</w:t>
            </w:r>
          </w:p>
          <w:p w14:paraId="78C331B0" w14:textId="77777777" w:rsidR="00C93B70" w:rsidRDefault="00000000">
            <w:pPr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6.青岛鼎信通讯股份有限公司。</w:t>
            </w:r>
          </w:p>
        </w:tc>
      </w:tr>
      <w:tr w:rsidR="00C93B70" w14:paraId="40DEEAA1" w14:textId="77777777">
        <w:trPr>
          <w:trHeight w:val="568"/>
        </w:trPr>
        <w:tc>
          <w:tcPr>
            <w:tcW w:w="1517" w:type="dxa"/>
            <w:vAlign w:val="center"/>
          </w:tcPr>
          <w:p w14:paraId="293DA06F" w14:textId="77777777" w:rsidR="00C93B70" w:rsidRDefault="00000000">
            <w:pPr>
              <w:jc w:val="center"/>
              <w:rPr>
                <w:rStyle w:val="title1"/>
                <w:rFonts w:ascii="仿宋" w:eastAsia="仿宋" w:hAnsi="仿宋" w:cs="仿宋" w:hint="eastAsia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ascii="仿宋" w:eastAsia="仿宋" w:hAnsi="仿宋" w:cs="仿宋" w:hint="eastAsia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989" w:type="dxa"/>
            <w:vAlign w:val="center"/>
          </w:tcPr>
          <w:p w14:paraId="652776D5" w14:textId="77777777" w:rsidR="00C93B70" w:rsidRDefault="00000000">
            <w:pPr>
              <w:jc w:val="center"/>
              <w:rPr>
                <w:rStyle w:val="title1"/>
                <w:rFonts w:ascii="仿宋" w:eastAsia="仿宋" w:hAnsi="仿宋" w:cs="仿宋" w:hint="eastAsia"/>
                <w:b w:val="0"/>
                <w:color w:val="auto"/>
              </w:rPr>
            </w:pPr>
            <w:r>
              <w:rPr>
                <w:rStyle w:val="title1"/>
                <w:rFonts w:ascii="仿宋" w:eastAsia="仿宋" w:hAnsi="仿宋" w:cs="仿宋" w:hint="eastAsia"/>
                <w:b w:val="0"/>
                <w:color w:val="auto"/>
                <w:sz w:val="28"/>
                <w:szCs w:val="28"/>
              </w:rPr>
              <w:t>衢州市人民政府</w:t>
            </w:r>
          </w:p>
        </w:tc>
      </w:tr>
      <w:tr w:rsidR="00C93B70" w14:paraId="03545B52" w14:textId="77777777">
        <w:trPr>
          <w:trHeight w:val="3585"/>
        </w:trPr>
        <w:tc>
          <w:tcPr>
            <w:tcW w:w="1517" w:type="dxa"/>
            <w:vAlign w:val="center"/>
          </w:tcPr>
          <w:p w14:paraId="159E02E0" w14:textId="77777777" w:rsidR="00C93B70" w:rsidRDefault="00000000">
            <w:pPr>
              <w:jc w:val="center"/>
              <w:rPr>
                <w:rStyle w:val="title1"/>
                <w:rFonts w:ascii="仿宋" w:eastAsia="仿宋" w:hAnsi="仿宋" w:cs="仿宋" w:hint="eastAsia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ascii="仿宋" w:eastAsia="仿宋" w:hAnsi="仿宋" w:cs="仿宋" w:hint="eastAsia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989" w:type="dxa"/>
            <w:vAlign w:val="center"/>
          </w:tcPr>
          <w:p w14:paraId="0B85844E" w14:textId="77777777" w:rsidR="004B33F6" w:rsidRDefault="00000000" w:rsidP="00284C28">
            <w:pPr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该项目针对我国偏远山区配电网极端气候频发、通信条件恶劣、故障恢复效率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低等重大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难题，首创“感知辨识-紧急协同-主动恢复”技术体系</w:t>
            </w:r>
            <w:r w:rsidR="00284C28"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授权发明专利38项，发表SCI/EI论文40篇，所取得的科技成果经鞠平领衔的鉴定委员会鉴定，处于国际领先水平。研制装备在多个省份规模化应用，建成山区智能自愈示范工程，累计减少停电5万小时，户均停电时间由5.26小时降至0.86小时，供电可靠率提升至99.9901%，近三年直接经济效益13.46亿元，支撑浙江建成新型电力系统省级示范区。</w:t>
            </w:r>
          </w:p>
          <w:p w14:paraId="114D9BF7" w14:textId="653DB63F" w:rsidR="00C93B70" w:rsidRDefault="00000000" w:rsidP="00284C28">
            <w:pPr>
              <w:ind w:firstLineChars="200" w:firstLine="48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经审查，该项目符合申报要求，同意提名2024年度省科学技术进步奖二等奖。</w:t>
            </w:r>
          </w:p>
        </w:tc>
      </w:tr>
    </w:tbl>
    <w:p w14:paraId="4083F956" w14:textId="77777777" w:rsidR="00C93B70" w:rsidRPr="00284C28" w:rsidRDefault="00C93B70">
      <w:pPr>
        <w:sectPr w:rsidR="00C93B70" w:rsidRPr="00284C28">
          <w:pgSz w:w="12242" w:h="15842"/>
          <w:pgMar w:top="1247" w:right="1928" w:bottom="1247" w:left="1928" w:header="851" w:footer="794" w:gutter="0"/>
          <w:cols w:space="0"/>
        </w:sectPr>
      </w:pPr>
    </w:p>
    <w:p w14:paraId="5AB95E1B" w14:textId="77777777" w:rsidR="00C93B70" w:rsidRDefault="00000000">
      <w:pPr>
        <w:pStyle w:val="a3"/>
        <w:jc w:val="both"/>
        <w:rPr>
          <w:rFonts w:eastAsia="微软雅黑"/>
          <w:sz w:val="32"/>
          <w:szCs w:val="22"/>
        </w:rPr>
      </w:pPr>
      <w:r>
        <w:rPr>
          <w:rFonts w:eastAsia="微软雅黑" w:hint="eastAsia"/>
          <w:sz w:val="32"/>
          <w:szCs w:val="22"/>
        </w:rPr>
        <w:lastRenderedPageBreak/>
        <w:t>附录</w:t>
      </w:r>
      <w:r>
        <w:rPr>
          <w:rFonts w:eastAsia="微软雅黑" w:hint="eastAsia"/>
          <w:sz w:val="32"/>
          <w:szCs w:val="22"/>
        </w:rPr>
        <w:t xml:space="preserve">1 </w:t>
      </w:r>
      <w:r>
        <w:rPr>
          <w:rFonts w:eastAsia="微软雅黑"/>
          <w:sz w:val="32"/>
          <w:szCs w:val="22"/>
        </w:rPr>
        <w:t>主要知识产权和标准规范目录</w:t>
      </w:r>
    </w:p>
    <w:tbl>
      <w:tblPr>
        <w:tblW w:w="14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2038"/>
        <w:gridCol w:w="957"/>
        <w:gridCol w:w="1350"/>
        <w:gridCol w:w="1275"/>
        <w:gridCol w:w="1455"/>
        <w:gridCol w:w="2620"/>
        <w:gridCol w:w="2353"/>
        <w:gridCol w:w="1123"/>
      </w:tblGrid>
      <w:tr w:rsidR="00C93B70" w14:paraId="5345FACB" w14:textId="77777777">
        <w:trPr>
          <w:trHeight w:val="78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3201" w14:textId="77777777" w:rsidR="00C93B70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知识产权</w:t>
            </w:r>
          </w:p>
          <w:p w14:paraId="5B73FDD3" w14:textId="77777777" w:rsidR="00C93B70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（标准规范）类别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EBAF" w14:textId="77777777" w:rsidR="00C93B70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知识产权（标准规范）具体名称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9B5E" w14:textId="77777777" w:rsidR="00C93B70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国家</w:t>
            </w:r>
          </w:p>
          <w:p w14:paraId="67EB3669" w14:textId="77777777" w:rsidR="00C93B70" w:rsidRDefault="00000000">
            <w:pPr>
              <w:jc w:val="center"/>
              <w:rPr>
                <w:rFonts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eastAsia="仿宋_GB2312"/>
                <w:bCs/>
                <w:snapToGrid w:val="0"/>
                <w:kern w:val="0"/>
                <w:szCs w:val="21"/>
              </w:rPr>
              <w:t>（地区）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AF94" w14:textId="77777777" w:rsidR="00C93B70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授权号</w:t>
            </w:r>
          </w:p>
          <w:p w14:paraId="3185C5F6" w14:textId="77777777" w:rsidR="00C93B70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（标准规范编号）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3984" w14:textId="77777777" w:rsidR="00C93B70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授权</w:t>
            </w:r>
          </w:p>
          <w:p w14:paraId="667B6054" w14:textId="77777777" w:rsidR="00C93B70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（标准发布）</w:t>
            </w:r>
          </w:p>
          <w:p w14:paraId="180527C0" w14:textId="77777777" w:rsidR="00C93B70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日期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9DCF" w14:textId="77777777" w:rsidR="00C93B70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证书编号（标准规范批准发布部门）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68F9" w14:textId="77777777" w:rsidR="00C93B70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权利人（标准规范起草单位）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D9EC" w14:textId="77777777" w:rsidR="00C93B70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发明人（标准规范起草人）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0230" w14:textId="77777777" w:rsidR="00C93B70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Cs w:val="21"/>
              </w:rPr>
              <w:t>发明专利（标准规范）有效状态</w:t>
            </w:r>
          </w:p>
        </w:tc>
      </w:tr>
      <w:tr w:rsidR="00C93B70" w14:paraId="00A32453" w14:textId="77777777">
        <w:trPr>
          <w:trHeight w:val="78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C547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发明专利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B43C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一种低压有源配电网故障定位方法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28E7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中国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F05F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ZL201910779552.X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BFED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2022/1/25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E603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4902565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8374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国网浙江省电力有限公司衢州供电公司；武汉大学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F4A4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吴臻；苏毅方；巫水萍 ；郑志祥；徐凤乾；冯洋；乐健；吕慧珍；梁路；徐雷文；徐艺；方坚；胡谦；陈易浩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8B3D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有效</w:t>
            </w:r>
          </w:p>
        </w:tc>
      </w:tr>
      <w:tr w:rsidR="00C93B70" w14:paraId="1C5BFA08" w14:textId="77777777">
        <w:trPr>
          <w:trHeight w:val="78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8B38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发明专利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F505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一种基于参与度的低压配电网故障定位装置优化配置方法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5C17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中国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6445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ZL202111304412.0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552F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2023/11/17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620F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6493851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E46B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国网浙江省电力有限公司衢州供电公司；衢州光明电力投资集团有限公司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C028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冯洋；郑志祥；巫水萍；徐益飞；徐展；胡谦；方坚；李青杉；乐健；徐凤乾；俞梦彪；张文军；郑宇；伊长春；汪秀龙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2809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有效</w:t>
            </w:r>
          </w:p>
        </w:tc>
      </w:tr>
      <w:tr w:rsidR="00C93B70" w14:paraId="3D251C61" w14:textId="77777777">
        <w:trPr>
          <w:trHeight w:val="78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4EA5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发明专利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BD2C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一种电力系统连锁故障的关键线路辨识方法和装置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071E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A1D4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ZL</w:t>
            </w:r>
            <w:r>
              <w:rPr>
                <w:rFonts w:ascii="宋体" w:hAnsi="宋体" w:cs="宋体"/>
                <w:szCs w:val="21"/>
              </w:rPr>
              <w:t>202010064554.3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C259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2022/2/1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FF53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4915793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A1E4" w14:textId="77777777" w:rsidR="00C93B70" w:rsidRDefault="000000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浙江大学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>
              <w:rPr>
                <w:rFonts w:ascii="宋体" w:hAnsi="宋体" w:cs="宋体"/>
                <w:szCs w:val="21"/>
              </w:rPr>
              <w:t>国网河南省电力公司电力科学研究院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>
              <w:rPr>
                <w:rFonts w:ascii="宋体" w:hAnsi="宋体" w:cs="宋体"/>
                <w:szCs w:val="21"/>
              </w:rPr>
              <w:t>国家电网有限公司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70CC" w14:textId="18A8EA73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吴</w:t>
            </w:r>
            <w:proofErr w:type="gramStart"/>
            <w:r>
              <w:rPr>
                <w:rFonts w:ascii="宋体" w:hAnsi="宋体" w:cs="宋体"/>
                <w:szCs w:val="21"/>
              </w:rPr>
              <w:t>浩</w:t>
            </w:r>
            <w:proofErr w:type="gramEnd"/>
            <w:r>
              <w:rPr>
                <w:rFonts w:ascii="宋体" w:hAnsi="宋体" w:cs="宋体"/>
                <w:szCs w:val="21"/>
              </w:rPr>
              <w:t>;柳璐;李林芝;戴飞;熊</w:t>
            </w:r>
            <w:proofErr w:type="gramStart"/>
            <w:r>
              <w:rPr>
                <w:rFonts w:ascii="宋体" w:hAnsi="宋体" w:cs="宋体"/>
                <w:szCs w:val="21"/>
              </w:rPr>
              <w:t>浩</w:t>
            </w:r>
            <w:proofErr w:type="gramEnd"/>
            <w:r>
              <w:rPr>
                <w:rFonts w:ascii="宋体" w:hAnsi="宋体" w:cs="宋体"/>
                <w:szCs w:val="21"/>
              </w:rPr>
              <w:t>清;</w:t>
            </w:r>
            <w:proofErr w:type="gramStart"/>
            <w:r>
              <w:rPr>
                <w:rFonts w:ascii="宋体" w:hAnsi="宋体" w:cs="宋体"/>
                <w:szCs w:val="21"/>
              </w:rPr>
              <w:t>饶宇飞</w:t>
            </w:r>
            <w:proofErr w:type="gramEnd"/>
            <w:r>
              <w:rPr>
                <w:rFonts w:ascii="宋体" w:hAnsi="宋体" w:cs="宋体"/>
                <w:szCs w:val="21"/>
              </w:rPr>
              <w:t>;崔惟;周宁;张振安;高昆;方舟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5759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有效</w:t>
            </w:r>
          </w:p>
        </w:tc>
      </w:tr>
      <w:tr w:rsidR="00C93B70" w14:paraId="023FF03E" w14:textId="77777777">
        <w:trPr>
          <w:trHeight w:val="78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2E92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发明专利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794C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一种基于智能电表的台区识别方法及系统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0AA4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中国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F0E1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ZL202210238255.6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092F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2023/6/30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68FF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6098457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DC9A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浙大城市学院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6ECD" w14:textId="1BE266B3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/>
                <w:szCs w:val="21"/>
              </w:rPr>
              <w:t>任洪男</w:t>
            </w:r>
            <w:proofErr w:type="gramEnd"/>
            <w:r w:rsidR="00284C28">
              <w:rPr>
                <w:rFonts w:ascii="宋体" w:hAnsi="宋体" w:cs="宋体" w:hint="eastAsia"/>
                <w:szCs w:val="21"/>
              </w:rPr>
              <w:t>;</w:t>
            </w:r>
            <w:r>
              <w:rPr>
                <w:rFonts w:ascii="宋体" w:hAnsi="宋体" w:cs="宋体"/>
                <w:szCs w:val="21"/>
              </w:rPr>
              <w:t>李静</w:t>
            </w:r>
            <w:r w:rsidR="00284C28">
              <w:rPr>
                <w:rFonts w:ascii="宋体" w:hAnsi="宋体" w:cs="宋体" w:hint="eastAsia"/>
                <w:szCs w:val="21"/>
              </w:rPr>
              <w:t>;</w:t>
            </w:r>
            <w:r>
              <w:rPr>
                <w:rFonts w:ascii="宋体" w:hAnsi="宋体" w:cs="宋体"/>
                <w:szCs w:val="21"/>
              </w:rPr>
              <w:t>王禹</w:t>
            </w:r>
            <w:r w:rsidR="00284C28">
              <w:rPr>
                <w:rFonts w:ascii="宋体" w:hAnsi="宋体" w:cs="宋体" w:hint="eastAsia"/>
                <w:szCs w:val="21"/>
              </w:rPr>
              <w:t>;</w:t>
            </w:r>
            <w:proofErr w:type="gramStart"/>
            <w:r>
              <w:rPr>
                <w:rFonts w:ascii="宋体" w:hAnsi="宋体" w:cs="宋体"/>
                <w:szCs w:val="21"/>
              </w:rPr>
              <w:t>蔡</w:t>
            </w:r>
            <w:proofErr w:type="gramEnd"/>
            <w:r>
              <w:rPr>
                <w:rFonts w:ascii="宋体" w:hAnsi="宋体" w:cs="宋体"/>
                <w:szCs w:val="21"/>
              </w:rPr>
              <w:t>宏达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6886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有效</w:t>
            </w:r>
          </w:p>
        </w:tc>
      </w:tr>
      <w:tr w:rsidR="00C93B70" w14:paraId="58BC5115" w14:textId="77777777">
        <w:trPr>
          <w:trHeight w:val="56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F263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计算机软件著作权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6FBE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基于BPSA0-GA的低压有源配电网故障区段定位软件V1.0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4A1F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中国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CFA0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2020SR0880730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8241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2020/08/05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8115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5759426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04CF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国网浙江省电力有限公司衢州供电公司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0185" w14:textId="4D9F8FF8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徐凤乾；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蔡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宏达；李青杉；吴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浩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；刘旭</w:t>
            </w:r>
            <w:r w:rsidR="00284C28">
              <w:rPr>
                <w:rFonts w:ascii="宋体" w:hAnsi="宋体" w:cs="宋体" w:hint="eastAsia"/>
                <w:szCs w:val="21"/>
              </w:rPr>
              <w:t>；</w:t>
            </w:r>
            <w:r w:rsidR="00284C28" w:rsidRPr="00AF69C2">
              <w:rPr>
                <w:rFonts w:ascii="宋体" w:hAnsi="宋体" w:cs="宋体" w:hint="eastAsia"/>
                <w:szCs w:val="21"/>
              </w:rPr>
              <w:t>葛玉磊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9BCE" w14:textId="77777777" w:rsidR="00C93B7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有效</w:t>
            </w:r>
          </w:p>
        </w:tc>
      </w:tr>
    </w:tbl>
    <w:p w14:paraId="660033A7" w14:textId="77777777" w:rsidR="00C93B70" w:rsidRDefault="00C93B70">
      <w:pPr>
        <w:rPr>
          <w:rFonts w:eastAsia="黑体"/>
          <w:sz w:val="32"/>
          <w:szCs w:val="32"/>
        </w:rPr>
      </w:pPr>
    </w:p>
    <w:p w14:paraId="70898D66" w14:textId="77777777" w:rsidR="00C93B70" w:rsidRDefault="00C93B70">
      <w:pPr>
        <w:spacing w:beforeAutospacing="1" w:afterAutospacing="1"/>
        <w:rPr>
          <w:rFonts w:eastAsia="黑体"/>
          <w:kern w:val="0"/>
          <w:sz w:val="32"/>
          <w:szCs w:val="32"/>
        </w:rPr>
        <w:sectPr w:rsidR="00C93B70">
          <w:pgSz w:w="15842" w:h="12242" w:orient="landscape"/>
          <w:pgMar w:top="1417" w:right="1247" w:bottom="1134" w:left="1247" w:header="851" w:footer="794" w:gutter="0"/>
          <w:cols w:space="0"/>
        </w:sectPr>
      </w:pPr>
    </w:p>
    <w:p w14:paraId="4F9F39B0" w14:textId="77777777" w:rsidR="00C93B70" w:rsidRDefault="00000000">
      <w:pPr>
        <w:pStyle w:val="a3"/>
        <w:jc w:val="both"/>
        <w:rPr>
          <w:rFonts w:eastAsia="微软雅黑"/>
          <w:sz w:val="32"/>
          <w:szCs w:val="22"/>
        </w:rPr>
      </w:pPr>
      <w:r>
        <w:rPr>
          <w:rFonts w:eastAsia="微软雅黑" w:hint="eastAsia"/>
          <w:sz w:val="32"/>
          <w:szCs w:val="22"/>
        </w:rPr>
        <w:lastRenderedPageBreak/>
        <w:t>附录</w:t>
      </w:r>
      <w:r>
        <w:rPr>
          <w:rFonts w:eastAsia="微软雅黑" w:hint="eastAsia"/>
          <w:sz w:val="32"/>
          <w:szCs w:val="22"/>
        </w:rPr>
        <w:t xml:space="preserve">2 </w:t>
      </w:r>
      <w:r>
        <w:rPr>
          <w:rFonts w:eastAsia="微软雅黑"/>
          <w:sz w:val="32"/>
          <w:szCs w:val="22"/>
        </w:rPr>
        <w:t>代表性论文专著目录</w:t>
      </w:r>
    </w:p>
    <w:tbl>
      <w:tblPr>
        <w:tblW w:w="8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7"/>
        <w:gridCol w:w="2887"/>
        <w:gridCol w:w="1341"/>
        <w:gridCol w:w="1241"/>
        <w:gridCol w:w="739"/>
      </w:tblGrid>
      <w:tr w:rsidR="00C93B70" w14:paraId="7F809C32" w14:textId="77777777" w:rsidTr="00284C28">
        <w:trPr>
          <w:trHeight w:hRule="exact" w:val="907"/>
          <w:jc w:val="center"/>
        </w:trPr>
        <w:tc>
          <w:tcPr>
            <w:tcW w:w="18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EDD51" w14:textId="77777777" w:rsidR="00C93B70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者</w:t>
            </w:r>
          </w:p>
        </w:tc>
        <w:tc>
          <w:tcPr>
            <w:tcW w:w="28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5C03F" w14:textId="77777777" w:rsidR="00C93B70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论文专著名称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刊物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50D9C" w14:textId="77777777" w:rsidR="00C93B70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年卷</w:t>
            </w:r>
          </w:p>
          <w:p w14:paraId="7AF385A3" w14:textId="77777777" w:rsidR="00C93B70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页码</w:t>
            </w:r>
          </w:p>
        </w:tc>
        <w:tc>
          <w:tcPr>
            <w:tcW w:w="12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F7B70" w14:textId="77777777" w:rsidR="00C93B70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发表</w:t>
            </w:r>
          </w:p>
          <w:p w14:paraId="7868E730" w14:textId="77777777" w:rsidR="00C93B70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  <w:p w14:paraId="339ABF24" w14:textId="77777777" w:rsidR="00C93B70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（年、月）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CDCC2" w14:textId="77777777" w:rsidR="00C93B70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他引</w:t>
            </w:r>
          </w:p>
          <w:p w14:paraId="711FAE28" w14:textId="77777777" w:rsidR="00C93B70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总次数</w:t>
            </w:r>
          </w:p>
        </w:tc>
      </w:tr>
      <w:tr w:rsidR="00C93B70" w14:paraId="1C3AC2E8" w14:textId="77777777" w:rsidTr="00284C28">
        <w:trPr>
          <w:trHeight w:hRule="exact" w:val="2602"/>
          <w:jc w:val="center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A701A" w14:textId="77777777" w:rsidR="00C93B70" w:rsidRDefault="00000000">
            <w:pPr>
              <w:rPr>
                <w:szCs w:val="21"/>
              </w:rPr>
            </w:pPr>
            <w:r>
              <w:rPr>
                <w:szCs w:val="21"/>
              </w:rPr>
              <w:t>周永智，吴浩，顾承红，宋永华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63C6F" w14:textId="77777777" w:rsidR="00C93B70" w:rsidRDefault="00000000" w:rsidP="00284C2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 Novel Method of Polynomial Approximation for Parametric Problems in Power Systems/</w:t>
            </w:r>
          </w:p>
          <w:p w14:paraId="57CE1436" w14:textId="77777777" w:rsidR="00C93B70" w:rsidRDefault="00000000" w:rsidP="00284C2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IEEE TRANSACTIONS ON POWER SYSTEMS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C555F" w14:textId="77777777" w:rsidR="00C93B70" w:rsidRDefault="00000000">
            <w:pPr>
              <w:rPr>
                <w:szCs w:val="21"/>
              </w:rPr>
            </w:pPr>
            <w:r>
              <w:rPr>
                <w:szCs w:val="21"/>
              </w:rPr>
              <w:t>2017,32(4):3298-3307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F1A66" w14:textId="77777777" w:rsidR="00C93B70" w:rsidRDefault="00000000">
            <w:pPr>
              <w:rPr>
                <w:szCs w:val="21"/>
              </w:rPr>
            </w:pPr>
            <w:r>
              <w:rPr>
                <w:szCs w:val="21"/>
              </w:rPr>
              <w:t>2017/7/1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AF9A2" w14:textId="77777777" w:rsidR="00C93B70" w:rsidRDefault="00000000">
            <w:pPr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</w:tr>
      <w:tr w:rsidR="00C93B70" w14:paraId="6D12C9B9" w14:textId="77777777" w:rsidTr="00284C28">
        <w:trPr>
          <w:trHeight w:hRule="exact" w:val="2342"/>
          <w:jc w:val="center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B926F" w14:textId="77777777" w:rsidR="00C93B70" w:rsidRDefault="00000000">
            <w:pPr>
              <w:rPr>
                <w:szCs w:val="21"/>
              </w:rPr>
            </w:pPr>
            <w:r>
              <w:rPr>
                <w:szCs w:val="21"/>
              </w:rPr>
              <w:t>周永智，吴浩，娄伯良，邓晖，宋永华，华文，沈轶君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5E709" w14:textId="77777777" w:rsidR="00C93B70" w:rsidRDefault="00000000" w:rsidP="00284C2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Identification of the Area of Vulnerability to Voltage Sags Based on </w:t>
            </w:r>
            <w:proofErr w:type="spellStart"/>
            <w:r>
              <w:rPr>
                <w:szCs w:val="21"/>
              </w:rPr>
              <w:t>Galerkin</w:t>
            </w:r>
            <w:proofErr w:type="spellEnd"/>
            <w:r>
              <w:rPr>
                <w:szCs w:val="21"/>
              </w:rPr>
              <w:t xml:space="preserve"> Method/</w:t>
            </w:r>
          </w:p>
          <w:p w14:paraId="1FED134D" w14:textId="77777777" w:rsidR="00C93B70" w:rsidRDefault="00000000" w:rsidP="00284C2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ELECTRIC POWER COMPONENTS AND SYSTEMS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25C1A" w14:textId="77777777" w:rsidR="00C93B70" w:rsidRDefault="00000000">
            <w:pPr>
              <w:rPr>
                <w:szCs w:val="21"/>
              </w:rPr>
            </w:pPr>
            <w:r>
              <w:rPr>
                <w:szCs w:val="21"/>
              </w:rPr>
              <w:t>2019, 47(4-5): 345-356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12162" w14:textId="77777777" w:rsidR="00C93B70" w:rsidRDefault="00000000">
            <w:pPr>
              <w:rPr>
                <w:szCs w:val="21"/>
              </w:rPr>
            </w:pPr>
            <w:r>
              <w:rPr>
                <w:szCs w:val="21"/>
              </w:rPr>
              <w:t>2019/3/16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B7A47" w14:textId="77777777" w:rsidR="00C93B70" w:rsidRDefault="00000000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 w:rsidR="00C93B70" w14:paraId="279FAA2C" w14:textId="77777777" w:rsidTr="00284C28">
        <w:trPr>
          <w:trHeight w:hRule="exact" w:val="1907"/>
          <w:jc w:val="center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7B59C" w14:textId="07A72281" w:rsidR="00C93B70" w:rsidRDefault="001B75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乐健，</w:t>
            </w:r>
            <w:r w:rsidR="000877FE" w:rsidRPr="000877FE">
              <w:rPr>
                <w:rFonts w:hint="eastAsia"/>
                <w:szCs w:val="21"/>
              </w:rPr>
              <w:t>赵联港</w:t>
            </w:r>
            <w:r>
              <w:rPr>
                <w:rFonts w:hint="eastAsia"/>
                <w:szCs w:val="21"/>
              </w:rPr>
              <w:t>，徐凤乾，郑志祥，</w:t>
            </w:r>
            <w:r w:rsidR="000877FE" w:rsidRPr="000877FE">
              <w:rPr>
                <w:rFonts w:hint="eastAsia"/>
                <w:szCs w:val="21"/>
              </w:rPr>
              <w:t>王启哲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1C0F7" w14:textId="097C4CAE" w:rsidR="00C93B70" w:rsidRPr="001B7567" w:rsidRDefault="001B7567" w:rsidP="00284C28">
            <w:pPr>
              <w:jc w:val="center"/>
              <w:rPr>
                <w:szCs w:val="21"/>
              </w:rPr>
            </w:pPr>
            <w:r w:rsidRPr="001B7567">
              <w:rPr>
                <w:szCs w:val="21"/>
              </w:rPr>
              <w:t>Hierarchical faulted line section location method for low-voltage active distribution network considering information distortion</w:t>
            </w:r>
            <w:r>
              <w:rPr>
                <w:rFonts w:hint="eastAsia"/>
                <w:szCs w:val="21"/>
              </w:rPr>
              <w:t>/</w:t>
            </w:r>
            <w:r>
              <w:t xml:space="preserve"> </w:t>
            </w:r>
            <w:r w:rsidRPr="001B7567">
              <w:rPr>
                <w:szCs w:val="21"/>
              </w:rPr>
              <w:t xml:space="preserve">Int Trans </w:t>
            </w:r>
            <w:proofErr w:type="spellStart"/>
            <w:r w:rsidRPr="001B7567">
              <w:rPr>
                <w:szCs w:val="21"/>
              </w:rPr>
              <w:t>Electr</w:t>
            </w:r>
            <w:proofErr w:type="spellEnd"/>
            <w:r w:rsidRPr="001B7567">
              <w:rPr>
                <w:szCs w:val="21"/>
              </w:rPr>
              <w:t xml:space="preserve"> </w:t>
            </w:r>
            <w:proofErr w:type="spellStart"/>
            <w:r w:rsidRPr="001B7567">
              <w:rPr>
                <w:szCs w:val="21"/>
              </w:rPr>
              <w:t>Energ</w:t>
            </w:r>
            <w:proofErr w:type="spellEnd"/>
            <w:r w:rsidRPr="001B7567">
              <w:rPr>
                <w:szCs w:val="21"/>
              </w:rPr>
              <w:t xml:space="preserve"> Syst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42DE0" w14:textId="4DD45574" w:rsidR="00C93B70" w:rsidRDefault="001B7567" w:rsidP="001B7567">
            <w:pPr>
              <w:ind w:left="105" w:hangingChars="50" w:hanging="105"/>
              <w:jc w:val="left"/>
              <w:rPr>
                <w:szCs w:val="21"/>
              </w:rPr>
            </w:pPr>
            <w:r w:rsidRPr="001B7567">
              <w:t>2020</w:t>
            </w:r>
            <w:r>
              <w:rPr>
                <w:rFonts w:hint="eastAsia"/>
                <w:szCs w:val="21"/>
              </w:rPr>
              <w:t>，</w:t>
            </w:r>
            <w:r w:rsidRPr="001B7567">
              <w:t>30</w:t>
            </w:r>
            <w:r w:rsidRPr="001B7567"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 xml:space="preserve"> </w:t>
            </w:r>
            <w:r w:rsidRPr="001B7567">
              <w:rPr>
                <w:szCs w:val="21"/>
              </w:rPr>
              <w:t>e12561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95189" w14:textId="4199E176" w:rsidR="00C93B70" w:rsidRDefault="00000000">
            <w:pPr>
              <w:rPr>
                <w:szCs w:val="21"/>
              </w:rPr>
            </w:pPr>
            <w:r>
              <w:rPr>
                <w:szCs w:val="21"/>
              </w:rPr>
              <w:t>202</w:t>
            </w:r>
            <w:r w:rsidR="001B7567"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/</w:t>
            </w:r>
            <w:r w:rsidR="001B7567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/</w:t>
            </w:r>
            <w:r w:rsidR="001B7567">
              <w:rPr>
                <w:rFonts w:hint="eastAsia"/>
                <w:szCs w:val="21"/>
              </w:rPr>
              <w:t>21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93112" w14:textId="14550213" w:rsidR="00C93B70" w:rsidRDefault="00C556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</w:tr>
      <w:tr w:rsidR="00C93B70" w14:paraId="55D9A656" w14:textId="77777777" w:rsidTr="00284C28">
        <w:trPr>
          <w:trHeight w:hRule="exact" w:val="1115"/>
          <w:jc w:val="center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FD524" w14:textId="12F69B1A" w:rsidR="00C93B70" w:rsidRDefault="007418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徐凤乾，吕慧珍，巫水萍，郑志祥，乐健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4E67D" w14:textId="4382A5C6" w:rsidR="00C93B70" w:rsidRDefault="007418A0" w:rsidP="00284C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计及信息畸变的低压有源配电网故障定位方法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电力系统及其自动化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028A1" w14:textId="18F44ED7" w:rsidR="00C93B70" w:rsidRDefault="007418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33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9F546" w14:textId="46D7E383" w:rsidR="00C93B70" w:rsidRDefault="00000000">
            <w:pPr>
              <w:rPr>
                <w:szCs w:val="21"/>
              </w:rPr>
            </w:pPr>
            <w:r>
              <w:rPr>
                <w:szCs w:val="21"/>
              </w:rPr>
              <w:t>2020/</w:t>
            </w:r>
            <w:r w:rsidR="007418A0">
              <w:rPr>
                <w:rFonts w:hint="eastAsia"/>
                <w:szCs w:val="21"/>
              </w:rPr>
              <w:t>1/1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199AC" w14:textId="0005F628" w:rsidR="00C93B70" w:rsidRDefault="00ED12D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</w:tr>
      <w:tr w:rsidR="00C93B70" w14:paraId="7D18CCA0" w14:textId="77777777" w:rsidTr="00284C28">
        <w:trPr>
          <w:trHeight w:hRule="exact" w:val="1124"/>
          <w:jc w:val="center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9FB0E" w14:textId="77777777" w:rsidR="00C93B70" w:rsidRDefault="00000000">
            <w:pPr>
              <w:rPr>
                <w:szCs w:val="21"/>
              </w:rPr>
            </w:pPr>
            <w:r>
              <w:rPr>
                <w:szCs w:val="21"/>
              </w:rPr>
              <w:t>宋家康</w:t>
            </w:r>
            <w:r>
              <w:rPr>
                <w:szCs w:val="21"/>
              </w:rPr>
              <w:t xml:space="preserve">, </w:t>
            </w:r>
            <w:r>
              <w:rPr>
                <w:szCs w:val="21"/>
              </w:rPr>
              <w:t>彭勇刚</w:t>
            </w:r>
            <w:r>
              <w:rPr>
                <w:szCs w:val="21"/>
              </w:rPr>
              <w:t xml:space="preserve">, </w:t>
            </w:r>
            <w:r>
              <w:rPr>
                <w:szCs w:val="21"/>
              </w:rPr>
              <w:t>蔡宏达</w:t>
            </w:r>
            <w:r>
              <w:rPr>
                <w:szCs w:val="21"/>
              </w:rPr>
              <w:t>,</w:t>
            </w:r>
            <w:r>
              <w:rPr>
                <w:szCs w:val="21"/>
              </w:rPr>
              <w:t>夏杨红</w:t>
            </w:r>
            <w:r>
              <w:rPr>
                <w:szCs w:val="21"/>
              </w:rPr>
              <w:t xml:space="preserve">, </w:t>
            </w:r>
            <w:r>
              <w:rPr>
                <w:szCs w:val="21"/>
              </w:rPr>
              <w:t>王晓明</w:t>
            </w: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364C1" w14:textId="77777777" w:rsidR="00C93B70" w:rsidRDefault="00000000" w:rsidP="00284C2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考虑多位置</w:t>
            </w:r>
            <w:r>
              <w:rPr>
                <w:szCs w:val="21"/>
              </w:rPr>
              <w:t>NWP</w:t>
            </w:r>
            <w:r>
              <w:rPr>
                <w:szCs w:val="21"/>
              </w:rPr>
              <w:t>和非典型特征的短期风电功率预测研究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电网技术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96865" w14:textId="77777777" w:rsidR="00C93B70" w:rsidRDefault="00000000">
            <w:pPr>
              <w:rPr>
                <w:szCs w:val="21"/>
              </w:rPr>
            </w:pPr>
            <w:r>
              <w:rPr>
                <w:szCs w:val="21"/>
              </w:rPr>
              <w:t>2018,42(10)3234-3242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33E62" w14:textId="77777777" w:rsidR="00C93B7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2018/08/29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656DE" w14:textId="77777777" w:rsidR="00C93B70" w:rsidRDefault="00000000">
            <w:pPr>
              <w:rPr>
                <w:szCs w:val="21"/>
              </w:rPr>
            </w:pPr>
            <w:r>
              <w:rPr>
                <w:szCs w:val="21"/>
              </w:rPr>
              <w:t>52</w:t>
            </w:r>
          </w:p>
        </w:tc>
      </w:tr>
      <w:tr w:rsidR="00C93B70" w14:paraId="01754BB6" w14:textId="77777777" w:rsidTr="00284C28">
        <w:trPr>
          <w:trHeight w:hRule="exact" w:val="644"/>
          <w:jc w:val="center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979E9" w14:textId="77777777" w:rsidR="00C93B70" w:rsidRDefault="00C93B70">
            <w:pPr>
              <w:rPr>
                <w:szCs w:val="21"/>
              </w:rPr>
            </w:pP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8FC99" w14:textId="77777777" w:rsidR="00C93B70" w:rsidRDefault="00C93B70">
            <w:pPr>
              <w:rPr>
                <w:szCs w:val="21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2BD6A" w14:textId="77777777" w:rsidR="00C93B70" w:rsidRDefault="00C93B70">
            <w:pPr>
              <w:rPr>
                <w:szCs w:val="21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F0112" w14:textId="77777777" w:rsidR="00C93B70" w:rsidRDefault="00C93B70">
            <w:pPr>
              <w:jc w:val="right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19673" w14:textId="77777777" w:rsidR="00C93B70" w:rsidRDefault="00C93B70">
            <w:pPr>
              <w:jc w:val="right"/>
              <w:rPr>
                <w:szCs w:val="21"/>
              </w:rPr>
            </w:pPr>
          </w:p>
        </w:tc>
      </w:tr>
      <w:tr w:rsidR="00C93B70" w14:paraId="04CD8865" w14:textId="77777777" w:rsidTr="00284C28">
        <w:trPr>
          <w:trHeight w:hRule="exact" w:val="644"/>
          <w:jc w:val="center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80B42" w14:textId="77777777" w:rsidR="00C93B70" w:rsidRDefault="00C93B70">
            <w:pPr>
              <w:rPr>
                <w:szCs w:val="21"/>
              </w:rPr>
            </w:pP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25DEF" w14:textId="77777777" w:rsidR="00C93B70" w:rsidRDefault="00C93B70">
            <w:pPr>
              <w:rPr>
                <w:szCs w:val="21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F50B5" w14:textId="77777777" w:rsidR="00C93B70" w:rsidRDefault="00C93B70">
            <w:pPr>
              <w:rPr>
                <w:szCs w:val="21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F7134" w14:textId="77777777" w:rsidR="00C93B70" w:rsidRDefault="00C93B70">
            <w:pPr>
              <w:jc w:val="right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D0C60" w14:textId="77777777" w:rsidR="00C93B70" w:rsidRDefault="00C93B70">
            <w:pPr>
              <w:jc w:val="right"/>
              <w:rPr>
                <w:szCs w:val="21"/>
              </w:rPr>
            </w:pPr>
          </w:p>
        </w:tc>
      </w:tr>
      <w:tr w:rsidR="00C93B70" w14:paraId="485B7BEA" w14:textId="77777777" w:rsidTr="00284C28">
        <w:trPr>
          <w:trHeight w:hRule="exact" w:val="637"/>
          <w:jc w:val="center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72D82" w14:textId="77777777" w:rsidR="00C93B70" w:rsidRDefault="00C93B70">
            <w:pPr>
              <w:rPr>
                <w:szCs w:val="21"/>
              </w:rPr>
            </w:pPr>
          </w:p>
        </w:tc>
        <w:tc>
          <w:tcPr>
            <w:tcW w:w="2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B69EF" w14:textId="77777777" w:rsidR="00C93B70" w:rsidRDefault="00C93B70">
            <w:pPr>
              <w:rPr>
                <w:szCs w:val="21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D3353" w14:textId="77777777" w:rsidR="00C93B70" w:rsidRDefault="00C93B70">
            <w:pPr>
              <w:rPr>
                <w:szCs w:val="21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C1B0F" w14:textId="77777777" w:rsidR="00C93B70" w:rsidRDefault="00C93B70">
            <w:pPr>
              <w:jc w:val="right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DCF69" w14:textId="77777777" w:rsidR="00C93B70" w:rsidRDefault="00C93B70">
            <w:pPr>
              <w:jc w:val="right"/>
              <w:rPr>
                <w:szCs w:val="21"/>
              </w:rPr>
            </w:pPr>
          </w:p>
        </w:tc>
      </w:tr>
      <w:tr w:rsidR="00C93B70" w14:paraId="5C52DA46" w14:textId="77777777" w:rsidTr="00284C28">
        <w:trPr>
          <w:trHeight w:hRule="exact" w:val="458"/>
          <w:jc w:val="center"/>
        </w:trPr>
        <w:tc>
          <w:tcPr>
            <w:tcW w:w="7356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5EF572" w14:textId="77777777" w:rsidR="00C93B70" w:rsidRDefault="00000000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合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计</w:t>
            </w:r>
            <w:r>
              <w:rPr>
                <w:szCs w:val="21"/>
              </w:rPr>
              <w:t>: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2F018D" w14:textId="5D1D58B2" w:rsidR="00C93B70" w:rsidRDefault="00284C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102</w:t>
            </w:r>
          </w:p>
        </w:tc>
      </w:tr>
    </w:tbl>
    <w:p w14:paraId="467D794B" w14:textId="77777777" w:rsidR="00C93B70" w:rsidRDefault="00C93B70" w:rsidP="00284C28"/>
    <w:sectPr w:rsidR="00C93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02492" w14:textId="77777777" w:rsidR="00856B8A" w:rsidRDefault="00856B8A" w:rsidP="00284C28">
      <w:r>
        <w:separator/>
      </w:r>
    </w:p>
  </w:endnote>
  <w:endnote w:type="continuationSeparator" w:id="0">
    <w:p w14:paraId="1D6FB126" w14:textId="77777777" w:rsidR="00856B8A" w:rsidRDefault="00856B8A" w:rsidP="0028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CCBB805-1371-47BF-9E03-48A7AD77F211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2" w:subsetted="1" w:fontKey="{157CD0C3-A2B4-4AC3-82EB-EAEFE7EC1D5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B9240537-F40E-4CE7-AD70-86D04D66657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A194C" w14:textId="77777777" w:rsidR="00856B8A" w:rsidRDefault="00856B8A" w:rsidP="00284C28">
      <w:r>
        <w:separator/>
      </w:r>
    </w:p>
  </w:footnote>
  <w:footnote w:type="continuationSeparator" w:id="0">
    <w:p w14:paraId="577835D3" w14:textId="77777777" w:rsidR="00856B8A" w:rsidRDefault="00856B8A" w:rsidP="00284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AD82B36"/>
    <w:rsid w:val="000877FE"/>
    <w:rsid w:val="001B7567"/>
    <w:rsid w:val="001E11B9"/>
    <w:rsid w:val="00206866"/>
    <w:rsid w:val="00264E63"/>
    <w:rsid w:val="00266EBC"/>
    <w:rsid w:val="00284C28"/>
    <w:rsid w:val="00311E81"/>
    <w:rsid w:val="003719A6"/>
    <w:rsid w:val="00495E6D"/>
    <w:rsid w:val="004B33F6"/>
    <w:rsid w:val="004C41C2"/>
    <w:rsid w:val="00503006"/>
    <w:rsid w:val="00510BB0"/>
    <w:rsid w:val="00556DF0"/>
    <w:rsid w:val="00593BDD"/>
    <w:rsid w:val="006055C8"/>
    <w:rsid w:val="006F3EB4"/>
    <w:rsid w:val="00700699"/>
    <w:rsid w:val="007418A0"/>
    <w:rsid w:val="007917D7"/>
    <w:rsid w:val="00856B8A"/>
    <w:rsid w:val="008C59DD"/>
    <w:rsid w:val="00A702A1"/>
    <w:rsid w:val="00AF69C2"/>
    <w:rsid w:val="00BB3185"/>
    <w:rsid w:val="00BE1C82"/>
    <w:rsid w:val="00BF1C7F"/>
    <w:rsid w:val="00C5560D"/>
    <w:rsid w:val="00C93B70"/>
    <w:rsid w:val="00D6489B"/>
    <w:rsid w:val="00ED12D6"/>
    <w:rsid w:val="0122638B"/>
    <w:rsid w:val="04E46E65"/>
    <w:rsid w:val="051E4F5A"/>
    <w:rsid w:val="057448C8"/>
    <w:rsid w:val="077049BC"/>
    <w:rsid w:val="0AD82B36"/>
    <w:rsid w:val="0B867E39"/>
    <w:rsid w:val="0C945850"/>
    <w:rsid w:val="0F182768"/>
    <w:rsid w:val="12D442DB"/>
    <w:rsid w:val="139D323C"/>
    <w:rsid w:val="14E31122"/>
    <w:rsid w:val="15352D72"/>
    <w:rsid w:val="15DF66D7"/>
    <w:rsid w:val="1A1D552F"/>
    <w:rsid w:val="1B8F45FD"/>
    <w:rsid w:val="1BC43830"/>
    <w:rsid w:val="1BC970B0"/>
    <w:rsid w:val="219E4D4F"/>
    <w:rsid w:val="22597701"/>
    <w:rsid w:val="260333D3"/>
    <w:rsid w:val="2A6D1762"/>
    <w:rsid w:val="2AD1240F"/>
    <w:rsid w:val="2DFA48CD"/>
    <w:rsid w:val="2E67296D"/>
    <w:rsid w:val="307B7D66"/>
    <w:rsid w:val="31416C66"/>
    <w:rsid w:val="344C063B"/>
    <w:rsid w:val="34A00606"/>
    <w:rsid w:val="34D86F54"/>
    <w:rsid w:val="35CF32D1"/>
    <w:rsid w:val="369546D0"/>
    <w:rsid w:val="39504729"/>
    <w:rsid w:val="3ABD1A1E"/>
    <w:rsid w:val="3CB37786"/>
    <w:rsid w:val="3DC331F1"/>
    <w:rsid w:val="45107462"/>
    <w:rsid w:val="466E0ECC"/>
    <w:rsid w:val="4691012F"/>
    <w:rsid w:val="473867FC"/>
    <w:rsid w:val="4840005F"/>
    <w:rsid w:val="48D662CD"/>
    <w:rsid w:val="4B5D1EF1"/>
    <w:rsid w:val="4BBA1ED6"/>
    <w:rsid w:val="4CD425D1"/>
    <w:rsid w:val="500656EA"/>
    <w:rsid w:val="500D49E0"/>
    <w:rsid w:val="517C60EC"/>
    <w:rsid w:val="53BC2C8F"/>
    <w:rsid w:val="543557E7"/>
    <w:rsid w:val="593C217C"/>
    <w:rsid w:val="59C5355A"/>
    <w:rsid w:val="5A7E2423"/>
    <w:rsid w:val="5B06636C"/>
    <w:rsid w:val="5C2A6C04"/>
    <w:rsid w:val="61024FA7"/>
    <w:rsid w:val="611E667E"/>
    <w:rsid w:val="61E67129"/>
    <w:rsid w:val="652E7A0E"/>
    <w:rsid w:val="68AF296B"/>
    <w:rsid w:val="69282C02"/>
    <w:rsid w:val="6BB46735"/>
    <w:rsid w:val="6CBF5146"/>
    <w:rsid w:val="6DA96830"/>
    <w:rsid w:val="6E42415D"/>
    <w:rsid w:val="6F7264A0"/>
    <w:rsid w:val="6FAD6510"/>
    <w:rsid w:val="70293181"/>
    <w:rsid w:val="72CC5EC7"/>
    <w:rsid w:val="73046B98"/>
    <w:rsid w:val="75740F62"/>
    <w:rsid w:val="7608190C"/>
    <w:rsid w:val="76BF623C"/>
    <w:rsid w:val="771737D1"/>
    <w:rsid w:val="78613F13"/>
    <w:rsid w:val="7A9A7938"/>
    <w:rsid w:val="7D690EE2"/>
    <w:rsid w:val="7D7A7ED4"/>
    <w:rsid w:val="7DF91B29"/>
    <w:rsid w:val="7F183AC4"/>
    <w:rsid w:val="7FC9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3EB62A"/>
  <w15:docId w15:val="{C2C75379-26F3-7F4D-8FC0-26136C9F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widowControl/>
      <w:jc w:val="left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character" w:customStyle="1" w:styleId="pubyear">
    <w:name w:val="pubyear"/>
    <w:basedOn w:val="a0"/>
    <w:rsid w:val="001B7567"/>
  </w:style>
  <w:style w:type="character" w:customStyle="1" w:styleId="apple-converted-space">
    <w:name w:val="apple-converted-space"/>
    <w:basedOn w:val="a0"/>
    <w:rsid w:val="001B7567"/>
  </w:style>
  <w:style w:type="character" w:customStyle="1" w:styleId="vol">
    <w:name w:val="vol"/>
    <w:basedOn w:val="a0"/>
    <w:rsid w:val="001B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978</Words>
  <Characters>1361</Characters>
  <Application>Microsoft Office Word</Application>
  <DocSecurity>0</DocSecurity>
  <Lines>170</Lines>
  <Paragraphs>146</Paragraphs>
  <ScaleCrop>false</ScaleCrop>
  <Company>国网衢州供电公司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zhengxiang</dc:creator>
  <cp:lastModifiedBy>PC little</cp:lastModifiedBy>
  <cp:revision>15</cp:revision>
  <dcterms:created xsi:type="dcterms:W3CDTF">2025-09-15T09:30:00Z</dcterms:created>
  <dcterms:modified xsi:type="dcterms:W3CDTF">2025-09-15T09:46:00Z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9F60DC842D6943719F26E5A7FB0E2067_11</vt:lpwstr>
  </property>
  <property fmtid="{D5CDD505-2E9C-101B-9397-08002B2CF9AE}" pid="4" name="KSOTemplateDocerSaveRecord">
    <vt:lpwstr>eyJoZGlkIjoiMTVmNTUwNzUzZGE4MDIxNTM1YWVmYzU3MjQ2ODIxNDkiLCJ1c2VySWQiOiI0MjgzMjMwNzIifQ==</vt:lpwstr>
  </property>
</Properties>
</file>