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8463">
      <w:pPr>
        <w:spacing w:after="156" w:afterLines="50"/>
        <w:jc w:val="center"/>
        <w:rPr>
          <w:rStyle w:val="35"/>
          <w:rFonts w:eastAsia="方正小标宋简体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35"/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浙江省科学技术奖公示信息表</w:t>
      </w:r>
    </w:p>
    <w:p w14:paraId="7B07CD9C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1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EB6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7567DF6A">
            <w:pPr>
              <w:jc w:val="center"/>
              <w:rPr>
                <w:rStyle w:val="35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2CF2EE8E">
            <w:pPr>
              <w:jc w:val="center"/>
              <w:rPr>
                <w:rStyle w:val="35"/>
                <w:rFonts w:eastAsia="仿宋_GB2312"/>
                <w:b w:val="0"/>
                <w:bCs w:val="0"/>
                <w:sz w:val="28"/>
              </w:rPr>
            </w:pPr>
            <w:bookmarkStart w:id="0" w:name="_GoBack"/>
            <w:r>
              <w:rPr>
                <w:rStyle w:val="35"/>
                <w:rFonts w:eastAsia="仿宋_GB2312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豆类蔬菜优质高产关键基因挖掘与创新利用</w:t>
            </w:r>
            <w:bookmarkEnd w:id="0"/>
          </w:p>
        </w:tc>
      </w:tr>
      <w:tr w14:paraId="403DA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3963F5BE">
            <w:pPr>
              <w:jc w:val="center"/>
              <w:rPr>
                <w:rStyle w:val="35"/>
                <w:rFonts w:eastAsia="仿宋_GB2312"/>
                <w:b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AD749F9">
            <w:pPr>
              <w:jc w:val="center"/>
              <w:rPr>
                <w:rStyle w:val="35"/>
                <w:rFonts w:eastAsia="仿宋_GB2312"/>
                <w:b w:val="0"/>
                <w:bCs w:val="0"/>
                <w:sz w:val="28"/>
              </w:rPr>
            </w:pPr>
            <w:r>
              <w:rPr>
                <w:rStyle w:val="35"/>
                <w:rFonts w:hint="eastAsia" w:eastAsia="仿宋_GB2312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0FE6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9" w:type="dxa"/>
            <w:vAlign w:val="center"/>
          </w:tcPr>
          <w:p w14:paraId="1863F4D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DB42C2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</w:tcPr>
          <w:p w14:paraId="0FAB162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1．</w:t>
            </w:r>
            <w:r>
              <w:rPr>
                <w:sz w:val="24"/>
                <w:szCs w:val="24"/>
              </w:rPr>
              <w:t>植物新品种权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浙豌2号，CNA20172316.2，龚亚明等；</w:t>
            </w:r>
          </w:p>
          <w:p w14:paraId="62338D52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2．</w:t>
            </w:r>
            <w:r>
              <w:rPr>
                <w:sz w:val="24"/>
                <w:szCs w:val="24"/>
              </w:rPr>
              <w:t>植物新品种权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浙豌3号，CNA20184560.0，龚亚明等；</w:t>
            </w:r>
          </w:p>
          <w:p w14:paraId="4799AC6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3．授权发明专利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与豇豆抗锈病基因紧密连锁的CAPS标记及其应用，ZL201810602507.2，吴新义等；</w:t>
            </w:r>
          </w:p>
          <w:p w14:paraId="62BBF2DE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4．授权发明专利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一种分子标记辅助选育长荚豇豆品种的方法，ZL201810517130.0，徐  沛等；</w:t>
            </w:r>
          </w:p>
          <w:p w14:paraId="731369E1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5．授权发明专利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用于检测豌豆叶片构型的KASP分子标记及其应用，ZL202011624101.8，刘  娜等；</w:t>
            </w:r>
          </w:p>
          <w:p w14:paraId="52BC7F3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6．学术论文：</w:t>
            </w:r>
            <w:r>
              <w:rPr>
                <w:sz w:val="24"/>
                <w:szCs w:val="24"/>
              </w:rPr>
              <w:t>Differential selection of yield and quality traits has shaped genomic signatures of cowpea domestication and improvement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Nature Genetics</w:t>
            </w:r>
            <w:r>
              <w:rPr>
                <w:rFonts w:hint="eastAsia"/>
                <w:sz w:val="24"/>
                <w:szCs w:val="24"/>
              </w:rPr>
              <w:t>，2024，吴新义等；</w:t>
            </w:r>
          </w:p>
          <w:p w14:paraId="5324E1B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7．学术论文：</w:t>
            </w:r>
            <w:r>
              <w:rPr>
                <w:sz w:val="24"/>
                <w:szCs w:val="24"/>
              </w:rPr>
              <w:t>Reference genome sequence and population genomic analysis of peas provide insights into the genetic basis of Mendelian traits and other agronomic traits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Nature Genetics</w:t>
            </w:r>
            <w:r>
              <w:rPr>
                <w:rFonts w:hint="eastAsia"/>
                <w:sz w:val="24"/>
                <w:szCs w:val="24"/>
              </w:rPr>
              <w:t>，2024，刘  娜等；</w:t>
            </w:r>
          </w:p>
          <w:p w14:paraId="2EB92343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8．学术论文：</w:t>
            </w:r>
            <w:r>
              <w:rPr>
                <w:sz w:val="24"/>
                <w:szCs w:val="24"/>
              </w:rPr>
              <w:t>Genomic regions, cellular components and gene regulatory basis underlying pod length variations in cowpea (V. unguiculata L. Walp)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Plant Biotechnology Journal</w:t>
            </w:r>
            <w:r>
              <w:rPr>
                <w:rFonts w:hint="eastAsia"/>
                <w:sz w:val="24"/>
                <w:szCs w:val="24"/>
              </w:rPr>
              <w:t>，2017，徐  沛等；</w:t>
            </w:r>
          </w:p>
          <w:p w14:paraId="6DCEE174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9．学术论文：</w:t>
            </w:r>
            <w:r>
              <w:rPr>
                <w:sz w:val="24"/>
                <w:szCs w:val="24"/>
              </w:rPr>
              <w:t>Fine mapping</w:t>
            </w:r>
            <w:r>
              <w:rPr>
                <w:i/>
                <w:iCs/>
                <w:sz w:val="24"/>
                <w:szCs w:val="24"/>
              </w:rPr>
              <w:t xml:space="preserve"> Ruv2</w:t>
            </w:r>
            <w:r>
              <w:rPr>
                <w:sz w:val="24"/>
                <w:szCs w:val="24"/>
              </w:rPr>
              <w:t>, a new rust resistance gene in cowpea (Vigna unguiculata), to a 193-kb region enriched with NBS-type genes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Theoretical and Applied Genetics</w:t>
            </w:r>
            <w:r>
              <w:rPr>
                <w:rFonts w:hint="eastAsia"/>
                <w:sz w:val="24"/>
                <w:szCs w:val="24"/>
              </w:rPr>
              <w:t>，2018，吴新义等；</w:t>
            </w:r>
          </w:p>
          <w:p w14:paraId="261BB47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10．学术论文：</w:t>
            </w:r>
            <w:r>
              <w:rPr>
                <w:sz w:val="24"/>
                <w:szCs w:val="24"/>
              </w:rPr>
              <w:t>Comparative Transcriptomic Analyses of Vegetable and Grain Pea (Pisum sativum L.) Seed Development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Frontiers in Plant Science</w:t>
            </w:r>
            <w:r>
              <w:rPr>
                <w:rFonts w:hint="eastAsia"/>
                <w:sz w:val="24"/>
                <w:szCs w:val="24"/>
              </w:rPr>
              <w:t>，2015，刘  娜等。</w:t>
            </w:r>
          </w:p>
        </w:tc>
      </w:tr>
      <w:tr w14:paraId="304A5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9277D1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924BA1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李国景</w:t>
            </w:r>
            <w:r>
              <w:rPr>
                <w:rFonts w:hint="eastAsia"/>
                <w:sz w:val="24"/>
                <w:szCs w:val="24"/>
              </w:rPr>
              <w:t>，排名1，研究员，浙江省农业科学院</w:t>
            </w:r>
          </w:p>
          <w:p w14:paraId="390CB746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龚亚明</w:t>
            </w:r>
            <w:r>
              <w:rPr>
                <w:rFonts w:hint="eastAsia"/>
                <w:sz w:val="24"/>
                <w:szCs w:val="24"/>
              </w:rPr>
              <w:t>，排名2，研究员，浙江省农业科学院</w:t>
            </w:r>
          </w:p>
          <w:p w14:paraId="0AB6B203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吴新义</w:t>
            </w:r>
            <w:r>
              <w:rPr>
                <w:rFonts w:hint="eastAsia"/>
                <w:sz w:val="24"/>
                <w:szCs w:val="24"/>
              </w:rPr>
              <w:t>，排名3，副研究员，浙江省农业科学院</w:t>
            </w:r>
          </w:p>
          <w:p w14:paraId="66FE2F8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娜</w:t>
            </w:r>
            <w:r>
              <w:rPr>
                <w:rFonts w:hint="eastAsia"/>
                <w:sz w:val="24"/>
                <w:szCs w:val="24"/>
              </w:rPr>
              <w:t>，排名4，研究员，浙江省农业科学院</w:t>
            </w:r>
          </w:p>
          <w:p w14:paraId="502706E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胡仲远</w:t>
            </w:r>
            <w:r>
              <w:rPr>
                <w:rFonts w:hint="eastAsia"/>
                <w:sz w:val="24"/>
                <w:szCs w:val="24"/>
              </w:rPr>
              <w:t>，排名5，副教授，浙江大学</w:t>
            </w:r>
          </w:p>
          <w:p w14:paraId="531C9C95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张古文</w:t>
            </w:r>
            <w:r>
              <w:rPr>
                <w:rFonts w:hint="eastAsia"/>
                <w:sz w:val="24"/>
                <w:szCs w:val="24"/>
              </w:rPr>
              <w:t>，排名6，副研究员，浙江省农业科学院</w:t>
            </w:r>
          </w:p>
          <w:p w14:paraId="6E7308E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汪宝根</w:t>
            </w:r>
            <w:r>
              <w:rPr>
                <w:rFonts w:hint="eastAsia"/>
                <w:sz w:val="24"/>
                <w:szCs w:val="24"/>
              </w:rPr>
              <w:t>，排名7，副研究员，浙江省农业科学院</w:t>
            </w:r>
          </w:p>
          <w:p w14:paraId="06B1EE10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徐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沛</w:t>
            </w:r>
            <w:r>
              <w:rPr>
                <w:rFonts w:hint="eastAsia"/>
                <w:sz w:val="24"/>
                <w:szCs w:val="24"/>
              </w:rPr>
              <w:t>，排名8，研究员，中国计量大学</w:t>
            </w:r>
          </w:p>
          <w:p w14:paraId="6CDE79C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吴晓花</w:t>
            </w:r>
            <w:r>
              <w:rPr>
                <w:rFonts w:hint="eastAsia"/>
                <w:sz w:val="24"/>
                <w:szCs w:val="24"/>
              </w:rPr>
              <w:t>，排名9，研究员，浙江省农业科学院</w:t>
            </w:r>
          </w:p>
          <w:p w14:paraId="086C4C1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艳</w:t>
            </w:r>
            <w:r>
              <w:rPr>
                <w:rFonts w:hint="eastAsia"/>
                <w:sz w:val="24"/>
                <w:szCs w:val="24"/>
              </w:rPr>
              <w:t>，排名10，研究员，广东省农业科学院蔬菜研究所</w:t>
            </w:r>
          </w:p>
          <w:p w14:paraId="77CFB49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迪</w:t>
            </w:r>
            <w:r>
              <w:rPr>
                <w:rFonts w:hint="eastAsia"/>
                <w:sz w:val="24"/>
                <w:szCs w:val="24"/>
              </w:rPr>
              <w:t>，排名11，无，</w:t>
            </w:r>
            <w:r>
              <w:rPr>
                <w:sz w:val="24"/>
                <w:szCs w:val="24"/>
              </w:rPr>
              <w:t>江西龙翔种业有限公司</w:t>
            </w:r>
          </w:p>
          <w:p w14:paraId="799BB41F">
            <w:pPr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超</w:t>
            </w:r>
            <w:r>
              <w:rPr>
                <w:rFonts w:hint="eastAsia"/>
                <w:sz w:val="24"/>
                <w:szCs w:val="24"/>
              </w:rPr>
              <w:t>，排名12，无，</w:t>
            </w:r>
            <w:r>
              <w:rPr>
                <w:sz w:val="24"/>
                <w:szCs w:val="24"/>
              </w:rPr>
              <w:t>四川蜀裕种业有限公司</w:t>
            </w:r>
          </w:p>
          <w:p w14:paraId="7C56FD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刘庭付</w:t>
            </w:r>
            <w:r>
              <w:rPr>
                <w:rFonts w:hint="eastAsia"/>
                <w:sz w:val="24"/>
                <w:szCs w:val="24"/>
              </w:rPr>
              <w:t>，排名13，研究员，</w:t>
            </w:r>
            <w:r>
              <w:rPr>
                <w:sz w:val="24"/>
                <w:szCs w:val="24"/>
              </w:rPr>
              <w:t>丽水市农林科学研究院</w:t>
            </w:r>
          </w:p>
        </w:tc>
      </w:tr>
      <w:tr w14:paraId="4618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2ECA873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D5FD1A1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1．</w:t>
            </w:r>
            <w:r>
              <w:rPr>
                <w:sz w:val="24"/>
                <w:szCs w:val="24"/>
              </w:rPr>
              <w:t>浙江省农业科学院</w:t>
            </w:r>
          </w:p>
          <w:p w14:paraId="3DBC09D7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2．浙江大学</w:t>
            </w:r>
          </w:p>
          <w:p w14:paraId="677BED16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3．广东省农业科学院蔬菜研究所</w:t>
            </w:r>
          </w:p>
          <w:p w14:paraId="6F92B219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4．江西龙翔种业有限公司</w:t>
            </w:r>
          </w:p>
          <w:p w14:paraId="3D216B2A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5．四川蜀裕种业有限公司</w:t>
            </w:r>
          </w:p>
        </w:tc>
      </w:tr>
      <w:tr w14:paraId="43FF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4768F425">
            <w:pPr>
              <w:jc w:val="center"/>
              <w:rPr>
                <w:rStyle w:val="35"/>
                <w:rFonts w:eastAsia="仿宋_GB2312"/>
                <w:b w:val="0"/>
                <w:sz w:val="28"/>
                <w:szCs w:val="28"/>
              </w:rPr>
            </w:pPr>
            <w:r>
              <w:rPr>
                <w:rStyle w:val="35"/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06B0084">
            <w:pPr>
              <w:contextualSpacing/>
              <w:jc w:val="center"/>
              <w:rPr>
                <w:rStyle w:val="35"/>
                <w:rFonts w:eastAsia="仿宋_GB2312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b w:val="0"/>
                <w:bCs w:val="0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浙江省农业科学院</w:t>
            </w:r>
          </w:p>
        </w:tc>
      </w:tr>
      <w:tr w14:paraId="2DF06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3E429933">
            <w:pPr>
              <w:jc w:val="center"/>
              <w:rPr>
                <w:rStyle w:val="35"/>
                <w:rFonts w:eastAsia="仿宋_GB2312"/>
                <w:b w:val="0"/>
                <w:sz w:val="28"/>
                <w:szCs w:val="28"/>
              </w:rPr>
            </w:pPr>
            <w:r>
              <w:rPr>
                <w:rStyle w:val="35"/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6237" w:type="dxa"/>
          </w:tcPr>
          <w:p w14:paraId="6B4BFEE6">
            <w:pPr>
              <w:pStyle w:val="38"/>
              <w:shd w:val="clear" w:color="auto" w:fill="FFFFFF"/>
              <w:spacing w:before="156" w:beforeLines="50" w:beforeAutospacing="0" w:after="156" w:afterLines="50" w:afterAutospacing="0" w:line="400" w:lineRule="exact"/>
              <w:ind w:firstLine="480" w:firstLineChars="200"/>
              <w:jc w:val="both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该成果针对我国豇豆豌豆产业中长期存在的品种同质化严重、优质丰产抗性协同难、传统育种效率低等重大难题，组织多单位近二十年联合攻关，取得一系列重大原创性突破，整体技术达国际领先水平。率先解析了豇豆豌豆品质、产量及抗性等性状的基因组选择印迹，构建了表型精准鉴定平台与多组学信息库，挖掘出一批产量品质抗性关键基因/位点，建立分子辅助育种技术体系，突破了传统育种效率低的技术瓶颈；创制出多份优异新种质，育成‘之豇618’、‘浙豌2号’等5个新品种，解决了传统品种外观、口感和丰产性难协调的瓶颈问题，显著推进了品种更新迭代。</w:t>
            </w:r>
          </w:p>
          <w:p w14:paraId="5D7E9E83">
            <w:pPr>
              <w:pStyle w:val="38"/>
              <w:shd w:val="clear" w:color="auto" w:fill="FFFFFF"/>
              <w:spacing w:before="156" w:beforeLines="50" w:beforeAutospacing="0" w:after="156" w:afterLines="50" w:afterAutospacing="0" w:line="400" w:lineRule="exact"/>
              <w:ind w:firstLine="480" w:firstLineChars="200"/>
              <w:jc w:val="both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在国际顶级遗传学杂志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Nat Genet</w:t>
            </w:r>
            <w:r>
              <w:rPr>
                <w:rFonts w:ascii="Times New Roman" w:hAnsi="Times New Roman" w:cs="Times New Roman"/>
                <w:bCs/>
                <w:color w:val="000000"/>
              </w:rPr>
              <w:t>上</w:t>
            </w:r>
            <w:r>
              <w:rPr>
                <w:rFonts w:ascii="Times New Roman" w:hAnsi="Times New Roman" w:cs="Times New Roman"/>
                <w:color w:val="0F1115"/>
              </w:rPr>
              <w:t>发表论文2篇，入选“2024年度中国植物科学重要研究进展”，获分管副省长批示肯定。获新品种权2项、发明专利8件、软著13件。“之豇618”连续6年被列为豇豆唯一省主导品种，</w:t>
            </w:r>
            <w:r>
              <w:rPr>
                <w:rFonts w:ascii="Times New Roman" w:hAnsi="Times New Roman" w:cs="Times New Roman"/>
                <w:szCs w:val="21"/>
              </w:rPr>
              <w:t>入选省主推技术2项</w:t>
            </w:r>
            <w:r>
              <w:rPr>
                <w:rFonts w:ascii="Times New Roman" w:hAnsi="Times New Roman" w:cs="Times New Roman"/>
                <w:color w:val="0F1115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浙豌系列品种权转让</w:t>
            </w:r>
            <w:r>
              <w:rPr>
                <w:rFonts w:ascii="Times New Roman" w:hAnsi="Times New Roman" w:cs="Times New Roman"/>
                <w:color w:val="0F1115"/>
              </w:rPr>
              <w:t>创国内同类最高纪录。牵头成</w:t>
            </w:r>
            <w:r>
              <w:rPr>
                <w:rFonts w:ascii="Times New Roman" w:hAnsi="Times New Roman" w:cs="Times New Roman"/>
                <w:szCs w:val="21"/>
              </w:rPr>
              <w:t>立中国园艺学会豆类蔬菜</w:t>
            </w:r>
            <w:r>
              <w:rPr>
                <w:rFonts w:ascii="Times New Roman" w:hAnsi="Times New Roman" w:cs="Times New Roman"/>
                <w:color w:val="0F1115"/>
              </w:rPr>
              <w:t>分会，获批建设省部级重点实验室2个。近三年累计推广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252.89</w:t>
            </w:r>
            <w:r>
              <w:rPr>
                <w:rFonts w:ascii="Times New Roman" w:hAnsi="Times New Roman" w:cs="Times New Roman"/>
                <w:color w:val="0F1115"/>
              </w:rPr>
              <w:t>万亩，</w:t>
            </w:r>
            <w:r>
              <w:rPr>
                <w:rFonts w:ascii="Times New Roman" w:hAnsi="Times New Roman" w:cs="Times New Roman"/>
                <w:szCs w:val="21"/>
              </w:rPr>
              <w:t>新增效益17.86亿元，</w:t>
            </w:r>
            <w:r>
              <w:rPr>
                <w:rFonts w:ascii="Times New Roman" w:hAnsi="Times New Roman" w:cs="Times New Roman"/>
                <w:color w:val="0F1115"/>
              </w:rPr>
              <w:t>经济、社会、生态效益显著。</w:t>
            </w:r>
          </w:p>
          <w:p w14:paraId="1BFC0249">
            <w:pPr>
              <w:pStyle w:val="38"/>
              <w:shd w:val="clear" w:color="auto" w:fill="FFFFFF"/>
              <w:spacing w:before="156" w:beforeLines="50" w:beforeAutospacing="0" w:after="156" w:afterLines="50" w:afterAutospacing="0" w:line="400" w:lineRule="exact"/>
              <w:ind w:firstLine="480" w:firstLineChars="200"/>
              <w:jc w:val="both"/>
              <w:rPr>
                <w:rStyle w:val="35"/>
                <w:b w:val="0"/>
              </w:rPr>
            </w:pPr>
            <w:r>
              <w:rPr>
                <w:rFonts w:ascii="Times New Roman" w:hAnsi="Times New Roman" w:cs="Times New Roman"/>
                <w:color w:val="0F1115"/>
              </w:rPr>
              <w:t>该成果创新性强、技术体系先进、产业带动作用突出，为保障我国豆类蔬菜安全供给和可持续发展提供了重要科技支撑。</w:t>
            </w:r>
          </w:p>
        </w:tc>
      </w:tr>
    </w:tbl>
    <w:p w14:paraId="48734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6F"/>
    <w:rsid w:val="0001329D"/>
    <w:rsid w:val="00252903"/>
    <w:rsid w:val="00287FDF"/>
    <w:rsid w:val="003467FC"/>
    <w:rsid w:val="00532926"/>
    <w:rsid w:val="00564017"/>
    <w:rsid w:val="0059230B"/>
    <w:rsid w:val="006022B9"/>
    <w:rsid w:val="0067568B"/>
    <w:rsid w:val="00866BDE"/>
    <w:rsid w:val="008B3590"/>
    <w:rsid w:val="00905BDA"/>
    <w:rsid w:val="00932D2F"/>
    <w:rsid w:val="00957103"/>
    <w:rsid w:val="00A21465"/>
    <w:rsid w:val="00BD3DC5"/>
    <w:rsid w:val="00C01C8C"/>
    <w:rsid w:val="00C52848"/>
    <w:rsid w:val="00D34AF3"/>
    <w:rsid w:val="00E07281"/>
    <w:rsid w:val="00E60510"/>
    <w:rsid w:val="00EE3E81"/>
    <w:rsid w:val="00F554E5"/>
    <w:rsid w:val="00F93D5E"/>
    <w:rsid w:val="00FC5616"/>
    <w:rsid w:val="00FF296F"/>
    <w:rsid w:val="457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36">
    <w:name w:val="页眉 字符"/>
    <w:basedOn w:val="16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1224</Words>
  <Characters>1886</Characters>
  <Lines>14</Lines>
  <Paragraphs>4</Paragraphs>
  <TotalTime>21</TotalTime>
  <ScaleCrop>false</ScaleCrop>
  <LinksUpToDate>false</LinksUpToDate>
  <CharactersWithSpaces>2001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2025-09-05T06:02:00Z</dcterms:created>
  <dc:creator>国景 李</dc:creator>
  <cp:lastModifiedBy>葛格</cp:lastModifiedBy>
  <dcterms:modified xsi:type="dcterms:W3CDTF">2025-09-15T09:30:13Z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82008C9B88B04E0D84C0C36114EFAB73_13</vt:lpwstr>
  </property>
</Properties>
</file>