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B40D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hAnsi="Calibri" w:eastAsia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  <w:t>根据《关于开展2024年度浙江省科学技术奖提名工作的通知》有关要求，现将浙江大学作为参与单位完成的成果“浙江省全域土地综合整治理论探索、技术创新与实践示范”相关内容予以公示。</w:t>
      </w:r>
    </w:p>
    <w:p w14:paraId="45BCD559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hAnsi="Calibri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  <w:t>公示时间：2025年9月15日-2020年9月21日</w:t>
      </w:r>
    </w:p>
    <w:p w14:paraId="7F86780B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hAnsi="Calibri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 w14:paraId="3E8793D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hAnsi="Calibri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  <w:t>未经允许，不得转载，违者追究相应责任。</w:t>
      </w:r>
    </w:p>
    <w:p w14:paraId="090FACB5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联系人：葛格</w:t>
      </w:r>
    </w:p>
    <w:p w14:paraId="74BF4605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联系电话：0571-88981070</w:t>
      </w:r>
    </w:p>
    <w:p w14:paraId="21D77245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hAnsi="Calibri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  <w:t>附件：公示材料-浙江省全域土地综合整治理论探索、技术创新与实践示范</w:t>
      </w:r>
    </w:p>
    <w:p w14:paraId="24E1414A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hAnsi="Calibri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  <w:t>浙江大学</w:t>
      </w:r>
    </w:p>
    <w:p w14:paraId="0832DE21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hAnsi="Calibri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  <w:t>2025年9月15日</w:t>
      </w:r>
    </w:p>
    <w:p w14:paraId="7AF465DA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hint="eastAsia" w:ascii="仿宋_GB2312" w:hAnsi="Calibri" w:eastAsia="仿宋_GB2312"/>
          <w:color w:val="333333"/>
          <w:sz w:val="32"/>
          <w:szCs w:val="32"/>
          <w:shd w:val="clear" w:color="auto" w:fill="FFFFFF"/>
        </w:rPr>
      </w:pPr>
    </w:p>
    <w:p w14:paraId="7FB2C366">
      <w:pPr>
        <w:jc w:val="center"/>
        <w:rPr>
          <w:rStyle w:val="11"/>
          <w:rFonts w:eastAsia="方正小标宋简体"/>
          <w:bCs w:val="0"/>
          <w:color w:val="auto"/>
          <w:sz w:val="36"/>
          <w:szCs w:val="36"/>
        </w:rPr>
      </w:pPr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 w14:paraId="5AEA092E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Style w:val="6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 w14:paraId="1968C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56" w:type="dxa"/>
            <w:vAlign w:val="center"/>
          </w:tcPr>
          <w:p w14:paraId="13790326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75D00C2B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b w:val="0"/>
                <w:color w:val="auto"/>
                <w:sz w:val="28"/>
              </w:rPr>
              <w:t>浙江省全域土地综合整治理论探索、技术创新</w:t>
            </w:r>
          </w:p>
          <w:p w14:paraId="70A28676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b w:val="0"/>
                <w:color w:val="auto"/>
                <w:sz w:val="28"/>
              </w:rPr>
              <w:t>与实践示范</w:t>
            </w:r>
          </w:p>
        </w:tc>
      </w:tr>
      <w:tr w14:paraId="22CA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6" w:type="dxa"/>
            <w:vAlign w:val="center"/>
          </w:tcPr>
          <w:p w14:paraId="72794A52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55A64373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8"/>
              </w:rPr>
              <w:t>二</w:t>
            </w:r>
            <w:r>
              <w:rPr>
                <w:rStyle w:val="11"/>
                <w:rFonts w:eastAsia="仿宋_GB2312"/>
                <w:b w:val="0"/>
                <w:color w:val="auto"/>
                <w:sz w:val="28"/>
              </w:rPr>
              <w:t>等奖</w:t>
            </w:r>
          </w:p>
        </w:tc>
      </w:tr>
      <w:tr w14:paraId="12CE0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156" w:type="dxa"/>
            <w:vAlign w:val="center"/>
          </w:tcPr>
          <w:p w14:paraId="1454342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703CFA0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608629C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</w:tcPr>
          <w:p w14:paraId="69AC4344">
            <w:pPr>
              <w:widowControl/>
              <w:spacing w:line="440" w:lineRule="exact"/>
              <w:ind w:left="482" w:hanging="482" w:hangingChars="200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主要知识产权和标准规范目录：</w:t>
            </w:r>
          </w:p>
          <w:p w14:paraId="2DFE9641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1、发明专利，具有酸碱调节作用的水循环自净化生态挡墙，中国，ZL202010884948.3，2022-01-18，证书号第4894623号，浙江省国土整治中心，陈习军、陈新明、宋佩华、赵林江，有效；</w:t>
            </w:r>
          </w:p>
          <w:p w14:paraId="6EEC9EA5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、发明专利，一种基于岸坡支护的生态挡墙及施工方法，中国，ZL201810444587.3，2019-01-15，证书号第3216294号，浙江华东工程建设管理有限公司、中国电建集团华东勘测设计研究院有限公司，李树一、赵凯、陈骏、陈勇，有效；</w:t>
            </w:r>
          </w:p>
          <w:p w14:paraId="0BD6BF1D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3、发明专利，一种基于自重平衡的防滑坡生态挡墙，中国，ZL201811412752.3，2020-09-22，证书号第4000682号，浙江华东工程建设管理有限公司、中国电建集团华东勘测设计研究院有限公司，李树一、赵凯、陈骏、陈勇，有效；</w:t>
            </w:r>
          </w:p>
          <w:p w14:paraId="277323A4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4、实用新型专利，一种新垦造水田水位变化监测设备，中国，ZL202223230101.7，2023-03-03，证件号第18556234号，浙江省国土整治中心，边辉辉、邱滋璐、陈新明、任春、王海玲，有效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</w:p>
          <w:p w14:paraId="2FB7E62C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14:paraId="528AD358">
            <w:pPr>
              <w:widowControl/>
              <w:spacing w:line="440" w:lineRule="exact"/>
              <w:ind w:left="482" w:hanging="482" w:hangingChars="200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代表性论文目录：</w:t>
            </w:r>
          </w:p>
          <w:p w14:paraId="133CA9A4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5、</w:t>
            </w:r>
            <w:r>
              <w:rPr>
                <w:rFonts w:eastAsia="仿宋_GB2312"/>
                <w:bCs/>
                <w:sz w:val="24"/>
                <w:szCs w:val="24"/>
              </w:rPr>
              <w:t>岳文泽, 侯丽, 肖武, 陈习军. 浙江省全域土地综合整治经验与启示. 中国土地, 2023, (03): 46-49.</w:t>
            </w:r>
          </w:p>
          <w:p w14:paraId="42C7020D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eastAsia="仿宋_GB2312"/>
                <w:bCs/>
                <w:sz w:val="24"/>
                <w:szCs w:val="24"/>
              </w:rPr>
              <w:t>何佑勇, 沈志勤, 程佳. 高质量推进土地综合整治的实践与思考——以浙江省为例. 中国土地, 2021, (01): 39-41.</w:t>
            </w:r>
          </w:p>
          <w:p w14:paraId="26C53F02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7、肖武,黄璐瑶,吴次芳.论全域土地综合整治的必然性、长期性和阶段性[J].中国土地,2024,(10):14-19.</w:t>
            </w:r>
          </w:p>
          <w:p w14:paraId="7260D700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8、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Guo Andong, Yue Wenze, Yang Jun, Xue Bing, Xiao Wu, Li Mengmeng, He Tingting, Zhang Maoxin, Jin Xin, Zhou Qiushi. 2023. Cropland Abandonment in China: Patterns, Drivers, and Implications for Food Security. </w:t>
            </w:r>
            <w:r>
              <w:rPr>
                <w:rFonts w:eastAsia="仿宋_GB2312"/>
                <w:bCs/>
                <w:i/>
                <w:sz w:val="24"/>
                <w:szCs w:val="24"/>
              </w:rPr>
              <w:t>Journal of Cleaner Production</w:t>
            </w:r>
            <w:r>
              <w:rPr>
                <w:rFonts w:eastAsia="仿宋_GB2312"/>
                <w:bCs/>
                <w:sz w:val="24"/>
                <w:szCs w:val="24"/>
              </w:rPr>
              <w:t>, 418: 138154.</w:t>
            </w:r>
          </w:p>
          <w:p w14:paraId="56F4F9FA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9、</w:t>
            </w:r>
            <w:r>
              <w:rPr>
                <w:rFonts w:eastAsia="仿宋_GB2312"/>
                <w:bCs/>
                <w:sz w:val="24"/>
                <w:szCs w:val="24"/>
                <w:lang w:bidi="ar"/>
              </w:rPr>
              <w:t>Wang K, Zhou J, Yang R, et al. Deploying photovoltaic systems in global open-pit mines for a clean energy transition[J]. Nature Sustainability, 2025: 1-11.</w:t>
            </w:r>
          </w:p>
          <w:p w14:paraId="438E81FE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bidi="ar"/>
              </w:rPr>
              <w:t>10、</w:t>
            </w:r>
            <w:r>
              <w:rPr>
                <w:rFonts w:eastAsia="仿宋_GB2312"/>
                <w:bCs/>
                <w:sz w:val="24"/>
                <w:szCs w:val="24"/>
                <w:lang w:bidi="ar"/>
              </w:rPr>
              <w:t>Zhou Q, Yue W, Li M, et al. Spatial assessment of settlement consolidation potential: insights from Zhejiang Province, China[J]. Humanities and Social Sciences Communications, 2025, 12(1): 1-11.</w:t>
            </w:r>
          </w:p>
          <w:p w14:paraId="7A9FD6C3">
            <w:pPr>
              <w:widowControl/>
              <w:spacing w:line="440" w:lineRule="exact"/>
              <w:ind w:left="480" w:hanging="480" w:hangingChars="20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67B15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3DC7F2E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64818174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陈习军，排名1，正高级工程师，浙江省国土整治中心；</w:t>
            </w:r>
          </w:p>
          <w:p w14:paraId="10EB283D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岳文泽，排名2，教授，浙江大学；</w:t>
            </w:r>
          </w:p>
          <w:p w14:paraId="5E675EC3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陈新明，排名3，高级工程师，浙江省国土整治中心；</w:t>
            </w:r>
          </w:p>
          <w:p w14:paraId="03CB2839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肖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武，排名4，研究员，浙江大学；</w:t>
            </w:r>
          </w:p>
          <w:p w14:paraId="6EA0B0C0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沈志勤，排名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5，高级工程师，浙江省国土整治中心；</w:t>
            </w:r>
          </w:p>
          <w:p w14:paraId="5FEE698C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宋佩华，排名6，高级工程师，浙江省国土整治中心；</w:t>
            </w:r>
          </w:p>
          <w:p w14:paraId="5DA72C00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何佑勇，排名7，高级工程师，浙江省国土整治中心；</w:t>
            </w:r>
          </w:p>
          <w:p w14:paraId="26024812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李树一，排名8</w:t>
            </w:r>
            <w:r>
              <w:rPr>
                <w:rFonts w:eastAsia="仿宋_GB2312"/>
                <w:bCs/>
                <w:sz w:val="24"/>
                <w:szCs w:val="24"/>
              </w:rPr>
              <w:t>，正高级工程师，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中国电建集团华东勘测设计研究院有限公司；</w:t>
            </w:r>
          </w:p>
          <w:p w14:paraId="574A8AD2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李子川，排名9</w:t>
            </w:r>
            <w:r>
              <w:rPr>
                <w:rFonts w:eastAsia="仿宋_GB2312"/>
                <w:bCs/>
                <w:sz w:val="24"/>
                <w:szCs w:val="24"/>
              </w:rPr>
              <w:t>，副教授，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浙江臻善科技股份有限公司；</w:t>
            </w:r>
          </w:p>
          <w:p w14:paraId="3C0D0BA1">
            <w:pPr>
              <w:adjustRightInd w:val="0"/>
              <w:spacing w:line="440" w:lineRule="exact"/>
              <w:ind w:left="480" w:hanging="480" w:hangingChars="200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5B8F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37C181B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049DF4D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1、浙江省国土整治中心；</w:t>
            </w:r>
          </w:p>
          <w:p w14:paraId="6F94D43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2、浙江大学；</w:t>
            </w:r>
          </w:p>
          <w:p w14:paraId="3E7AD0F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3、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中国电建集团华东勘测设计研究院有限公司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00CE226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浙江臻善科技股份有限公司</w:t>
            </w:r>
          </w:p>
        </w:tc>
      </w:tr>
      <w:tr w14:paraId="1644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56" w:type="dxa"/>
            <w:vAlign w:val="center"/>
          </w:tcPr>
          <w:p w14:paraId="4B9BF45D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515140EF">
            <w:pPr>
              <w:contextualSpacing/>
              <w:jc w:val="center"/>
              <w:rPr>
                <w:rStyle w:val="11"/>
                <w:color w:val="auto"/>
              </w:rPr>
            </w:pPr>
            <w:r>
              <w:rPr>
                <w:rFonts w:eastAsia="仿宋_GB2312"/>
                <w:sz w:val="24"/>
              </w:rPr>
              <w:t>浙江省自然资源厅</w:t>
            </w:r>
          </w:p>
        </w:tc>
      </w:tr>
      <w:tr w14:paraId="20968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156" w:type="dxa"/>
            <w:vAlign w:val="center"/>
          </w:tcPr>
          <w:p w14:paraId="6AF89A8E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29F523ED">
            <w:pPr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全域土地综合整治是浙江“千万工程”的重要引擎，2018年由浙江首先提出并开始创新探索、试点实施、推广应用。</w:t>
            </w:r>
          </w:p>
          <w:p w14:paraId="4D52B600">
            <w:pPr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本项目以“理论探索-技术突破-实践示范”为研究主线，构建了面向系统治理的理论框架、研制了生态化整治工程关键技术和装备、开发了全过程监测监管系统、设计了相关政策制度和多样化整治模式。首先，提出了面向全域整治模式的“空间-生态-人文-治理”四个转向，构建了“要素统筹-结构优化-价值彰显”三维一体的综合整治理论框架，形成了全域全要素综合整治的理论基础；其次，研发了岸坡支护和自重平衡的防滑坡生态挡墙技术、犁底层渗透度检测技术，创建了生态化整治的绿色施工工艺，形成了全要素整治的核心技术；最后，融合多源遥感、手机信令等多模态时空数据，研发了城乡低效用地、耕地非粮化非农化精准识别技术，大幅度提升了土地利用监测的自动化精细化识别水平，助力整治项目选址和分区分级分类治理。</w:t>
            </w:r>
          </w:p>
          <w:p w14:paraId="0612C0C8">
            <w:pPr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项目成果在浙江省“千万工程”和乡村振兴等战略实施中得到充分应用，缩小了城乡差距、促进了共同富裕。已经指导浙江实施了900多个全域土地综合整治项目，投入资金5200多个亿，惠及280多万户农民，消除集体经济薄弱村600个，农村人均年可支配收入增加1900多元，创建美丽宜居示范村100个，取得重大经济和社会效益。同时，该项目已在上海市、广东省和湖南省等全国10多个省份得到推广应用，展示了重要的示范效应和推广价值。</w:t>
            </w:r>
            <w:r>
              <w:rPr>
                <w:rFonts w:hint="eastAsia" w:eastAsia="仿宋_GB2312"/>
                <w:bCs/>
                <w:sz w:val="24"/>
                <w:szCs w:val="24"/>
                <w:lang w:bidi="ar"/>
              </w:rPr>
              <w:t>2024年8月5日，自然资源部印发《关于学习运用“千万工程”经验深入推进全域土地综合整治工作的意见》（自然资发[2014]149号）,该意见深度融合了浙江全域土地综合整治的改革创新实践，</w:t>
            </w:r>
            <w:r>
              <w:rPr>
                <w:rFonts w:eastAsia="仿宋_GB2312"/>
                <w:bCs/>
                <w:sz w:val="24"/>
                <w:szCs w:val="24"/>
              </w:rPr>
              <w:t>为全国深入推进全域土地综合整治工作提供了重要指引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。</w:t>
            </w:r>
          </w:p>
          <w:p w14:paraId="2271546B">
            <w:pPr>
              <w:spacing w:line="440" w:lineRule="exact"/>
              <w:ind w:firstLine="480" w:firstLineChars="200"/>
              <w:rPr>
                <w:rStyle w:val="11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提名该成果为省科学技术进步奖二等奖。</w:t>
            </w:r>
          </w:p>
        </w:tc>
      </w:tr>
    </w:tbl>
    <w:p w14:paraId="5DB30A9D">
      <w:pPr>
        <w:pStyle w:val="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50"/>
        <w:gridCol w:w="993"/>
        <w:gridCol w:w="992"/>
        <w:gridCol w:w="1134"/>
        <w:gridCol w:w="992"/>
        <w:gridCol w:w="1134"/>
        <w:gridCol w:w="992"/>
        <w:gridCol w:w="993"/>
      </w:tblGrid>
      <w:tr w14:paraId="5BF1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CF9C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知识产权</w:t>
            </w:r>
          </w:p>
          <w:p w14:paraId="35A3CE35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（标准规范）类别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4D05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知识产权（标准规范）具体名称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D415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国家</w:t>
            </w:r>
          </w:p>
          <w:p w14:paraId="0A1BC2D5"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7C6A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授权号</w:t>
            </w:r>
          </w:p>
          <w:p w14:paraId="26052169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（标准规范编号）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42FE9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授权</w:t>
            </w:r>
          </w:p>
          <w:p w14:paraId="4FE6F3C3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（标准发布）</w:t>
            </w:r>
          </w:p>
          <w:p w14:paraId="309D3FD8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8DF2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CC7B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权利人（标准规范起草单位）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1CAC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发明人（标准规范起草人）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603D">
            <w:pPr>
              <w:jc w:val="center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sz w:val="24"/>
                <w:szCs w:val="21"/>
              </w:rPr>
              <w:t>发明专利（标准规范）有效状态</w:t>
            </w:r>
          </w:p>
        </w:tc>
      </w:tr>
      <w:tr w14:paraId="0B84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A7FA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发明专利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ACB2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具有酸碱调节作用的水循环自净化生态挡墙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F0EE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7451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ZL202010884948.3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936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2022-01-18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52FA">
            <w:pPr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szCs w:val="21"/>
              </w:rPr>
              <w:t>证书号第4894623号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465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浙江省国土整治中心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EA7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陈习军，陈新明，宋佩华，赵林江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D0E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有效</w:t>
            </w:r>
          </w:p>
        </w:tc>
      </w:tr>
      <w:tr w14:paraId="13E2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B281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A535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一种基于岸坡支护的生态挡墙及施工方法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7484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D461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  <w:t>ZL201810444587.3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5BC9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  <w:t>2019-01-15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4CEB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</w:rPr>
              <w:t>证书号第3216294号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8E92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浙江华东工程建设管理有限公司 中国电建集团华东勘测设计研究院有限公司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D7BE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李树一，赵凯，陈骏，陈勇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3A18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有效</w:t>
            </w:r>
          </w:p>
        </w:tc>
      </w:tr>
      <w:tr w14:paraId="2FC5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F233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198A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一种基于自重平衡的防滑坡生态挡墙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CF05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85DB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  <w:t>ZL201811412752.3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FC42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  <w:t>2020-09-22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245B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</w:rPr>
              <w:t>证书号第4000682号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FD78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浙江华东工程建设管理有限公司，中国电建集团华东勘测设计研究院有限公司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6707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李树一，赵凯，陈骏，陈勇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E8CB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有效</w:t>
            </w:r>
          </w:p>
        </w:tc>
      </w:tr>
      <w:tr w14:paraId="7835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E01F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实用新型专利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F14D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一种新垦造水田水位变化监测设备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B4F1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CA84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  <w:t>ZL202223230101.7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A83E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  <w:t>2023-03-03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7706">
            <w:pPr>
              <w:pStyle w:val="4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</w:rPr>
              <w:t>证件号第18556234号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92C3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浙江省国土整治中心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6625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边辉辉，邱滋璐，陈新明，任春，王海玲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C0AF">
            <w:pPr>
              <w:pStyle w:val="4"/>
              <w:ind w:firstLine="0" w:firstLineChars="0"/>
              <w:jc w:val="center"/>
              <w:rPr>
                <w:rFonts w:hint="default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Ansi="仿宋_GB2312" w:eastAsia="仿宋_GB2312" w:cs="仿宋_GB2312"/>
                <w:color w:val="000000"/>
                <w:sz w:val="21"/>
                <w:szCs w:val="21"/>
              </w:rPr>
              <w:t>有效</w:t>
            </w:r>
          </w:p>
        </w:tc>
      </w:tr>
    </w:tbl>
    <w:p w14:paraId="1D6CF46B">
      <w:pPr>
        <w:widowControl/>
        <w:jc w:val="left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br w:type="page"/>
      </w:r>
    </w:p>
    <w:p w14:paraId="6FEFFD13">
      <w:pPr>
        <w:pStyle w:val="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八、代表性论文专著目录</w:t>
      </w:r>
    </w:p>
    <w:tbl>
      <w:tblPr>
        <w:tblStyle w:val="6"/>
        <w:tblW w:w="8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835"/>
        <w:gridCol w:w="1276"/>
        <w:gridCol w:w="1417"/>
        <w:gridCol w:w="993"/>
      </w:tblGrid>
      <w:tr w14:paraId="617B1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1EDB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作 者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5D40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论文专著名称/刊物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E4E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年卷</w:t>
            </w:r>
          </w:p>
          <w:p w14:paraId="73186020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页码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94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发表</w:t>
            </w:r>
          </w:p>
          <w:p w14:paraId="606E97E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  <w:p w14:paraId="7DBCD1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（年、月）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BCF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他引</w:t>
            </w:r>
          </w:p>
          <w:p w14:paraId="6E04070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总次数</w:t>
            </w:r>
          </w:p>
        </w:tc>
      </w:tr>
      <w:tr w14:paraId="58097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27BE4D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岳文泽,侯丽，肖武，陈习军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90CA26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浙江省全域土地综合整治经验与启示/中国土地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3E6B8B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2023，(3):46-49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3403E8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2023-03-10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E0337C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17</w:t>
            </w:r>
          </w:p>
        </w:tc>
      </w:tr>
      <w:tr w14:paraId="38F90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96569A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何佑勇，沈志勤，程佳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E695C2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高质量推进土地综合整治的实践与思考——以浙江省为例/中国土地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4070E4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2021, （01）39-41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732E15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2021-01-10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EFA64F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12</w:t>
            </w:r>
          </w:p>
        </w:tc>
      </w:tr>
      <w:tr w14:paraId="4B133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2E339D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肖武,黄璐瑶,吴次芳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1F8497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论全域土地综合整治的必然性、长期性和阶段性/中国土地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CE89F5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2024,(10):14-19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52EFE7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2024-10-10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05B6D1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1</w:t>
            </w:r>
          </w:p>
        </w:tc>
      </w:tr>
      <w:tr w14:paraId="6F7B5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F1F508E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Guo Andong，Yue Wenze，Yang Jun，Xue Bing，Xiao Wu，Li Mengmeng，He Tingting，Zhang Maoxin，Jin Xin，Zhou Qiushi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C46EB3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Cropland abandonment in China: Patterns, drivers, and implications for food security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 /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Journal of Cleaner Production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FC39E9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2023，18: 138154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63A993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2023-07-18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73959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108</w:t>
            </w:r>
          </w:p>
        </w:tc>
      </w:tr>
      <w:tr w14:paraId="3716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6CA882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 xml:space="preserve">Kechao Wang, Jiatong Zhou, Runjia Yang, Suchen Xu, Zhenqi Hu,   Wu Xiao 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52192F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>Deploying photovoltaic systems in global open-pit mines for a clean energy transition/Nature Sustainability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89F3A3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>2025: 1-11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C9E862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2025-07-14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8CCCA6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1</w:t>
            </w:r>
          </w:p>
        </w:tc>
      </w:tr>
      <w:tr w14:paraId="09107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DA9E1B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>Qiushi Zhou, Wenze Yue, Mengmeng Li, Hongwei Hu, Leyi Zhang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4D31D4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>Spatial assessment of settlement consolidation potential: insights from Zhejiang Province /Humanities and Social Sciences Communications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263DE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>2025, 12(1): 1-11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740C2A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2025-04-17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B079C4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</w:tr>
      <w:tr w14:paraId="32045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012E4C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>Jinhui Xiong , Wenze Yue a, Haoxuan Xia , Tianyu Wang , Yong Liu , Bryan C. Pijanowski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D793A1">
            <w:pPr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  <w:t>Will China’s territorial spatial planning policies enhance land use sustainability? An integrated assessment under global environmental change/Resources, Environment and Sustainability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CD6D2E">
            <w:pPr>
              <w:widowControl/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222222"/>
                <w:kern w:val="0"/>
                <w:sz w:val="24"/>
                <w:szCs w:val="24"/>
                <w:shd w:val="clear" w:color="auto" w:fill="FFFFFF"/>
                <w:lang w:bidi="ar"/>
              </w:rPr>
              <w:t>2025: 100228.</w:t>
            </w:r>
          </w:p>
          <w:p w14:paraId="3EC04D58">
            <w:pPr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A165BF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bidi="ar"/>
              </w:rPr>
              <w:t>2025-04-24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A6D9BC">
            <w:pPr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</w:tr>
      <w:tr w14:paraId="23822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35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20E4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  计: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FC17B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</w:t>
            </w:r>
          </w:p>
        </w:tc>
      </w:tr>
    </w:tbl>
    <w:p w14:paraId="697AD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1595C"/>
    <w:rsid w:val="000370DD"/>
    <w:rsid w:val="000800AD"/>
    <w:rsid w:val="0009350D"/>
    <w:rsid w:val="000B37BE"/>
    <w:rsid w:val="000B53B3"/>
    <w:rsid w:val="00113264"/>
    <w:rsid w:val="00133845"/>
    <w:rsid w:val="00140A08"/>
    <w:rsid w:val="001447D6"/>
    <w:rsid w:val="001865CC"/>
    <w:rsid w:val="001A3391"/>
    <w:rsid w:val="00225693"/>
    <w:rsid w:val="00260C41"/>
    <w:rsid w:val="00272994"/>
    <w:rsid w:val="0028032C"/>
    <w:rsid w:val="00291599"/>
    <w:rsid w:val="002A0B6C"/>
    <w:rsid w:val="002B4DBC"/>
    <w:rsid w:val="002E5BBB"/>
    <w:rsid w:val="00331E41"/>
    <w:rsid w:val="00332CA0"/>
    <w:rsid w:val="00336D9C"/>
    <w:rsid w:val="00337E72"/>
    <w:rsid w:val="00354BFD"/>
    <w:rsid w:val="00386E25"/>
    <w:rsid w:val="003B3A2B"/>
    <w:rsid w:val="003C0FAB"/>
    <w:rsid w:val="003C26BA"/>
    <w:rsid w:val="003C7005"/>
    <w:rsid w:val="003D2EA2"/>
    <w:rsid w:val="003D5858"/>
    <w:rsid w:val="003F637F"/>
    <w:rsid w:val="004455F3"/>
    <w:rsid w:val="00472313"/>
    <w:rsid w:val="00487DF6"/>
    <w:rsid w:val="004A7E14"/>
    <w:rsid w:val="004D0FF7"/>
    <w:rsid w:val="004D3794"/>
    <w:rsid w:val="00505C02"/>
    <w:rsid w:val="005125E5"/>
    <w:rsid w:val="005170B2"/>
    <w:rsid w:val="00522A50"/>
    <w:rsid w:val="005722F8"/>
    <w:rsid w:val="00594FAD"/>
    <w:rsid w:val="005956FF"/>
    <w:rsid w:val="005A09DC"/>
    <w:rsid w:val="005C737D"/>
    <w:rsid w:val="005F7530"/>
    <w:rsid w:val="0061574E"/>
    <w:rsid w:val="0062444F"/>
    <w:rsid w:val="00637E7C"/>
    <w:rsid w:val="00650549"/>
    <w:rsid w:val="00652BD7"/>
    <w:rsid w:val="00653BB3"/>
    <w:rsid w:val="006B3AEC"/>
    <w:rsid w:val="006B6141"/>
    <w:rsid w:val="006D14FF"/>
    <w:rsid w:val="006D4ABE"/>
    <w:rsid w:val="007021D5"/>
    <w:rsid w:val="00723F67"/>
    <w:rsid w:val="007306C7"/>
    <w:rsid w:val="0075115D"/>
    <w:rsid w:val="007512DC"/>
    <w:rsid w:val="00756F19"/>
    <w:rsid w:val="00775825"/>
    <w:rsid w:val="007A378A"/>
    <w:rsid w:val="007D5F94"/>
    <w:rsid w:val="007E6629"/>
    <w:rsid w:val="007F4245"/>
    <w:rsid w:val="0080307B"/>
    <w:rsid w:val="00821DF8"/>
    <w:rsid w:val="00834B51"/>
    <w:rsid w:val="0083694B"/>
    <w:rsid w:val="00843FA1"/>
    <w:rsid w:val="00870150"/>
    <w:rsid w:val="00877D12"/>
    <w:rsid w:val="008846B9"/>
    <w:rsid w:val="00884824"/>
    <w:rsid w:val="008B76F6"/>
    <w:rsid w:val="008C5EAF"/>
    <w:rsid w:val="008E49D9"/>
    <w:rsid w:val="00906299"/>
    <w:rsid w:val="00916A12"/>
    <w:rsid w:val="00933F64"/>
    <w:rsid w:val="00984CDE"/>
    <w:rsid w:val="00991319"/>
    <w:rsid w:val="009A0C6E"/>
    <w:rsid w:val="009A60DC"/>
    <w:rsid w:val="009B1EEC"/>
    <w:rsid w:val="009D34E5"/>
    <w:rsid w:val="009F5AA8"/>
    <w:rsid w:val="00A2366E"/>
    <w:rsid w:val="00A31792"/>
    <w:rsid w:val="00A3548A"/>
    <w:rsid w:val="00A47FD1"/>
    <w:rsid w:val="00A609D4"/>
    <w:rsid w:val="00A67CB9"/>
    <w:rsid w:val="00A95140"/>
    <w:rsid w:val="00B17D95"/>
    <w:rsid w:val="00B272D7"/>
    <w:rsid w:val="00B27B31"/>
    <w:rsid w:val="00B709DA"/>
    <w:rsid w:val="00B72412"/>
    <w:rsid w:val="00B927C7"/>
    <w:rsid w:val="00B968AF"/>
    <w:rsid w:val="00BA6CA7"/>
    <w:rsid w:val="00BB1787"/>
    <w:rsid w:val="00BC190C"/>
    <w:rsid w:val="00BC73F5"/>
    <w:rsid w:val="00C03F73"/>
    <w:rsid w:val="00C260B5"/>
    <w:rsid w:val="00C35087"/>
    <w:rsid w:val="00C36877"/>
    <w:rsid w:val="00C53ADD"/>
    <w:rsid w:val="00C72C48"/>
    <w:rsid w:val="00C775E3"/>
    <w:rsid w:val="00CB37E2"/>
    <w:rsid w:val="00CC64D3"/>
    <w:rsid w:val="00CE1E62"/>
    <w:rsid w:val="00CE4E46"/>
    <w:rsid w:val="00D057CE"/>
    <w:rsid w:val="00D36471"/>
    <w:rsid w:val="00DA610D"/>
    <w:rsid w:val="00DC5A0F"/>
    <w:rsid w:val="00DD4F38"/>
    <w:rsid w:val="00DF2F30"/>
    <w:rsid w:val="00DF554C"/>
    <w:rsid w:val="00E4413A"/>
    <w:rsid w:val="00E47DE6"/>
    <w:rsid w:val="00E7584C"/>
    <w:rsid w:val="00E9332A"/>
    <w:rsid w:val="00EB6F13"/>
    <w:rsid w:val="00ED48E9"/>
    <w:rsid w:val="00EF53E9"/>
    <w:rsid w:val="00F00C7A"/>
    <w:rsid w:val="00F1171C"/>
    <w:rsid w:val="00F348DF"/>
    <w:rsid w:val="00F77E6C"/>
    <w:rsid w:val="00FA7417"/>
    <w:rsid w:val="00FC1E68"/>
    <w:rsid w:val="00FC61B7"/>
    <w:rsid w:val="00FE5A9E"/>
    <w:rsid w:val="087534DF"/>
    <w:rsid w:val="37FB5F4E"/>
    <w:rsid w:val="4AAFAD4E"/>
    <w:rsid w:val="65806F43"/>
    <w:rsid w:val="6BBF23E5"/>
    <w:rsid w:val="79C94A0E"/>
    <w:rsid w:val="AB5DE746"/>
    <w:rsid w:val="BFFB8075"/>
    <w:rsid w:val="CDFFC8B5"/>
    <w:rsid w:val="FABF8391"/>
    <w:rsid w:val="FBB77EA2"/>
    <w:rsid w:val="FDD532AB"/>
    <w:rsid w:val="FF5FE074"/>
    <w:rsid w:val="FFD39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hint="eastAsia" w:ascii="仿宋_GB2312" w:hAnsi="Calibri"/>
      <w:sz w:val="24"/>
      <w:szCs w:val="24"/>
    </w:rPr>
  </w:style>
  <w:style w:type="paragraph" w:styleId="5">
    <w:name w:val="Date"/>
    <w:basedOn w:val="1"/>
    <w:next w:val="1"/>
    <w:link w:val="15"/>
    <w:semiHidden/>
    <w:unhideWhenUsed/>
    <w:qFormat/>
    <w:uiPriority w:val="99"/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7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纯文本 字符"/>
    <w:basedOn w:val="7"/>
    <w:link w:val="4"/>
    <w:qFormat/>
    <w:uiPriority w:val="0"/>
    <w:rPr>
      <w:rFonts w:ascii="仿宋_GB2312" w:hAnsi="Calibri" w:eastAsia="宋体" w:cs="Times New Roman"/>
      <w:sz w:val="24"/>
      <w:szCs w:val="24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日期 字符"/>
    <w:basedOn w:val="7"/>
    <w:link w:val="5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88C1CC10-DFD2-4C5B-912F-C51B04CB8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2669</Words>
  <Characters>4200</Characters>
  <Lines>32</Lines>
  <Paragraphs>9</Paragraphs>
  <TotalTime>43</TotalTime>
  <ScaleCrop>false</ScaleCrop>
  <LinksUpToDate>false</LinksUpToDate>
  <CharactersWithSpaces>4422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2024-08-11T02:14:00Z</dcterms:created>
  <dc:creator>ZJU</dc:creator>
  <cp:lastModifiedBy>喔喔乃糖</cp:lastModifiedBy>
  <dcterms:modified xsi:type="dcterms:W3CDTF">2025-09-15T09:09:57Z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593AB0998B9D4D1E871DFCD2D7FE5262_13</vt:lpwstr>
  </property>
</Properties>
</file>