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3D37">
      <w:pPr>
        <w:jc w:val="center"/>
        <w:rPr>
          <w:rStyle w:val="8"/>
          <w:sz w:val="28"/>
          <w:szCs w:val="28"/>
        </w:rPr>
      </w:pPr>
      <w:bookmarkStart w:id="0" w:name="_GoBack"/>
      <w:bookmarkEnd w:id="0"/>
      <w:r>
        <w:rPr>
          <w:rStyle w:val="8"/>
          <w:rFonts w:ascii="方正小标宋简体" w:hAnsi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浙江省科学技术奖公示信息表</w:t>
      </w:r>
      <w:r>
        <w:rPr>
          <w:rStyle w:val="8"/>
          <w:rFonts w:ascii="仿宋_GB2312" w:hAnsi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（单位提名）</w:t>
      </w:r>
    </w:p>
    <w:p w14:paraId="19FB3343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6776"/>
      </w:tblGrid>
      <w:tr w14:paraId="12DAD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415E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成果名称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A9D8C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星地多源数据驱动的农业重大病虫害监测预报关键技术及应用</w:t>
            </w:r>
          </w:p>
        </w:tc>
      </w:tr>
      <w:tr w14:paraId="59752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725A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提名等级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FE15B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一等奖</w:t>
            </w:r>
          </w:p>
        </w:tc>
      </w:tr>
      <w:tr w14:paraId="6D3E0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E96B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提名书</w:t>
            </w:r>
          </w:p>
          <w:p w14:paraId="6F59A8FA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相关内容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46971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见</w:t>
            </w:r>
            <w:r>
              <w:rPr>
                <w:rFonts w:hint="eastAsia" w:ascii="宋体" w:hAnsi="宋体" w:cs="宋体"/>
                <w:sz w:val="24"/>
                <w:szCs w:val="24"/>
              </w:rPr>
              <w:t>附件1：主要知识产权、标准规范和代表性论文专著目录</w:t>
            </w:r>
          </w:p>
        </w:tc>
      </w:tr>
      <w:tr w14:paraId="41EB3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975F1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主要完成人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A5375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张竞成，排名1，教授，杭州电子科技大学；</w:t>
            </w:r>
          </w:p>
          <w:p w14:paraId="48B71FA3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黄敬峰，排名2，教授，浙江大学；</w:t>
            </w:r>
          </w:p>
          <w:p w14:paraId="7777ADCF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黄文江，排名3，研究员，中国科学院空天信息创新研究院；</w:t>
            </w:r>
          </w:p>
          <w:p w14:paraId="5AA2A39E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金子晶，排名4，高级农艺师，浙江省农业技术推广中心；</w:t>
            </w:r>
          </w:p>
          <w:p w14:paraId="508F45DC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吴开华，排名5，教授，杭州电子科技大学；</w:t>
            </w:r>
          </w:p>
          <w:p w14:paraId="3B332F82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黄然，排名6，讲师，杭州电子科技大学；</w:t>
            </w:r>
          </w:p>
          <w:p w14:paraId="3221CD80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董莹莹，排名7，副研究员，中国科学院空天信息创新研究院</w:t>
            </w:r>
          </w:p>
          <w:p w14:paraId="5719496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马慧琴，排名8，副教授，杭州电子科技大学；</w:t>
            </w:r>
          </w:p>
          <w:p w14:paraId="68769F9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甘良，排名9，农艺师，浙农现代农业有限公司</w:t>
            </w:r>
          </w:p>
          <w:p w14:paraId="2D3E3FCA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刘林毅，排名10，助理研究员，中国科学院空天信息创新研究院；</w:t>
            </w:r>
          </w:p>
          <w:p w14:paraId="6EE2D7D2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王利民，排名11，研究员，中国农业科学院农业资源与农业区划研究所；</w:t>
            </w:r>
          </w:p>
          <w:p w14:paraId="699D624D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杨玲波，排名12，讲师，杭州电子科技大学；</w:t>
            </w:r>
          </w:p>
          <w:p w14:paraId="604E965C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陈冬梅，排名13，副教授，杭州电子科技大学。</w:t>
            </w:r>
          </w:p>
        </w:tc>
      </w:tr>
      <w:tr w14:paraId="4FF1A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73B8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主要完成单位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E43EA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1.单位名称：杭州电子科技大学</w:t>
            </w:r>
          </w:p>
          <w:p w14:paraId="3A306297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2.单位名称：浙江大学</w:t>
            </w:r>
          </w:p>
          <w:p w14:paraId="6D431AFC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3.单位名称：中国科学院空天信息创新研究院</w:t>
            </w:r>
          </w:p>
          <w:p w14:paraId="426F3779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4.单位名称：浙江省农业技术推广中心</w:t>
            </w:r>
          </w:p>
          <w:p w14:paraId="3FAFF599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5.单位名称：中国农业科学院农业资源与农业区划研究所</w:t>
            </w:r>
          </w:p>
          <w:p w14:paraId="05B3708E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6.单位名称：浙农现代农业有限公司</w:t>
            </w:r>
          </w:p>
        </w:tc>
      </w:tr>
      <w:tr w14:paraId="7466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1B67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提名单位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AF498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浙江省教育厅</w:t>
            </w:r>
          </w:p>
        </w:tc>
      </w:tr>
      <w:tr w14:paraId="2FA81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6EBE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提名意见</w:t>
            </w:r>
          </w:p>
        </w:tc>
        <w:tc>
          <w:tcPr>
            <w:tcW w:w="6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DDDDE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成果主要完成人经过十余年的产学研联合攻关，在农业病虫害遥感响应机理、复杂农田条件下作物病虫害遥感监测、作物病虫害时空动态预测、以及系统集成上取得了创新和突破，攻克了大范围病虫害监测预警难题，成果在重大病虫害多生育期时空动态预测方面达到国际领先水平。</w:t>
            </w:r>
          </w:p>
          <w:p w14:paraId="2ECE394C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项目授权发明专利42件，其中国际专利2件，出版专著4部，制定我国首个病虫害遥感监测的农业部行业标准。研发的系统嵌入浙江省、全国农业管理和植保服务等多个平台，实现了10种以上重大病虫害应急监测和预警的多场景自动化业务运行，发布了200余期病虫害遥感监测预警报告。项目相关技术被全国农技推广中心、联合国粮农组织FAO等单位和龙头企业采纳，在水稻纹枯病、小麦赤霉病、玉米粘虫、沙漠蝗虫等重大病虫害应急监测和预测方面得到深度应用。成果近三年在全国多个省份得到广泛应用，实现节药15%以上，提质增产10%以上，累计创造经济效益30亿元，社会、经济和生态效益显著，对浙江省智慧植保体系构建、共同富裕示范区和我国现代化农业发展具有重要的示范和引领作用。</w:t>
            </w:r>
          </w:p>
          <w:p w14:paraId="6F692472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建议推荐浙江省科技进步一等奖</w:t>
            </w:r>
          </w:p>
        </w:tc>
      </w:tr>
    </w:tbl>
    <w:p w14:paraId="7BC7B60D">
      <w:pPr>
        <w:pStyle w:val="2"/>
      </w:pPr>
      <w:r>
        <w:br w:type="page"/>
      </w:r>
    </w:p>
    <w:p w14:paraId="5D91F7D3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附件1：主要知识产权、标准规范和代表性论文专著目录</w:t>
      </w:r>
    </w:p>
    <w:p w14:paraId="015444FF">
      <w:pPr>
        <w:pStyle w:val="2"/>
      </w:pP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546"/>
        <w:gridCol w:w="861"/>
        <w:gridCol w:w="3072"/>
        <w:gridCol w:w="1448"/>
        <w:gridCol w:w="2546"/>
      </w:tblGrid>
      <w:tr w14:paraId="29F0CD2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9" w:hRule="atLeast"/>
          <w:tblHeader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989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AEAC9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成果类型</w:t>
            </w:r>
          </w:p>
        </w:tc>
        <w:tc>
          <w:tcPr>
            <w:tcW w:w="1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FE1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93608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AB8E9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人员</w:t>
            </w:r>
          </w:p>
        </w:tc>
      </w:tr>
      <w:tr w14:paraId="715FD3D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0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49D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390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F0D8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综合多源遥感信息的网格化晚稻纹枯病生境评价方法（ZL202010392669.5）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E769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2024.04.02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77A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张竞成，田洋洋，张静文，沈艳艳，陈冬梅，黄然，周贤锋，吴开华</w:t>
            </w:r>
          </w:p>
        </w:tc>
      </w:tr>
      <w:tr w14:paraId="5D3CF8E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51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EDEF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国际专利（英国）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D687A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Method and device for dynamic early-warning of wheat scab（GB2596887）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DDE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24C7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Xiao YX, Dong YY, Huang, WJ, Liu LY, Ruan C, Li XL, Ye HC</w:t>
            </w:r>
          </w:p>
        </w:tc>
      </w:tr>
      <w:tr w14:paraId="112559A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EF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7853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F4F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一种基于成像高光谱分析的水稻纹枯病病斑提取方法（ZL201910445932.X）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C19F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2021.01.05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D48B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张竞成，王斌，张雪雪，何宇航，王晨冬，袁琳，陈丰农，吴开华</w:t>
            </w:r>
          </w:p>
        </w:tc>
      </w:tr>
      <w:tr w14:paraId="42D9D7A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BB8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23F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4CD1C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基于气象及虫情监测数据的茶小绿叶蝉虫害动态预测方法（ZL202210486469.5）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8EF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2025.04.18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2E49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张竞成，黄玉娟，周行健，徐敏涛，田洋洋，沈艳艳，陈冬梅</w:t>
            </w:r>
          </w:p>
        </w:tc>
      </w:tr>
      <w:tr w14:paraId="36DCE52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8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FF3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E4A1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农业部行业标准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DA6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农作物病害遥感监测技术规范（</w:t>
            </w:r>
            <w:r>
              <w:rPr>
                <w:kern w:val="0"/>
                <w:sz w:val="22"/>
                <w:szCs w:val="22"/>
              </w:rPr>
              <w:t>NY_T2738.1-2015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567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2015.05.21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2A3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王利民，刘佳，张竞成，姚艳敏，滕飞，周清波，高灵旺，陈仲新，高建孟，邓辉</w:t>
            </w:r>
          </w:p>
        </w:tc>
      </w:tr>
      <w:tr w14:paraId="6B74584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74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5F5A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1CD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Monitoring plant diseases and pests through remote sensing technology: A review. Computers and Electronics in Agriculture. 2019, 165, 104943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7D6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2019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CAF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Zhang JC, Huang YB, Pu RL, González-Moreno P, Yuan L, Wu KH, Huang WJ</w:t>
            </w:r>
          </w:p>
        </w:tc>
      </w:tr>
      <w:tr w14:paraId="417CD8C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04D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B7DF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9F2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Assessing crop damage from dicamba on non-dicamba-tolerant soybean by hyperspectral imaging through machine learning, Pest Management Science. 2019, 75(12):3260-3272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998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2019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2C8B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Zhang JC, Huang YB, Reddy KN, Wang B</w:t>
            </w:r>
          </w:p>
        </w:tc>
      </w:tr>
      <w:tr w14:paraId="616E75D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00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B69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3ADE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DC8C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A weight-adaptive updated method for grasshopper habitat mapping at the national scale using remote sensing: Combined with spatial heterogeneity and landscape. ISPRS Journal of Photogrammetry and Remote Sensing, 2025, 227: 84-98.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39CB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2025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0A2C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Guo J, Huang WJ, Dong YY, Lin KJ, Yue FZ, Shan YM, Liu H, Hao ZQ, Wang N, Ding XL. </w:t>
            </w:r>
          </w:p>
        </w:tc>
      </w:tr>
      <w:tr w14:paraId="04DA33B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B49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4FC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D55F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A new downscaling-integration framework for high-resolution monthly precipitation estimates: Combining rain gauge observations, satellite-derived precipitation data and geographical ancillary data. Remote Sensing of Environment, 2018, 214, 154-172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60F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2018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41009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Chen Y, Huang J, Sheng S, Mansaray LR, Liu Z, Wu H, Wang X</w:t>
            </w:r>
          </w:p>
        </w:tc>
      </w:tr>
      <w:tr w14:paraId="43AB667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5" w:hRule="atLeast"/>
        </w:trPr>
        <w:tc>
          <w:tcPr>
            <w:tcW w:w="3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69D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61DA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</w:t>
            </w:r>
          </w:p>
        </w:tc>
        <w:tc>
          <w:tcPr>
            <w:tcW w:w="1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FC5EF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Semantic segmentation based on temporal features: Learning of temporal–spatial information from time-series SAR images for paddy rice mapping. IEEE Transactions on Geoscience and Remote Sensing, 60, 1-16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1E4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BED21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Yang L, Huang R, Huang J, Lin T, Wang L, Mijiti R, Wei P, Tang C, Shao J, Li Q, Du X</w:t>
            </w:r>
          </w:p>
        </w:tc>
      </w:tr>
    </w:tbl>
    <w:p w14:paraId="1E55E254">
      <w:pPr>
        <w:pStyle w:val="2"/>
        <w:ind w:firstLine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730C29B-FAC3-408E-A25E-92C1F46B7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1738D4-F78D-4F5B-AA00-53D57AE627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FF7403-6CBA-4B72-9BBB-EABA05EA7F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F1"/>
    <w:rsid w:val="0009072B"/>
    <w:rsid w:val="00093B44"/>
    <w:rsid w:val="00131020"/>
    <w:rsid w:val="002820F7"/>
    <w:rsid w:val="00316A52"/>
    <w:rsid w:val="00345971"/>
    <w:rsid w:val="003471F1"/>
    <w:rsid w:val="003C2CD0"/>
    <w:rsid w:val="005621EA"/>
    <w:rsid w:val="00587A90"/>
    <w:rsid w:val="005F29ED"/>
    <w:rsid w:val="00605BF1"/>
    <w:rsid w:val="006755F2"/>
    <w:rsid w:val="00861C05"/>
    <w:rsid w:val="00872FEB"/>
    <w:rsid w:val="00913CF6"/>
    <w:rsid w:val="009141C1"/>
    <w:rsid w:val="00987D95"/>
    <w:rsid w:val="009B3976"/>
    <w:rsid w:val="00A37B6C"/>
    <w:rsid w:val="00A86DE9"/>
    <w:rsid w:val="00AA68EC"/>
    <w:rsid w:val="00AC4242"/>
    <w:rsid w:val="00B20A73"/>
    <w:rsid w:val="00B52528"/>
    <w:rsid w:val="00B659F2"/>
    <w:rsid w:val="00C22B84"/>
    <w:rsid w:val="00CD09C0"/>
    <w:rsid w:val="00DF0212"/>
    <w:rsid w:val="00E53C8C"/>
    <w:rsid w:val="00E671C6"/>
    <w:rsid w:val="00EB79CF"/>
    <w:rsid w:val="00F05495"/>
    <w:rsid w:val="00FB2FCF"/>
    <w:rsid w:val="00FF5586"/>
    <w:rsid w:val="103C1717"/>
    <w:rsid w:val="260A2E6A"/>
    <w:rsid w:val="35020CF9"/>
    <w:rsid w:val="35DA3972"/>
    <w:rsid w:val="381C20D2"/>
    <w:rsid w:val="404164BA"/>
    <w:rsid w:val="454F0195"/>
    <w:rsid w:val="4D574786"/>
    <w:rsid w:val="4E0D7D3F"/>
    <w:rsid w:val="51441D34"/>
    <w:rsid w:val="53B33222"/>
    <w:rsid w:val="5AA53CA3"/>
    <w:rsid w:val="5C3839BE"/>
    <w:rsid w:val="5CA91373"/>
    <w:rsid w:val="613F041D"/>
    <w:rsid w:val="643028DD"/>
    <w:rsid w:val="6942025B"/>
    <w:rsid w:val="730A08C7"/>
    <w:rsid w:val="75ED0224"/>
    <w:rsid w:val="7D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15"/>
    <w:basedOn w:val="6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DF87-763F-4F2A-A370-0FAECFF7D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1519</Words>
  <Characters>2657</Characters>
  <Lines>21</Lines>
  <Paragraphs>5</Paragraphs>
  <TotalTime>2</TotalTime>
  <ScaleCrop>false</ScaleCrop>
  <LinksUpToDate>false</LinksUpToDate>
  <CharactersWithSpaces>2870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2025-09-13T08:29:00Z</dcterms:created>
  <dc:creator>chen gj</dc:creator>
  <cp:lastModifiedBy>葛格</cp:lastModifiedBy>
  <dcterms:modified xsi:type="dcterms:W3CDTF">2025-09-16T03:10:41Z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eyJoZGlkIjoiNTgzOTVlMTUxMzRkOTkzNjM1ZGQ5YjliZTk1ZTJkMGIiLCJ1c2VySWQiOiIxNjYwMzcyOTA0In0=</vt:lpwstr>
  </property>
  <property fmtid="{D5CDD505-2E9C-101B-9397-08002B2CF9AE}" pid="4" name="ICV">
    <vt:lpwstr>A1A75A90DC4D4DAE839E40B8762C26A6_13</vt:lpwstr>
  </property>
</Properties>
</file>