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AC" w:rsidRDefault="008E21E4">
      <w:pPr>
        <w:adjustRightInd w:val="0"/>
        <w:snapToGrid w:val="0"/>
        <w:spacing w:line="360" w:lineRule="exact"/>
        <w:ind w:firstLine="640"/>
        <w:jc w:val="center"/>
        <w:rPr>
          <w:rFonts w:ascii="方正小标宋简体" w:eastAsia="方正小标宋简体" w:hAnsi="CESI小标宋-GB2312" w:cs="CESI小标宋-GB2312"/>
          <w:sz w:val="32"/>
          <w:szCs w:val="32"/>
        </w:rPr>
      </w:pPr>
      <w:r>
        <w:rPr>
          <w:rFonts w:ascii="方正小标宋简体" w:eastAsia="方正小标宋简体" w:hAnsi="CESI小标宋-GB2312" w:cs="CESI小标宋-GB2312"/>
          <w:sz w:val="32"/>
          <w:szCs w:val="32"/>
        </w:rPr>
        <w:t>202</w:t>
      </w:r>
      <w:r>
        <w:rPr>
          <w:rFonts w:ascii="方正小标宋简体" w:eastAsia="方正小标宋简体" w:hAnsi="CESI小标宋-GB2312" w:cs="CESI小标宋-GB2312" w:hint="eastAsia"/>
          <w:sz w:val="32"/>
          <w:szCs w:val="32"/>
        </w:rPr>
        <w:t>4</w:t>
      </w:r>
      <w:r>
        <w:rPr>
          <w:rFonts w:ascii="方正小标宋简体" w:eastAsia="方正小标宋简体" w:hAnsi="CESI小标宋-GB2312" w:cs="CESI小标宋-GB2312"/>
          <w:sz w:val="32"/>
          <w:szCs w:val="32"/>
        </w:rPr>
        <w:t>年度</w:t>
      </w:r>
      <w:r>
        <w:rPr>
          <w:rFonts w:ascii="方正小标宋简体" w:eastAsia="方正小标宋简体" w:hAnsi="CESI小标宋-GB2312" w:cs="CESI小标宋-GB2312" w:hint="eastAsia"/>
          <w:sz w:val="32"/>
          <w:szCs w:val="32"/>
        </w:rPr>
        <w:t>科学技术进步奖公示</w:t>
      </w:r>
      <w:r>
        <w:rPr>
          <w:rFonts w:ascii="方正小标宋简体" w:eastAsia="方正小标宋简体" w:hAnsi="CESI小标宋-GB2312" w:cs="CESI小标宋-GB2312" w:hint="eastAsia"/>
          <w:sz w:val="32"/>
          <w:szCs w:val="32"/>
        </w:rPr>
        <w:t>附件</w:t>
      </w:r>
    </w:p>
    <w:p w:rsidR="00DB49AC" w:rsidRDefault="00DB49AC">
      <w:pPr>
        <w:adjustRightInd w:val="0"/>
        <w:snapToGrid w:val="0"/>
        <w:spacing w:line="360" w:lineRule="exact"/>
        <w:rPr>
          <w:color w:val="000000"/>
          <w:sz w:val="24"/>
          <w:szCs w:val="32"/>
        </w:rPr>
      </w:pPr>
    </w:p>
    <w:p w:rsidR="00DB49AC" w:rsidRDefault="008E21E4">
      <w:pPr>
        <w:adjustRightInd w:val="0"/>
        <w:snapToGrid w:val="0"/>
        <w:spacing w:line="360" w:lineRule="auto"/>
        <w:ind w:firstLineChars="200" w:firstLine="480"/>
        <w:rPr>
          <w:rFonts w:ascii="黑体" w:eastAsia="黑体" w:hAnsi="黑体"/>
          <w:color w:val="000000"/>
          <w:sz w:val="24"/>
          <w:szCs w:val="32"/>
        </w:rPr>
      </w:pPr>
      <w:r>
        <w:rPr>
          <w:rFonts w:ascii="黑体" w:eastAsia="黑体" w:hAnsi="黑体"/>
          <w:color w:val="000000"/>
          <w:sz w:val="24"/>
          <w:szCs w:val="32"/>
        </w:rPr>
        <w:t>一、项目名称</w:t>
      </w:r>
      <w:r>
        <w:rPr>
          <w:rFonts w:ascii="黑体" w:eastAsia="黑体" w:hAnsi="黑体" w:hint="eastAsia"/>
          <w:color w:val="000000"/>
          <w:sz w:val="24"/>
          <w:szCs w:val="32"/>
        </w:rPr>
        <w:t>：</w:t>
      </w:r>
      <w:r>
        <w:rPr>
          <w:rFonts w:hint="eastAsia"/>
          <w:color w:val="000000"/>
          <w:sz w:val="24"/>
          <w:szCs w:val="32"/>
        </w:rPr>
        <w:t>特色浆果采后供应链保鲜减损关键技术装备创新及应用</w:t>
      </w:r>
    </w:p>
    <w:p w:rsidR="00DB49AC" w:rsidRDefault="008E21E4">
      <w:pPr>
        <w:adjustRightInd w:val="0"/>
        <w:snapToGrid w:val="0"/>
        <w:spacing w:line="360" w:lineRule="auto"/>
        <w:ind w:firstLineChars="200" w:firstLine="480"/>
        <w:rPr>
          <w:color w:val="000000"/>
          <w:sz w:val="24"/>
          <w:szCs w:val="32"/>
        </w:rPr>
      </w:pPr>
      <w:r>
        <w:rPr>
          <w:rFonts w:ascii="黑体" w:eastAsia="黑体" w:hAnsi="黑体"/>
          <w:color w:val="000000"/>
          <w:sz w:val="24"/>
          <w:szCs w:val="32"/>
        </w:rPr>
        <w:t>二、提名者</w:t>
      </w:r>
      <w:r>
        <w:rPr>
          <w:rFonts w:ascii="黑体" w:eastAsia="黑体" w:hAnsi="黑体" w:hint="eastAsia"/>
          <w:color w:val="000000"/>
          <w:sz w:val="24"/>
          <w:szCs w:val="32"/>
        </w:rPr>
        <w:t>：</w:t>
      </w:r>
      <w:r>
        <w:rPr>
          <w:rFonts w:hint="eastAsia"/>
          <w:color w:val="000000"/>
          <w:sz w:val="24"/>
          <w:szCs w:val="32"/>
        </w:rPr>
        <w:t>济南市科学技术局</w:t>
      </w:r>
    </w:p>
    <w:p w:rsidR="00DB49AC" w:rsidRDefault="008E21E4">
      <w:pPr>
        <w:adjustRightInd w:val="0"/>
        <w:snapToGrid w:val="0"/>
        <w:spacing w:line="360" w:lineRule="auto"/>
        <w:ind w:firstLineChars="200" w:firstLine="480"/>
        <w:rPr>
          <w:color w:val="000000"/>
          <w:sz w:val="24"/>
          <w:szCs w:val="32"/>
        </w:rPr>
      </w:pPr>
      <w:r>
        <w:rPr>
          <w:rFonts w:ascii="黑体" w:eastAsia="黑体" w:hAnsi="黑体" w:hint="eastAsia"/>
          <w:color w:val="000000"/>
          <w:sz w:val="24"/>
          <w:szCs w:val="32"/>
        </w:rPr>
        <w:t>三</w:t>
      </w:r>
      <w:r>
        <w:rPr>
          <w:rFonts w:ascii="黑体" w:eastAsia="黑体" w:hAnsi="黑体"/>
          <w:color w:val="000000"/>
          <w:sz w:val="24"/>
          <w:szCs w:val="32"/>
        </w:rPr>
        <w:t>、提名等级</w:t>
      </w:r>
      <w:r>
        <w:rPr>
          <w:rFonts w:ascii="黑体" w:eastAsia="黑体" w:hAnsi="黑体" w:hint="eastAsia"/>
          <w:color w:val="000000"/>
          <w:sz w:val="24"/>
          <w:szCs w:val="32"/>
        </w:rPr>
        <w:t>：</w:t>
      </w:r>
      <w:r>
        <w:rPr>
          <w:rFonts w:hint="eastAsia"/>
          <w:color w:val="000000"/>
          <w:sz w:val="24"/>
          <w:szCs w:val="32"/>
        </w:rPr>
        <w:t>山东省科学技术进步奖二等奖</w:t>
      </w:r>
    </w:p>
    <w:p w:rsidR="00DB49AC" w:rsidRDefault="008E21E4">
      <w:pPr>
        <w:adjustRightInd w:val="0"/>
        <w:snapToGrid w:val="0"/>
        <w:spacing w:afterLines="50" w:after="156" w:line="360" w:lineRule="exact"/>
        <w:ind w:firstLineChars="200" w:firstLine="480"/>
        <w:rPr>
          <w:rFonts w:ascii="黑体" w:eastAsia="黑体" w:hAnsi="黑体"/>
          <w:color w:val="000000"/>
          <w:sz w:val="24"/>
          <w:szCs w:val="32"/>
        </w:rPr>
      </w:pPr>
      <w:r>
        <w:rPr>
          <w:rFonts w:ascii="黑体" w:eastAsia="黑体" w:hAnsi="黑体" w:hint="eastAsia"/>
          <w:color w:val="000000"/>
          <w:sz w:val="24"/>
          <w:szCs w:val="32"/>
        </w:rPr>
        <w:t>四</w:t>
      </w:r>
      <w:r>
        <w:rPr>
          <w:rFonts w:ascii="黑体" w:eastAsia="黑体" w:hAnsi="黑体"/>
          <w:color w:val="000000"/>
          <w:sz w:val="24"/>
          <w:szCs w:val="32"/>
        </w:rPr>
        <w:t>、项目简介</w:t>
      </w:r>
    </w:p>
    <w:p w:rsidR="00DB49AC" w:rsidRDefault="008E21E4">
      <w:pPr>
        <w:pStyle w:val="a3"/>
        <w:adjustRightInd w:val="0"/>
        <w:snapToGrid w:val="0"/>
        <w:spacing w:line="360" w:lineRule="exact"/>
        <w:rPr>
          <w:rFonts w:asciiTheme="minorEastAsia"/>
        </w:rPr>
      </w:pPr>
      <w:r>
        <w:rPr>
          <w:rFonts w:asciiTheme="minorEastAsia" w:hint="eastAsia"/>
        </w:rPr>
        <w:t>特色浆果</w:t>
      </w:r>
      <w:r>
        <w:rPr>
          <w:rFonts w:ascii="Times New Roman" w:hAnsi="Times New Roman" w:cs="Times New Roman"/>
        </w:rPr>
        <w:t>营养丰富，商品价值高，种植规模和产量逐年提升，当前年产量达</w:t>
      </w:r>
      <w:r>
        <w:rPr>
          <w:rFonts w:ascii="Times New Roman" w:hAnsi="Times New Roman" w:cs="Times New Roman"/>
        </w:rPr>
        <w:t>3000</w:t>
      </w:r>
      <w:r>
        <w:rPr>
          <w:rFonts w:ascii="Times New Roman" w:hAnsi="Times New Roman" w:cs="Times New Roman"/>
        </w:rPr>
        <w:t>余万吨，占果品总产量约</w:t>
      </w:r>
      <w:r>
        <w:rPr>
          <w:rFonts w:ascii="Times New Roman" w:hAnsi="Times New Roman" w:cs="Times New Roman"/>
        </w:rPr>
        <w:t>10%</w:t>
      </w:r>
      <w:r>
        <w:rPr>
          <w:rFonts w:ascii="Times New Roman" w:hAnsi="Times New Roman" w:cs="Times New Roman"/>
        </w:rPr>
        <w:t>，是乡村振兴、农民增收的重要支撑产业。山东省是葡萄、草莓、蓝</w:t>
      </w:r>
      <w:proofErr w:type="gramStart"/>
      <w:r>
        <w:rPr>
          <w:rFonts w:ascii="Times New Roman" w:hAnsi="Times New Roman" w:cs="Times New Roman"/>
        </w:rPr>
        <w:t>莓</w:t>
      </w:r>
      <w:proofErr w:type="gramEnd"/>
      <w:r>
        <w:rPr>
          <w:rFonts w:ascii="Times New Roman" w:hAnsi="Times New Roman" w:cs="Times New Roman"/>
        </w:rPr>
        <w:t>、无花果等特色浆果主要产区，种植面积和产量均居全国前列。</w:t>
      </w:r>
      <w:r>
        <w:rPr>
          <w:rFonts w:ascii="Times New Roman" w:hAnsi="Times New Roman" w:cs="Times New Roman"/>
          <w:lang w:bidi="ar"/>
        </w:rPr>
        <w:t>但由于浆果采后品质劣变快、呼吸代谢旺盛、易腐损，导致供应</w:t>
      </w:r>
      <w:proofErr w:type="gramStart"/>
      <w:r>
        <w:rPr>
          <w:rFonts w:ascii="Times New Roman" w:hAnsi="Times New Roman" w:cs="Times New Roman"/>
          <w:lang w:bidi="ar"/>
        </w:rPr>
        <w:t>链流通</w:t>
      </w:r>
      <w:proofErr w:type="gramEnd"/>
      <w:r>
        <w:rPr>
          <w:rFonts w:ascii="Times New Roman" w:hAnsi="Times New Roman" w:cs="Times New Roman"/>
          <w:lang w:bidi="ar"/>
        </w:rPr>
        <w:t>损失高达</w:t>
      </w:r>
      <w:r>
        <w:rPr>
          <w:rFonts w:ascii="Times New Roman" w:hAnsi="Times New Roman" w:cs="Times New Roman"/>
          <w:lang w:bidi="ar"/>
        </w:rPr>
        <w:t>30%</w:t>
      </w:r>
      <w:r>
        <w:rPr>
          <w:rFonts w:ascii="Times New Roman" w:hAnsi="Times New Roman" w:cs="Times New Roman"/>
          <w:lang w:bidi="ar"/>
        </w:rPr>
        <w:t>以上，</w:t>
      </w:r>
      <w:r>
        <w:rPr>
          <w:rFonts w:hint="eastAsia"/>
          <w:lang w:bidi="ar"/>
        </w:rPr>
        <w:t>严重制约了产业高质发展。“双碳”背景下，多模式、低碳化、智能化的现代供应链体系打造是科技发展与产业需求的必然趋势。本成果针对特色浆果采后供应链保鲜减损理论研究薄弱、保鲜技术不精准、装备能耗高适配性差、标准体系不健全等产业突出问题，创制了特色浆果供应链保鲜减损关键技术装备，构建了贮运精准保鲜标准化技术体系，为特色浆果产业高质量发展提供科技支撑。</w:t>
      </w:r>
    </w:p>
    <w:p w:rsidR="00DB49AC" w:rsidRDefault="008E21E4">
      <w:pPr>
        <w:pStyle w:val="a3"/>
        <w:adjustRightInd w:val="0"/>
        <w:snapToGrid w:val="0"/>
        <w:spacing w:line="360" w:lineRule="exact"/>
        <w:rPr>
          <w:lang w:bidi="ar"/>
        </w:rPr>
      </w:pPr>
      <w:r>
        <w:rPr>
          <w:rFonts w:ascii="Times New Roman" w:hAnsi="Times New Roman" w:cs="Times New Roman"/>
          <w:lang w:bidi="ar"/>
        </w:rPr>
        <w:t>1.</w:t>
      </w:r>
      <w:r>
        <w:rPr>
          <w:rFonts w:hint="eastAsia"/>
          <w:lang w:bidi="ar"/>
        </w:rPr>
        <w:t>阐明了浆果采后供应</w:t>
      </w:r>
      <w:proofErr w:type="gramStart"/>
      <w:r>
        <w:rPr>
          <w:rFonts w:hint="eastAsia"/>
          <w:lang w:bidi="ar"/>
        </w:rPr>
        <w:t>链流通</w:t>
      </w:r>
      <w:proofErr w:type="gramEnd"/>
      <w:r>
        <w:rPr>
          <w:rFonts w:hint="eastAsia"/>
          <w:lang w:bidi="ar"/>
        </w:rPr>
        <w:t>品质衰老内源代偿平衡效应，构建了苯丙氨酸通路和</w:t>
      </w:r>
      <w:proofErr w:type="gramStart"/>
      <w:r>
        <w:rPr>
          <w:rFonts w:hint="eastAsia"/>
          <w:lang w:bidi="ar"/>
        </w:rPr>
        <w:t>脂氧</w:t>
      </w:r>
      <w:proofErr w:type="gramEnd"/>
      <w:r>
        <w:rPr>
          <w:rFonts w:hint="eastAsia"/>
          <w:lang w:bidi="ar"/>
        </w:rPr>
        <w:t>合酶通路代谢路径网络，探明了外源保鲜剂发挥抑菌效应的亚抑菌浓度阈值，明确了特色浆果产后供应链品质干预和抑菌效应机制，形成了外源性保鲜剂减量增效综合调控技术；首次解析了浆果流通挤压碰撞、震动冲击损伤的应激反应机制，构建了于浆果挥发性物质损伤识别和判断预测模型</w:t>
      </w:r>
      <w:r>
        <w:rPr>
          <w:rFonts w:asciiTheme="minorEastAsia" w:hint="eastAsia"/>
          <w:color w:val="000000" w:themeColor="text1"/>
        </w:rPr>
        <w:t>；</w:t>
      </w:r>
      <w:r>
        <w:rPr>
          <w:rFonts w:hint="eastAsia"/>
          <w:lang w:bidi="ar"/>
        </w:rPr>
        <w:t>明确了预冷</w:t>
      </w:r>
      <w:proofErr w:type="gramStart"/>
      <w:r>
        <w:rPr>
          <w:rFonts w:hint="eastAsia"/>
          <w:lang w:bidi="ar"/>
        </w:rPr>
        <w:t>贮藏热质传递</w:t>
      </w:r>
      <w:proofErr w:type="gramEnd"/>
      <w:r>
        <w:rPr>
          <w:rFonts w:hint="eastAsia"/>
          <w:lang w:bidi="ar"/>
        </w:rPr>
        <w:t>与果品品质变化的耦合效应，提出了品质保持和能源消耗的多目标优化策略，构建了供应</w:t>
      </w:r>
      <w:proofErr w:type="gramStart"/>
      <w:r>
        <w:rPr>
          <w:rFonts w:hint="eastAsia"/>
          <w:lang w:bidi="ar"/>
        </w:rPr>
        <w:t>链流通环境全因素</w:t>
      </w:r>
      <w:proofErr w:type="gramEnd"/>
      <w:r>
        <w:rPr>
          <w:rFonts w:hint="eastAsia"/>
          <w:lang w:bidi="ar"/>
        </w:rPr>
        <w:t>预测模型</w:t>
      </w:r>
      <w:r>
        <w:rPr>
          <w:lang w:bidi="ar"/>
        </w:rPr>
        <w:t>，</w:t>
      </w:r>
      <w:r>
        <w:rPr>
          <w:rFonts w:hint="eastAsia"/>
          <w:lang w:bidi="ar"/>
        </w:rPr>
        <w:t>为供应链保鲜减损技术及装备研发奠定了理论基础。</w:t>
      </w:r>
    </w:p>
    <w:p w:rsidR="00DB49AC" w:rsidRDefault="008E21E4">
      <w:pPr>
        <w:pStyle w:val="a3"/>
        <w:adjustRightInd w:val="0"/>
        <w:snapToGrid w:val="0"/>
        <w:spacing w:line="360" w:lineRule="exact"/>
        <w:rPr>
          <w:rFonts w:ascii="Times New Roman" w:hAnsi="Times New Roman" w:cs="Times New Roman"/>
          <w:lang w:bidi="ar"/>
        </w:rPr>
      </w:pPr>
      <w:r>
        <w:rPr>
          <w:rFonts w:ascii="Times New Roman" w:hAnsi="Times New Roman" w:cs="Times New Roman"/>
          <w:lang w:bidi="ar"/>
        </w:rPr>
        <w:t>2.</w:t>
      </w:r>
      <w:r>
        <w:rPr>
          <w:rFonts w:ascii="Times New Roman" w:hAnsi="Times New Roman" w:cs="Times New Roman"/>
          <w:lang w:bidi="ar"/>
        </w:rPr>
        <w:t>开</w:t>
      </w:r>
      <w:r>
        <w:rPr>
          <w:rFonts w:ascii="Times New Roman" w:hAnsi="Times New Roman" w:cs="Times New Roman"/>
          <w:lang w:bidi="ar"/>
        </w:rPr>
        <w:t>发了浆果品质劣变综合调控、病原微生物精准控制、供应</w:t>
      </w:r>
      <w:proofErr w:type="gramStart"/>
      <w:r>
        <w:rPr>
          <w:rFonts w:ascii="Times New Roman" w:hAnsi="Times New Roman" w:cs="Times New Roman"/>
          <w:lang w:bidi="ar"/>
        </w:rPr>
        <w:t>链环境自适应</w:t>
      </w:r>
      <w:proofErr w:type="gramEnd"/>
      <w:r>
        <w:rPr>
          <w:rFonts w:ascii="Times New Roman" w:hAnsi="Times New Roman" w:cs="Times New Roman"/>
          <w:lang w:bidi="ar"/>
        </w:rPr>
        <w:t>调节等关键技术，创制出系列多功能保鲜材料和低碳高效的供应链保鲜减损装备。研发了生物降解凝胶减损、溶液吹纺、自发气调、防雾保湿高阻、纳米流体多温区复配蓄冷等保鲜减损材料</w:t>
      </w:r>
      <w:r>
        <w:rPr>
          <w:rFonts w:ascii="Times New Roman" w:hAnsi="Times New Roman" w:cs="Times New Roman"/>
          <w:lang w:bidi="ar"/>
        </w:rPr>
        <w:t>5</w:t>
      </w:r>
      <w:r>
        <w:rPr>
          <w:rFonts w:ascii="Times New Roman" w:hAnsi="Times New Roman" w:cs="Times New Roman"/>
          <w:lang w:bidi="ar"/>
        </w:rPr>
        <w:t>种，创制出光催化脉冲杀菌、高压电场瞬态冷杀菌、定量熏蒸防腐、自适应压差预冷、低碳无源蓄冷保温运输、环形超导均温配送等供应</w:t>
      </w:r>
      <w:proofErr w:type="gramStart"/>
      <w:r>
        <w:rPr>
          <w:rFonts w:ascii="Times New Roman" w:hAnsi="Times New Roman" w:cs="Times New Roman"/>
          <w:lang w:bidi="ar"/>
        </w:rPr>
        <w:t>链抑菌环控设施</w:t>
      </w:r>
      <w:proofErr w:type="gramEnd"/>
      <w:r>
        <w:rPr>
          <w:rFonts w:ascii="Times New Roman" w:hAnsi="Times New Roman" w:cs="Times New Roman"/>
          <w:lang w:bidi="ar"/>
        </w:rPr>
        <w:t>装备</w:t>
      </w:r>
      <w:r>
        <w:rPr>
          <w:rFonts w:ascii="Times New Roman" w:hAnsi="Times New Roman" w:cs="Times New Roman"/>
          <w:lang w:bidi="ar"/>
        </w:rPr>
        <w:t>6</w:t>
      </w:r>
      <w:r>
        <w:rPr>
          <w:rFonts w:ascii="Times New Roman" w:hAnsi="Times New Roman" w:cs="Times New Roman"/>
          <w:lang w:bidi="ar"/>
        </w:rPr>
        <w:t>台（套），相关产品节能</w:t>
      </w:r>
      <w:r>
        <w:rPr>
          <w:rFonts w:ascii="Times New Roman" w:hAnsi="Times New Roman" w:cs="Times New Roman"/>
          <w:lang w:bidi="ar"/>
        </w:rPr>
        <w:t>10%</w:t>
      </w:r>
      <w:r>
        <w:rPr>
          <w:rFonts w:ascii="Times New Roman" w:hAnsi="Times New Roman" w:cs="Times New Roman"/>
          <w:lang w:bidi="ar"/>
        </w:rPr>
        <w:t>以上，为特色浆果供应链品质保持提供了装备支撑，提高了供应链智慧低碳和减损增效水平。</w:t>
      </w:r>
    </w:p>
    <w:p w:rsidR="00DB49AC" w:rsidRDefault="008E21E4">
      <w:pPr>
        <w:pStyle w:val="a3"/>
        <w:adjustRightInd w:val="0"/>
        <w:snapToGrid w:val="0"/>
        <w:spacing w:line="360" w:lineRule="exact"/>
        <w:rPr>
          <w:rFonts w:ascii="Times New Roman" w:hAnsi="Times New Roman" w:cs="Times New Roman"/>
          <w:lang w:bidi="ar"/>
        </w:rPr>
      </w:pPr>
      <w:r>
        <w:rPr>
          <w:rFonts w:ascii="Times New Roman" w:hAnsi="Times New Roman" w:cs="Times New Roman"/>
          <w:lang w:bidi="ar"/>
        </w:rPr>
        <w:t>3.</w:t>
      </w:r>
      <w:r>
        <w:rPr>
          <w:rFonts w:ascii="Times New Roman" w:hAnsi="Times New Roman" w:cs="Times New Roman"/>
          <w:lang w:bidi="ar"/>
        </w:rPr>
        <w:t>构建了</w:t>
      </w:r>
      <w:r>
        <w:rPr>
          <w:rFonts w:ascii="Times New Roman" w:hAnsi="Times New Roman" w:cs="Times New Roman"/>
          <w:lang w:bidi="ar"/>
        </w:rPr>
        <w:t>“</w:t>
      </w:r>
      <w:r>
        <w:rPr>
          <w:rFonts w:ascii="Times New Roman" w:hAnsi="Times New Roman" w:cs="Times New Roman"/>
          <w:lang w:bidi="ar"/>
        </w:rPr>
        <w:t>标准化采收</w:t>
      </w:r>
      <w:r>
        <w:rPr>
          <w:rFonts w:ascii="Times New Roman" w:hAnsi="Times New Roman" w:cs="Times New Roman"/>
          <w:lang w:bidi="ar"/>
        </w:rPr>
        <w:t>+</w:t>
      </w:r>
      <w:r>
        <w:rPr>
          <w:rFonts w:ascii="Times New Roman" w:hAnsi="Times New Roman" w:cs="Times New Roman"/>
          <w:lang w:bidi="ar"/>
        </w:rPr>
        <w:t>自适应</w:t>
      </w:r>
      <w:r>
        <w:rPr>
          <w:rFonts w:ascii="Times New Roman" w:hAnsi="Times New Roman" w:cs="Times New Roman"/>
          <w:lang w:bidi="ar"/>
        </w:rPr>
        <w:t>预冷</w:t>
      </w:r>
      <w:r>
        <w:rPr>
          <w:rFonts w:ascii="Times New Roman" w:hAnsi="Times New Roman" w:cs="Times New Roman"/>
          <w:lang w:bidi="ar"/>
        </w:rPr>
        <w:t>+</w:t>
      </w:r>
      <w:r>
        <w:rPr>
          <w:rFonts w:ascii="Times New Roman" w:hAnsi="Times New Roman" w:cs="Times New Roman"/>
          <w:lang w:bidi="ar"/>
        </w:rPr>
        <w:t>柔性减损包装</w:t>
      </w:r>
      <w:r>
        <w:rPr>
          <w:rFonts w:ascii="Times New Roman" w:hAnsi="Times New Roman" w:cs="Times New Roman"/>
          <w:lang w:bidi="ar"/>
        </w:rPr>
        <w:t>+</w:t>
      </w:r>
      <w:r>
        <w:rPr>
          <w:rFonts w:ascii="Times New Roman" w:hAnsi="Times New Roman" w:cs="Times New Roman"/>
          <w:lang w:bidi="ar"/>
        </w:rPr>
        <w:t>保鲜剂精准定量</w:t>
      </w:r>
      <w:r>
        <w:rPr>
          <w:rFonts w:ascii="Times New Roman" w:hAnsi="Times New Roman" w:cs="Times New Roman"/>
          <w:lang w:bidi="ar"/>
        </w:rPr>
        <w:t>+</w:t>
      </w:r>
      <w:r>
        <w:rPr>
          <w:rFonts w:ascii="Times New Roman" w:hAnsi="Times New Roman" w:cs="Times New Roman"/>
          <w:lang w:bidi="ar"/>
        </w:rPr>
        <w:t>贮藏</w:t>
      </w:r>
      <w:r>
        <w:rPr>
          <w:rFonts w:hint="eastAsia"/>
          <w:lang w:bidi="ar"/>
        </w:rPr>
        <w:t>智能管控</w:t>
      </w:r>
      <w:r>
        <w:rPr>
          <w:rFonts w:hint="eastAsia"/>
          <w:lang w:bidi="ar"/>
        </w:rPr>
        <w:t>+</w:t>
      </w:r>
      <w:r>
        <w:rPr>
          <w:rFonts w:hint="eastAsia"/>
          <w:lang w:bidi="ar"/>
        </w:rPr>
        <w:t>无源</w:t>
      </w:r>
      <w:proofErr w:type="gramStart"/>
      <w:r>
        <w:rPr>
          <w:rFonts w:hint="eastAsia"/>
          <w:lang w:bidi="ar"/>
        </w:rPr>
        <w:t>蓄</w:t>
      </w:r>
      <w:proofErr w:type="gramEnd"/>
      <w:r>
        <w:rPr>
          <w:rFonts w:hint="eastAsia"/>
          <w:lang w:bidi="ar"/>
        </w:rPr>
        <w:t>冷运输</w:t>
      </w:r>
      <w:r>
        <w:rPr>
          <w:lang w:bidi="ar"/>
        </w:rPr>
        <w:t>+</w:t>
      </w:r>
      <w:r>
        <w:rPr>
          <w:lang w:bidi="ar"/>
        </w:rPr>
        <w:t>多温区控温配送</w:t>
      </w:r>
      <w:r>
        <w:rPr>
          <w:lang w:bidi="ar"/>
        </w:rPr>
        <w:t>”</w:t>
      </w:r>
      <w:r>
        <w:rPr>
          <w:lang w:bidi="ar"/>
        </w:rPr>
        <w:t>技术体系</w:t>
      </w:r>
      <w:r>
        <w:rPr>
          <w:rFonts w:hint="eastAsia"/>
          <w:lang w:bidi="ar"/>
        </w:rPr>
        <w:t>，创新基于“电商销售、门店配送、批发周转”等供应</w:t>
      </w:r>
      <w:proofErr w:type="gramStart"/>
      <w:r>
        <w:rPr>
          <w:rFonts w:hint="eastAsia"/>
          <w:lang w:bidi="ar"/>
        </w:rPr>
        <w:t>链不同</w:t>
      </w:r>
      <w:proofErr w:type="gramEnd"/>
      <w:r>
        <w:rPr>
          <w:rFonts w:hint="eastAsia"/>
          <w:lang w:bidi="ar"/>
        </w:rPr>
        <w:t>流通场景商业化应用推广模式。</w:t>
      </w:r>
      <w:r>
        <w:rPr>
          <w:lang w:bidi="ar"/>
        </w:rPr>
        <w:t>制修订系列技术和装备行业标准，</w:t>
      </w:r>
      <w:r>
        <w:rPr>
          <w:rFonts w:hint="eastAsia"/>
          <w:lang w:bidi="ar"/>
        </w:rPr>
        <w:t>形成产业化操作技术规程，</w:t>
      </w:r>
      <w:r>
        <w:rPr>
          <w:lang w:bidi="ar"/>
        </w:rPr>
        <w:t>降低</w:t>
      </w:r>
      <w:r>
        <w:rPr>
          <w:rFonts w:hint="eastAsia"/>
          <w:lang w:bidi="ar"/>
        </w:rPr>
        <w:t>浆果供应</w:t>
      </w:r>
      <w:proofErr w:type="gramStart"/>
      <w:r>
        <w:rPr>
          <w:rFonts w:hint="eastAsia"/>
          <w:lang w:bidi="ar"/>
        </w:rPr>
        <w:t>链流通</w:t>
      </w:r>
      <w:proofErr w:type="gramEnd"/>
      <w:r>
        <w:rPr>
          <w:rFonts w:hint="eastAsia"/>
          <w:lang w:bidi="ar"/>
        </w:rPr>
        <w:t>损</w:t>
      </w:r>
      <w:r>
        <w:rPr>
          <w:rFonts w:ascii="Times New Roman" w:hAnsi="Times New Roman" w:cs="Times New Roman"/>
          <w:lang w:bidi="ar"/>
        </w:rPr>
        <w:t>失</w:t>
      </w:r>
      <w:r>
        <w:rPr>
          <w:rFonts w:ascii="Times New Roman" w:hAnsi="Times New Roman" w:cs="Times New Roman"/>
          <w:lang w:bidi="ar"/>
        </w:rPr>
        <w:t>15%</w:t>
      </w:r>
      <w:r>
        <w:rPr>
          <w:rFonts w:ascii="Times New Roman" w:hAnsi="Times New Roman" w:cs="Times New Roman"/>
          <w:lang w:bidi="ar"/>
        </w:rPr>
        <w:t>～</w:t>
      </w:r>
      <w:r>
        <w:rPr>
          <w:rFonts w:ascii="Times New Roman" w:hAnsi="Times New Roman" w:cs="Times New Roman"/>
          <w:lang w:bidi="ar"/>
        </w:rPr>
        <w:t>20%</w:t>
      </w:r>
      <w:r>
        <w:rPr>
          <w:rFonts w:ascii="Times New Roman" w:hAnsi="Times New Roman" w:cs="Times New Roman"/>
          <w:lang w:bidi="ar"/>
        </w:rPr>
        <w:t>，实现了特色浆果产后供应</w:t>
      </w:r>
      <w:proofErr w:type="gramStart"/>
      <w:r>
        <w:rPr>
          <w:rFonts w:ascii="Times New Roman" w:hAnsi="Times New Roman" w:cs="Times New Roman"/>
          <w:lang w:bidi="ar"/>
        </w:rPr>
        <w:t>链流通</w:t>
      </w:r>
      <w:proofErr w:type="gramEnd"/>
      <w:r>
        <w:rPr>
          <w:rFonts w:ascii="Times New Roman" w:hAnsi="Times New Roman" w:cs="Times New Roman"/>
          <w:lang w:bidi="ar"/>
        </w:rPr>
        <w:t>保鲜减损和提质增效。</w:t>
      </w:r>
    </w:p>
    <w:p w:rsidR="00DB49AC" w:rsidRDefault="008E21E4">
      <w:pPr>
        <w:pStyle w:val="a3"/>
        <w:adjustRightInd w:val="0"/>
        <w:snapToGrid w:val="0"/>
        <w:spacing w:line="360" w:lineRule="exact"/>
        <w:rPr>
          <w:rFonts w:ascii="Times New Roman" w:hAnsi="Times New Roman" w:cs="Times New Roman"/>
          <w:kern w:val="0"/>
          <w:lang w:bidi="ar"/>
        </w:rPr>
      </w:pPr>
      <w:r>
        <w:rPr>
          <w:rFonts w:ascii="Times New Roman" w:hAnsi="Times New Roman" w:cs="Times New Roman"/>
          <w:kern w:val="0"/>
          <w:lang w:bidi="ar"/>
        </w:rPr>
        <w:t>该成果授权国家专利</w:t>
      </w:r>
      <w:r>
        <w:rPr>
          <w:rFonts w:ascii="Times New Roman" w:hAnsi="Times New Roman" w:cs="Times New Roman"/>
          <w:kern w:val="0"/>
          <w:lang w:bidi="ar"/>
        </w:rPr>
        <w:t>14</w:t>
      </w:r>
      <w:r>
        <w:rPr>
          <w:rFonts w:ascii="Times New Roman" w:hAnsi="Times New Roman" w:cs="Times New Roman"/>
          <w:kern w:val="0"/>
          <w:lang w:bidi="ar"/>
        </w:rPr>
        <w:t>项，制修订行业标准</w:t>
      </w:r>
      <w:r>
        <w:rPr>
          <w:rFonts w:ascii="Times New Roman" w:hAnsi="Times New Roman" w:cs="Times New Roman"/>
          <w:kern w:val="0"/>
          <w:lang w:bidi="ar"/>
        </w:rPr>
        <w:t>5</w:t>
      </w:r>
      <w:r>
        <w:rPr>
          <w:rFonts w:ascii="Times New Roman" w:hAnsi="Times New Roman" w:cs="Times New Roman"/>
          <w:kern w:val="0"/>
          <w:lang w:bidi="ar"/>
        </w:rPr>
        <w:t>项、团体和企业标准</w:t>
      </w:r>
      <w:r>
        <w:rPr>
          <w:rFonts w:ascii="Times New Roman" w:hAnsi="Times New Roman" w:cs="Times New Roman"/>
          <w:kern w:val="0"/>
          <w:lang w:bidi="ar"/>
        </w:rPr>
        <w:t>10</w:t>
      </w:r>
      <w:r>
        <w:rPr>
          <w:rFonts w:ascii="Times New Roman" w:hAnsi="Times New Roman" w:cs="Times New Roman"/>
          <w:kern w:val="0"/>
          <w:lang w:bidi="ar"/>
        </w:rPr>
        <w:t>项，</w:t>
      </w:r>
      <w:r>
        <w:rPr>
          <w:rFonts w:ascii="Times New Roman" w:hAnsi="Times New Roman" w:cs="Times New Roman"/>
          <w:kern w:val="0"/>
          <w:lang w:bidi="ar"/>
        </w:rPr>
        <w:lastRenderedPageBreak/>
        <w:t>发表论文</w:t>
      </w:r>
      <w:r>
        <w:rPr>
          <w:rFonts w:ascii="Times New Roman" w:hAnsi="Times New Roman" w:cs="Times New Roman"/>
          <w:kern w:val="0"/>
          <w:lang w:bidi="ar"/>
        </w:rPr>
        <w:t>45</w:t>
      </w:r>
      <w:r>
        <w:rPr>
          <w:rFonts w:ascii="Times New Roman" w:hAnsi="Times New Roman" w:cs="Times New Roman"/>
          <w:kern w:val="0"/>
          <w:lang w:bidi="ar"/>
        </w:rPr>
        <w:t>篇，入选了</w:t>
      </w:r>
      <w:r>
        <w:rPr>
          <w:rFonts w:ascii="Times New Roman" w:hAnsi="Times New Roman" w:cs="Times New Roman"/>
          <w:kern w:val="0"/>
          <w:lang w:bidi="ar"/>
        </w:rPr>
        <w:t>2023</w:t>
      </w:r>
      <w:r>
        <w:rPr>
          <w:rFonts w:ascii="Times New Roman" w:hAnsi="Times New Roman" w:cs="Times New Roman"/>
          <w:kern w:val="0"/>
          <w:lang w:bidi="ar"/>
        </w:rPr>
        <w:t>年国家农业农村部农业主推技术和山东省农业主推技术。通过举办全国性培训会、产地示范和企业技术指导等培训从</w:t>
      </w:r>
      <w:r>
        <w:rPr>
          <w:rFonts w:ascii="Times New Roman" w:hAnsi="Times New Roman" w:cs="Times New Roman"/>
          <w:kern w:val="0"/>
          <w:lang w:bidi="ar"/>
        </w:rPr>
        <w:t>业人员上万余人，在省内外</w:t>
      </w:r>
      <w:r>
        <w:rPr>
          <w:rFonts w:ascii="Times New Roman" w:hAnsi="Times New Roman" w:cs="Times New Roman"/>
          <w:kern w:val="0"/>
          <w:lang w:bidi="ar"/>
        </w:rPr>
        <w:t>20</w:t>
      </w:r>
      <w:r>
        <w:rPr>
          <w:rFonts w:ascii="Times New Roman" w:hAnsi="Times New Roman" w:cs="Times New Roman"/>
          <w:kern w:val="0"/>
          <w:lang w:bidi="ar"/>
        </w:rPr>
        <w:t>余家大型龙头企业推广应用，累计实现新增经济效益</w:t>
      </w:r>
      <w:r>
        <w:rPr>
          <w:rFonts w:ascii="Times New Roman" w:hAnsi="Times New Roman" w:cs="Times New Roman"/>
          <w:kern w:val="0"/>
          <w:lang w:bidi="ar"/>
        </w:rPr>
        <w:t>30</w:t>
      </w:r>
      <w:r>
        <w:rPr>
          <w:rFonts w:ascii="Times New Roman" w:hAnsi="Times New Roman" w:cs="Times New Roman"/>
          <w:kern w:val="0"/>
          <w:lang w:bidi="ar"/>
        </w:rPr>
        <w:t>余亿元。近二年，共实现新增销售收入</w:t>
      </w:r>
      <w:r>
        <w:rPr>
          <w:rFonts w:ascii="Times New Roman" w:hAnsi="Times New Roman" w:cs="Times New Roman"/>
          <w:kern w:val="0"/>
          <w:lang w:bidi="ar"/>
        </w:rPr>
        <w:t>9.02</w:t>
      </w:r>
      <w:r>
        <w:rPr>
          <w:rFonts w:ascii="Times New Roman" w:hAnsi="Times New Roman" w:cs="Times New Roman"/>
          <w:kern w:val="0"/>
          <w:lang w:bidi="ar"/>
        </w:rPr>
        <w:t>亿元，取得了显著的社会经济生态效益</w:t>
      </w:r>
      <w:r>
        <w:rPr>
          <w:rFonts w:ascii="Times New Roman" w:hAnsi="Times New Roman" w:cs="Times New Roman" w:hint="eastAsia"/>
          <w:kern w:val="0"/>
          <w:lang w:bidi="ar"/>
        </w:rPr>
        <w:t>。</w:t>
      </w:r>
    </w:p>
    <w:p w:rsidR="00DB49AC" w:rsidRDefault="00DB49AC">
      <w:pPr>
        <w:pStyle w:val="a3"/>
        <w:adjustRightInd w:val="0"/>
        <w:snapToGrid w:val="0"/>
        <w:spacing w:line="360" w:lineRule="exact"/>
        <w:rPr>
          <w:color w:val="000000"/>
          <w:szCs w:val="32"/>
        </w:rPr>
      </w:pPr>
      <w:bookmarkStart w:id="0" w:name="_GoBack"/>
      <w:bookmarkEnd w:id="0"/>
    </w:p>
    <w:sectPr w:rsidR="00DB4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ESI小标宋-GB2312">
    <w:altName w:val="微软雅黑"/>
    <w:charset w:val="86"/>
    <w:family w:val="auto"/>
    <w:pitch w:val="default"/>
    <w:sig w:usb0="00000000" w:usb1="00000000" w:usb2="00000010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BiYmZjMmQ1ZDFhNWNlYWY2Zjg2NmIxMmQ3ZTIxNTQifQ=="/>
  </w:docVars>
  <w:rsids>
    <w:rsidRoot w:val="FBD7A467"/>
    <w:rsid w:val="FBD7A467"/>
    <w:rsid w:val="000D033F"/>
    <w:rsid w:val="003708E3"/>
    <w:rsid w:val="0053376D"/>
    <w:rsid w:val="00736B48"/>
    <w:rsid w:val="007D3366"/>
    <w:rsid w:val="008E21E4"/>
    <w:rsid w:val="00A50363"/>
    <w:rsid w:val="00A865D9"/>
    <w:rsid w:val="00AA2F2C"/>
    <w:rsid w:val="00B65E12"/>
    <w:rsid w:val="00B9141D"/>
    <w:rsid w:val="00CD467B"/>
    <w:rsid w:val="00CF48AA"/>
    <w:rsid w:val="00D63405"/>
    <w:rsid w:val="00DB49AC"/>
    <w:rsid w:val="00E72433"/>
    <w:rsid w:val="00FB036A"/>
    <w:rsid w:val="29AD191A"/>
    <w:rsid w:val="62C452E3"/>
    <w:rsid w:val="6F0E6109"/>
    <w:rsid w:val="704C463F"/>
    <w:rsid w:val="768B1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A4C32B4-C406-4C1D-A7B2-014319E96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3" w:qFormat="1"/>
    <w:lsdException w:name="Hyperlink" w:uiPriority="99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autoRedefine/>
    <w:qFormat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a4">
    <w:name w:val="footer"/>
    <w:basedOn w:val="a"/>
    <w:link w:val="a5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autoRedefine/>
    <w:qFormat/>
    <w:pPr>
      <w:ind w:firstLineChars="200" w:firstLine="420"/>
    </w:pPr>
  </w:style>
  <w:style w:type="character" w:styleId="a8">
    <w:name w:val="Hyperlink"/>
    <w:autoRedefine/>
    <w:uiPriority w:val="99"/>
    <w:qFormat/>
    <w:rPr>
      <w:color w:val="0000FF"/>
      <w:u w:val="single"/>
    </w:rPr>
  </w:style>
  <w:style w:type="character" w:customStyle="1" w:styleId="a7">
    <w:name w:val="页眉 字符"/>
    <w:basedOn w:val="a0"/>
    <w:link w:val="a6"/>
    <w:autoRedefine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autoRedefine/>
    <w:qFormat/>
    <w:rPr>
      <w:kern w:val="2"/>
      <w:sz w:val="18"/>
      <w:szCs w:val="18"/>
    </w:rPr>
  </w:style>
  <w:style w:type="paragraph" w:styleId="a9">
    <w:name w:val="List Paragraph"/>
    <w:basedOn w:val="a"/>
    <w:autoRedefine/>
    <w:uiPriority w:val="99"/>
    <w:unhideWhenUsed/>
    <w:qFormat/>
    <w:pPr>
      <w:ind w:firstLineChars="200" w:firstLine="420"/>
    </w:p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189</Words>
  <Characters>1079</Characters>
  <Application>Microsoft Office Word</Application>
  <DocSecurity>0</DocSecurity>
  <Lines>8</Lines>
  <Paragraphs>2</Paragraphs>
  <ScaleCrop>false</ScaleCrop>
  <Company>济南市科学技术局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jnak</dc:creator>
  <cp:lastModifiedBy>user</cp:lastModifiedBy>
  <cp:revision>3</cp:revision>
  <dcterms:created xsi:type="dcterms:W3CDTF">2024-05-20T00:45:00Z</dcterms:created>
  <dcterms:modified xsi:type="dcterms:W3CDTF">2024-05-20T06:30:00Z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E5EB0994F1A7461BA78C82569BA2142B_12</vt:lpwstr>
  </property>
</Properties>
</file>