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13149" w14:textId="77777777" w:rsidR="002D205B" w:rsidRDefault="002D205B">
      <w:pPr>
        <w:spacing w:after="240"/>
        <w:jc w:val="center"/>
        <w:rPr>
          <w:rFonts w:ascii="方正小标宋简体" w:eastAsia="方正小标宋简体" w:hAnsi="宋体" w:cs="宋体"/>
          <w:bCs/>
          <w:sz w:val="36"/>
        </w:rPr>
      </w:pPr>
      <w:bookmarkStart w:id="0" w:name="OLE_LINK75"/>
      <w:bookmarkStart w:id="1" w:name="_GoBack"/>
      <w:bookmarkEnd w:id="1"/>
    </w:p>
    <w:p w14:paraId="760F771C" w14:textId="77777777" w:rsidR="002D205B" w:rsidRDefault="00AD20DB">
      <w:pPr>
        <w:spacing w:after="240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</w:rPr>
        <w:t>中国烟草总公司科学技术奖公示信息表</w:t>
      </w:r>
    </w:p>
    <w:tbl>
      <w:tblPr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7128"/>
      </w:tblGrid>
      <w:tr w:rsidR="002D205B" w14:paraId="7F79A3D5" w14:textId="77777777">
        <w:trPr>
          <w:trHeight w:val="647"/>
          <w:jc w:val="center"/>
        </w:trPr>
        <w:tc>
          <w:tcPr>
            <w:tcW w:w="2115" w:type="dxa"/>
            <w:vAlign w:val="center"/>
          </w:tcPr>
          <w:bookmarkEnd w:id="0"/>
          <w:p w14:paraId="4A596608" w14:textId="77777777" w:rsidR="002D205B" w:rsidRDefault="00AD20DB">
            <w:pPr>
              <w:jc w:val="center"/>
              <w:rPr>
                <w:rFonts w:ascii="Calibri" w:eastAsia="宋体" w:hAnsi="Calibri" w:cs="Times New Roman"/>
                <w:bCs/>
                <w:sz w:val="28"/>
              </w:rPr>
            </w:pPr>
            <w:r>
              <w:rPr>
                <w:rFonts w:ascii="Calibri" w:eastAsia="宋体" w:hAnsi="Calibri" w:cs="Times New Roman"/>
                <w:b/>
                <w:bCs/>
                <w:sz w:val="28"/>
              </w:rPr>
              <w:t>成果名称</w:t>
            </w:r>
          </w:p>
        </w:tc>
        <w:tc>
          <w:tcPr>
            <w:tcW w:w="7128" w:type="dxa"/>
            <w:vAlign w:val="center"/>
          </w:tcPr>
          <w:p w14:paraId="62AC1A4B" w14:textId="77777777" w:rsidR="002D205B" w:rsidRDefault="00AD20D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基于智慧物流的工商供应链一体化研究</w:t>
            </w:r>
          </w:p>
        </w:tc>
      </w:tr>
      <w:tr w:rsidR="002D205B" w14:paraId="6536D15C" w14:textId="77777777">
        <w:trPr>
          <w:trHeight w:val="561"/>
          <w:jc w:val="center"/>
        </w:trPr>
        <w:tc>
          <w:tcPr>
            <w:tcW w:w="2115" w:type="dxa"/>
            <w:vAlign w:val="center"/>
          </w:tcPr>
          <w:p w14:paraId="788F147E" w14:textId="77777777" w:rsidR="002D205B" w:rsidRDefault="00AD20DB">
            <w:pPr>
              <w:jc w:val="center"/>
              <w:rPr>
                <w:rFonts w:ascii="Calibri" w:eastAsia="宋体" w:hAnsi="Calibri" w:cs="Times New Roman"/>
                <w:bCs/>
                <w:sz w:val="28"/>
              </w:rPr>
            </w:pPr>
            <w:r>
              <w:rPr>
                <w:rFonts w:ascii="Calibri" w:eastAsia="宋体" w:hAnsi="Calibri" w:cs="Times New Roman"/>
                <w:b/>
                <w:bCs/>
                <w:sz w:val="28"/>
              </w:rPr>
              <w:t>申报奖项</w:t>
            </w:r>
          </w:p>
        </w:tc>
        <w:tc>
          <w:tcPr>
            <w:tcW w:w="7128" w:type="dxa"/>
            <w:vAlign w:val="center"/>
          </w:tcPr>
          <w:p w14:paraId="24121831" w14:textId="77777777" w:rsidR="002D205B" w:rsidRDefault="00AD20D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科技进步奖</w:t>
            </w:r>
          </w:p>
        </w:tc>
      </w:tr>
      <w:tr w:rsidR="002D205B" w14:paraId="4C5E6A1C" w14:textId="77777777" w:rsidTr="00AD20DB">
        <w:trPr>
          <w:trHeight w:val="1648"/>
          <w:jc w:val="center"/>
        </w:trPr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14:paraId="030AB428" w14:textId="77777777" w:rsidR="002D205B" w:rsidRDefault="00AD20DB">
            <w:pPr>
              <w:jc w:val="center"/>
              <w:rPr>
                <w:rFonts w:ascii="Calibri" w:eastAsia="宋体" w:hAnsi="Calibri" w:cs="Times New Roman"/>
                <w:b/>
                <w:bCs/>
                <w:sz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</w:rPr>
              <w:t>候选人</w:t>
            </w:r>
          </w:p>
        </w:tc>
        <w:tc>
          <w:tcPr>
            <w:tcW w:w="7128" w:type="dxa"/>
            <w:tcBorders>
              <w:left w:val="single" w:sz="4" w:space="0" w:color="auto"/>
            </w:tcBorders>
            <w:vAlign w:val="center"/>
          </w:tcPr>
          <w:p w14:paraId="4CAE0E10" w14:textId="34130E0F" w:rsidR="002D205B" w:rsidRDefault="00AD20DB">
            <w:pPr>
              <w:spacing w:line="440" w:lineRule="exact"/>
              <w:jc w:val="left"/>
              <w:rPr>
                <w:rFonts w:ascii="Calibri" w:eastAsia="宋体" w:hAnsi="Calibri" w:cs="Times New Roman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崔建华、朱建辉、陈颢、刘冬荣、徐侠凯、邵晓慧、冯腾、董余、唐建锋、陈晓杰、虞卓苗、陈楠、马逸、郭爱萍、麻珂、何旭、周永鹏、刘果、梁军</w:t>
            </w:r>
          </w:p>
        </w:tc>
      </w:tr>
      <w:tr w:rsidR="002D205B" w14:paraId="1E09845A" w14:textId="77777777">
        <w:trPr>
          <w:trHeight w:val="1170"/>
          <w:jc w:val="center"/>
        </w:trPr>
        <w:tc>
          <w:tcPr>
            <w:tcW w:w="2115" w:type="dxa"/>
            <w:tcBorders>
              <w:right w:val="single" w:sz="4" w:space="0" w:color="auto"/>
            </w:tcBorders>
            <w:vAlign w:val="center"/>
          </w:tcPr>
          <w:p w14:paraId="5D198D09" w14:textId="77777777" w:rsidR="002D205B" w:rsidRDefault="00AD20DB">
            <w:pPr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</w:rPr>
              <w:t>候选单位</w:t>
            </w:r>
          </w:p>
        </w:tc>
        <w:tc>
          <w:tcPr>
            <w:tcW w:w="7128" w:type="dxa"/>
            <w:tcBorders>
              <w:left w:val="single" w:sz="4" w:space="0" w:color="auto"/>
            </w:tcBorders>
            <w:vAlign w:val="center"/>
          </w:tcPr>
          <w:p w14:paraId="24384706" w14:textId="77777777" w:rsidR="002D205B" w:rsidRDefault="00AD20DB">
            <w:pPr>
              <w:spacing w:line="44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浙江省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烟草专卖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局（公司）、四川中烟有限责任公司、浙江大学</w:t>
            </w:r>
          </w:p>
        </w:tc>
      </w:tr>
      <w:tr w:rsidR="002D205B" w14:paraId="4524F1D5" w14:textId="77777777">
        <w:trPr>
          <w:trHeight w:val="7995"/>
          <w:jc w:val="center"/>
        </w:trPr>
        <w:tc>
          <w:tcPr>
            <w:tcW w:w="2115" w:type="dxa"/>
            <w:vAlign w:val="center"/>
          </w:tcPr>
          <w:p w14:paraId="6E273BFF" w14:textId="77777777" w:rsidR="002D205B" w:rsidRDefault="00AD20DB">
            <w:pPr>
              <w:jc w:val="center"/>
              <w:rPr>
                <w:rFonts w:ascii="Calibri" w:eastAsia="宋体" w:hAnsi="Calibri" w:cs="Times New Roman"/>
                <w:bCs/>
                <w:sz w:val="28"/>
              </w:rPr>
            </w:pPr>
            <w:r>
              <w:rPr>
                <w:rFonts w:ascii="Calibri" w:eastAsia="宋体" w:hAnsi="Calibri" w:cs="Times New Roman"/>
                <w:b/>
                <w:bCs/>
                <w:sz w:val="28"/>
              </w:rPr>
              <w:t>项目简介</w:t>
            </w:r>
          </w:p>
        </w:tc>
        <w:tc>
          <w:tcPr>
            <w:tcW w:w="7128" w:type="dxa"/>
            <w:vAlign w:val="center"/>
          </w:tcPr>
          <w:p w14:paraId="0A42F105" w14:textId="77777777" w:rsidR="002D205B" w:rsidRDefault="00AD20DB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任务来源于中国烟草总公司重点研发项目计划（计划文号：中烟办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[2022]111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号，合同号：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110202202043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），由浙江省烟草专卖局（公司）、四川中烟有限责任公司、浙江大学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家单位共同承担其研究工作。项目起止年限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月至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月，项目总经费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万。</w:t>
            </w:r>
          </w:p>
          <w:p w14:paraId="197E3F22" w14:textId="77777777" w:rsidR="002D205B" w:rsidRDefault="00AD20DB">
            <w:pPr>
              <w:adjustRightInd w:val="0"/>
              <w:snapToGrid w:val="0"/>
              <w:spacing w:line="276" w:lineRule="auto"/>
              <w:ind w:firstLineChars="200" w:firstLine="560"/>
              <w:rPr>
                <w:rFonts w:ascii="仿宋_GB2312" w:eastAsia="仿宋_GB2312" w:hAnsi="仿宋_GB2312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本项目以基于智慧物流的工商供应链一体化为研究方向，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通过集散中心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和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前置仓建设，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加强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工商物流资源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整合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，推动库存全面前置，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增强供应链韧性，实现物流系统性降本增效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。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一是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构建“一次性前置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+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集散式前置”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的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供应链一体化运行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模式，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推动工商全链条高效协同运营，提升库存周转效率和物流资源利用效率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。二是研发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MPC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智能仓储算法，开展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卷烟库存动态控制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，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在保证市场供应平顺的同时，实现库存高效周转、运输集约装载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。三是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建立工商一体化运力循环模型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，推动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行业内和社会运力有机整合双循环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，降低运输成本。四是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建立智慧物流管控运行模式，以智控中心为枢纽，打通信息壁垒，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推动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多方协同、智能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管控，有效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支撑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工商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供应链一体化高效运行</w:t>
            </w:r>
            <w:r>
              <w:rPr>
                <w:rFonts w:ascii="仿宋_GB2312" w:eastAsia="仿宋_GB2312" w:hAnsi="仿宋_GB2312" w:hint="eastAsia"/>
                <w:sz w:val="28"/>
                <w:szCs w:val="21"/>
              </w:rPr>
              <w:t>。</w:t>
            </w:r>
          </w:p>
          <w:p w14:paraId="0D1EC53F" w14:textId="77777777" w:rsidR="002D205B" w:rsidRDefault="002D205B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55E47E1" w14:textId="77777777" w:rsidR="002D205B" w:rsidRDefault="002D205B"/>
    <w:sectPr w:rsidR="002D2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E93"/>
    <w:rsid w:val="001C4432"/>
    <w:rsid w:val="002D205B"/>
    <w:rsid w:val="00426CED"/>
    <w:rsid w:val="004614D1"/>
    <w:rsid w:val="0054046F"/>
    <w:rsid w:val="00573449"/>
    <w:rsid w:val="006302AB"/>
    <w:rsid w:val="00685CD6"/>
    <w:rsid w:val="007025CD"/>
    <w:rsid w:val="007C6E93"/>
    <w:rsid w:val="007F359A"/>
    <w:rsid w:val="0095548B"/>
    <w:rsid w:val="00AD20DB"/>
    <w:rsid w:val="00BD22D0"/>
    <w:rsid w:val="00BE143F"/>
    <w:rsid w:val="00C64ADF"/>
    <w:rsid w:val="00DD593A"/>
    <w:rsid w:val="44E859DD"/>
    <w:rsid w:val="58BB0463"/>
    <w:rsid w:val="69CC506E"/>
    <w:rsid w:val="6B230599"/>
    <w:rsid w:val="6F3D717F"/>
    <w:rsid w:val="7E1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BCFC4-F6DE-466B-B2DE-4EEE70FD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曹杰_</dc:creator>
  <cp:lastModifiedBy>LiangJun</cp:lastModifiedBy>
  <cp:revision>11</cp:revision>
  <dcterms:created xsi:type="dcterms:W3CDTF">2023-04-12T03:43:00Z</dcterms:created>
  <dcterms:modified xsi:type="dcterms:W3CDTF">2026-05-19T12:51:00Z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eyJoZGlkIjoiNTNiOWQ0NzYxNmI2MDk0NDhkYTBiMzYxOTI0ZGNhZmEiLCJ1c2VySWQiOiI2MTAzNzkzNzMifQ==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3BDF332A4A1745BAAD133A32E9A9D359_12</vt:lpwstr>
  </property>
</Properties>
</file>