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468" w:beforeLines="150" w:after="468" w:afterLines="150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2022-2023年度神农中华农业科技奖推荐项目公示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项目名称：</w:t>
      </w:r>
      <w:r>
        <w:rPr>
          <w:rFonts w:hint="eastAsia" w:eastAsia="仿宋_GB2312"/>
          <w:kern w:val="0"/>
          <w:sz w:val="30"/>
          <w:szCs w:val="30"/>
        </w:rPr>
        <w:t>种植业面源污染监测与氮磷流失综合控制技术工艺包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推荐单位：</w:t>
      </w:r>
      <w:r>
        <w:rPr>
          <w:rFonts w:hint="eastAsia" w:eastAsia="仿宋_GB2312"/>
          <w:kern w:val="0"/>
          <w:sz w:val="30"/>
          <w:szCs w:val="30"/>
        </w:rPr>
        <w:t>浙江大学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推荐奖种：科学研究类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申报奖项等级：</w:t>
      </w:r>
      <w:r>
        <w:rPr>
          <w:rFonts w:hint="eastAsia" w:eastAsia="仿宋_GB2312"/>
          <w:kern w:val="0"/>
          <w:sz w:val="30"/>
          <w:szCs w:val="30"/>
        </w:rPr>
        <w:t>一等奖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主要完成人：</w:t>
      </w:r>
      <w:r>
        <w:rPr>
          <w:rFonts w:hint="eastAsia" w:eastAsia="仿宋_GB2312"/>
          <w:kern w:val="0"/>
          <w:sz w:val="30"/>
          <w:szCs w:val="30"/>
        </w:rPr>
        <w:t>梁新强、徐向阳、王志荣、何霜、王飞儿、刘春龙、李发永、杨姣、楼莉萍、林琦、杨京平、田光明、胡正峰、吴伟、林媛媛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主要完成单位：</w:t>
      </w:r>
      <w:r>
        <w:rPr>
          <w:rFonts w:hint="eastAsia" w:eastAsia="仿宋_GB2312"/>
          <w:kern w:val="0"/>
          <w:sz w:val="30"/>
          <w:szCs w:val="30"/>
        </w:rPr>
        <w:t>浙江大学、中国科学院东北地理与农业生态研究所、浙江省乡村振兴促进中心、浙江省生态环境科学设计研究院、浙江省环境工程有限公司</w:t>
      </w:r>
    </w:p>
    <w:p>
      <w:pPr>
        <w:spacing w:line="680" w:lineRule="exact"/>
        <w:jc w:val="center"/>
        <w:rPr>
          <w:rFonts w:eastAsia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附件：</w:t>
      </w:r>
      <w:bookmarkStart w:id="0" w:name="_Hlk50802236"/>
      <w:r>
        <w:rPr>
          <w:b/>
          <w:bCs/>
          <w:sz w:val="30"/>
          <w:szCs w:val="30"/>
        </w:rPr>
        <w:t>主要知识产权和标准规范等目录</w:t>
      </w:r>
      <w:bookmarkEnd w:id="0"/>
      <w:r>
        <w:t>（</w:t>
      </w:r>
      <w:r>
        <w:rPr>
          <w:rFonts w:eastAsia="仿宋_GB2312"/>
        </w:rPr>
        <w:t>不超过10项</w:t>
      </w:r>
      <w:r>
        <w:t>）</w:t>
      </w:r>
    </w:p>
    <w:tbl>
      <w:tblPr>
        <w:tblStyle w:val="13"/>
        <w:tblW w:w="558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7301"/>
        <w:gridCol w:w="1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Productivity limits and potentials of the principles of conservation agriculture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英文论文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基于AWD灌溉技术的稻田污染物输出控制系统及方法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bookmarkStart w:id="1" w:name="OLE_LINK1"/>
            <w:bookmarkStart w:id="2" w:name="OLE_LINK2"/>
            <w:r>
              <w:rPr>
                <w:rFonts w:hint="eastAsia" w:eastAsia="仿宋_GB2312"/>
                <w:szCs w:val="21"/>
              </w:rPr>
              <w:t>发明专利</w:t>
            </w:r>
            <w:bookmarkEnd w:id="1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Rural landscape-type ecological ditch nitrogen and phosphorus interception system and farmland drainage nitrogen and phosphorus interception method using the same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初期径流污染联控消纳装置及方法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田</w:t>
            </w:r>
            <w:r>
              <w:rPr>
                <w:rFonts w:eastAsia="微软雅黑"/>
                <w:szCs w:val="21"/>
              </w:rPr>
              <w:t>園</w:t>
            </w:r>
            <w:r>
              <w:rPr>
                <w:rFonts w:eastAsia="仿宋_GB2312"/>
                <w:szCs w:val="21"/>
              </w:rPr>
              <w:t>景</w:t>
            </w:r>
            <w:r>
              <w:rPr>
                <w:rFonts w:eastAsia="微软雅黑"/>
                <w:szCs w:val="21"/>
              </w:rPr>
              <w:t>観</w:t>
            </w:r>
            <w:r>
              <w:rPr>
                <w:rFonts w:eastAsia="仿宋_GB2312"/>
                <w:szCs w:val="21"/>
              </w:rPr>
              <w:t>型生</w:t>
            </w:r>
            <w:r>
              <w:rPr>
                <w:rFonts w:eastAsia="微软雅黑"/>
                <w:szCs w:val="21"/>
              </w:rPr>
              <w:t>態</w:t>
            </w:r>
            <w:r>
              <w:rPr>
                <w:rFonts w:eastAsia="仿宋_GB2312"/>
                <w:szCs w:val="21"/>
              </w:rPr>
              <w:t>学的</w:t>
            </w:r>
            <w:r>
              <w:rPr>
                <w:rFonts w:eastAsia="微软雅黑"/>
                <w:szCs w:val="21"/>
              </w:rPr>
              <w:t>溝</w:t>
            </w:r>
            <w:r>
              <w:rPr>
                <w:rFonts w:eastAsia="仿宋_GB2312"/>
                <w:szCs w:val="21"/>
              </w:rPr>
              <w:t>渠における窒素</w:t>
            </w:r>
            <w:r>
              <w:rPr>
                <w:rFonts w:eastAsia="微软雅黑"/>
                <w:szCs w:val="21"/>
              </w:rPr>
              <w:t>・</w:t>
            </w:r>
            <w:r>
              <w:rPr>
                <w:rFonts w:eastAsia="仿宋_GB2312"/>
                <w:szCs w:val="21"/>
              </w:rPr>
              <w:t>リン遮断システム及び方法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简易控制排水渠径流排放的智能开关及其控制方法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非点源污染SWAT模型评估与应用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其他知识产权（专著）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稻田面源污染过程与模拟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其他知识产权（专著）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9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关于长江三角洲地区推进稻田退水零直排工程建设的建议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其他知识产权（论文）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</w:t>
            </w:r>
          </w:p>
        </w:tc>
        <w:tc>
          <w:tcPr>
            <w:tcW w:w="70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农田面源污染控制氮磷生态拦截沟渠系统建设规范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bookmarkStart w:id="3" w:name="_GoBack"/>
            <w:bookmarkEnd w:id="3"/>
            <w:r>
              <w:rPr>
                <w:rFonts w:hint="eastAsia" w:eastAsia="仿宋_GB2312"/>
                <w:szCs w:val="21"/>
              </w:rPr>
              <w:t>标准</w:t>
            </w:r>
          </w:p>
        </w:tc>
      </w:tr>
    </w:tbl>
    <w:p>
      <w:pPr>
        <w:rPr>
          <w:rFonts w:eastAsia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圆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MjQ0NzlhMWMxYTI3OWM5YTFmMmU4YjhjOTgwZDIifQ=="/>
  </w:docVars>
  <w:rsids>
    <w:rsidRoot w:val="16E718D0"/>
    <w:rsid w:val="000A3E3D"/>
    <w:rsid w:val="000B3129"/>
    <w:rsid w:val="00113894"/>
    <w:rsid w:val="00141B2E"/>
    <w:rsid w:val="001A48B9"/>
    <w:rsid w:val="00210E96"/>
    <w:rsid w:val="002E2B00"/>
    <w:rsid w:val="00330836"/>
    <w:rsid w:val="004653B3"/>
    <w:rsid w:val="00465537"/>
    <w:rsid w:val="004C2A84"/>
    <w:rsid w:val="00545A5B"/>
    <w:rsid w:val="0062778A"/>
    <w:rsid w:val="00665459"/>
    <w:rsid w:val="006C5AC1"/>
    <w:rsid w:val="007125DD"/>
    <w:rsid w:val="0071363F"/>
    <w:rsid w:val="00721727"/>
    <w:rsid w:val="007242DC"/>
    <w:rsid w:val="0076499E"/>
    <w:rsid w:val="007A5DE2"/>
    <w:rsid w:val="007D48C4"/>
    <w:rsid w:val="008836C8"/>
    <w:rsid w:val="00896035"/>
    <w:rsid w:val="008F2301"/>
    <w:rsid w:val="009044A5"/>
    <w:rsid w:val="00927E0B"/>
    <w:rsid w:val="009B3998"/>
    <w:rsid w:val="00A55EB8"/>
    <w:rsid w:val="00BC4673"/>
    <w:rsid w:val="00C36A85"/>
    <w:rsid w:val="00CF3839"/>
    <w:rsid w:val="00E4390D"/>
    <w:rsid w:val="00E83C70"/>
    <w:rsid w:val="00E97AAA"/>
    <w:rsid w:val="00EC2D6E"/>
    <w:rsid w:val="00F01EBE"/>
    <w:rsid w:val="00F03D44"/>
    <w:rsid w:val="00F22A98"/>
    <w:rsid w:val="00F23EAD"/>
    <w:rsid w:val="00F7160D"/>
    <w:rsid w:val="00FB38EE"/>
    <w:rsid w:val="02344CC2"/>
    <w:rsid w:val="04536448"/>
    <w:rsid w:val="092E79AA"/>
    <w:rsid w:val="0ED32D24"/>
    <w:rsid w:val="16E718D0"/>
    <w:rsid w:val="3CC75FEE"/>
    <w:rsid w:val="3E3B2D1E"/>
    <w:rsid w:val="56BA47D4"/>
    <w:rsid w:val="5A4A5DB9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3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zh-CN" w:eastAsia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24"/>
    <w:qFormat/>
    <w:uiPriority w:val="99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  <w:rPr>
      <w:b/>
      <w:sz w:val="32"/>
    </w:rPr>
  </w:style>
  <w:style w:type="paragraph" w:styleId="7">
    <w:name w:val="Body Text Indent 2"/>
    <w:basedOn w:val="1"/>
    <w:link w:val="26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index 1"/>
    <w:basedOn w:val="1"/>
    <w:next w:val="1"/>
    <w:qFormat/>
    <w:uiPriority w:val="0"/>
    <w:pPr>
      <w:widowControl/>
      <w:snapToGrid w:val="0"/>
    </w:pPr>
  </w:style>
  <w:style w:type="table" w:styleId="14">
    <w:name w:val="Table Grid"/>
    <w:basedOn w:val="13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页眉 字符"/>
    <w:basedOn w:val="15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框文本 字符"/>
    <w:basedOn w:val="15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标题 1 字符"/>
    <w:basedOn w:val="1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3">
    <w:name w:val="标题 3 Char"/>
    <w:basedOn w:val="15"/>
    <w:semiHidden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4">
    <w:name w:val="纯文本 字符"/>
    <w:basedOn w:val="15"/>
    <w:link w:val="5"/>
    <w:qFormat/>
    <w:uiPriority w:val="99"/>
    <w:rPr>
      <w:rFonts w:ascii="仿宋_GB2312" w:hAnsi="Times New Roman" w:eastAsia="宋体" w:cs="Times New Roman"/>
      <w:kern w:val="2"/>
      <w:sz w:val="24"/>
      <w:szCs w:val="24"/>
    </w:rPr>
  </w:style>
  <w:style w:type="character" w:customStyle="1" w:styleId="25">
    <w:name w:val="日期 字符"/>
    <w:basedOn w:val="15"/>
    <w:link w:val="6"/>
    <w:qFormat/>
    <w:uiPriority w:val="0"/>
    <w:rPr>
      <w:rFonts w:ascii="Times New Roman" w:hAnsi="Times New Roman" w:eastAsia="宋体" w:cs="Times New Roman"/>
      <w:b/>
      <w:kern w:val="2"/>
      <w:sz w:val="32"/>
      <w:szCs w:val="24"/>
    </w:rPr>
  </w:style>
  <w:style w:type="character" w:customStyle="1" w:styleId="26">
    <w:name w:val="正文文本缩进 2 字符"/>
    <w:basedOn w:val="15"/>
    <w:link w:val="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7">
    <w:name w:val="1"/>
    <w:basedOn w:val="1"/>
    <w:qFormat/>
    <w:uiPriority w:val="0"/>
    <w:pPr>
      <w:ind w:firstLine="540"/>
      <w:jc w:val="center"/>
    </w:pPr>
    <w:rPr>
      <w:rFonts w:eastAsia="方正粗圆简体"/>
      <w:sz w:val="52"/>
    </w:rPr>
  </w:style>
  <w:style w:type="paragraph" w:customStyle="1" w:styleId="2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customStyle="1" w:styleId="29">
    <w:name w:val="样式1"/>
    <w:basedOn w:val="1"/>
    <w:qFormat/>
    <w:uiPriority w:val="0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30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31">
    <w:name w:val="lan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32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33">
    <w:name w:val="标题 3 字符"/>
    <w:link w:val="4"/>
    <w:qFormat/>
    <w:uiPriority w:val="0"/>
    <w:rPr>
      <w:rFonts w:ascii="宋体" w:hAnsi="宋体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16B93AB9A6AE844B7942F20211FBBA2" ma:contentTypeVersion="9" ma:contentTypeDescription="新建文档。" ma:contentTypeScope="" ma:versionID="bf3eeb155f18e6e4e5f6b65ce6741cbf">
  <xsd:schema xmlns:xsd="http://www.w3.org/2001/XMLSchema" xmlns:xs="http://www.w3.org/2001/XMLSchema" xmlns:p="http://schemas.microsoft.com/office/2006/metadata/properties" xmlns:ns3="f5915561-dcbf-4a88-ad79-17b27efe3e66" targetNamespace="http://schemas.microsoft.com/office/2006/metadata/properties" ma:root="true" ma:fieldsID="10c97aded9e1c0cdba7d8a7087bcbcc2" ns3:_="">
    <xsd:import namespace="f5915561-dcbf-4a88-ad79-17b27efe3e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15561-dcbf-4a88-ad79-17b27efe3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5A821-31EB-4EEA-8915-DD38FD3FCF87}">
  <ds:schemaRefs/>
</ds:datastoreItem>
</file>

<file path=customXml/itemProps2.xml><?xml version="1.0" encoding="utf-8"?>
<ds:datastoreItem xmlns:ds="http://schemas.openxmlformats.org/officeDocument/2006/customXml" ds:itemID="{0E752E72-86A5-4AC0-B0A1-0EA633F1A7D8}">
  <ds:schemaRefs/>
</ds:datastoreItem>
</file>

<file path=customXml/itemProps3.xml><?xml version="1.0" encoding="utf-8"?>
<ds:datastoreItem xmlns:ds="http://schemas.openxmlformats.org/officeDocument/2006/customXml" ds:itemID="{F2508B8A-E84A-409A-B46B-6B3D3272A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492</Words>
  <Characters>691</Characters>
  <Lines>2</Lines>
  <Paragraphs>1</Paragraphs>
  <TotalTime>3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2023-01-14T06:03:00Z</dcterms:created>
  <dc:creator>lenovo</dc:creator>
  <cp:lastModifiedBy>梁</cp:lastModifiedBy>
  <cp:lastPrinted>2022-09-20T01:17:00Z</cp:lastPrinted>
  <dcterms:modified xsi:type="dcterms:W3CDTF">2023-01-14T09:27:17Z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1115BC856665478282F539710D211F15</vt:lpwstr>
  </property>
  <property fmtid="{D5CDD505-2E9C-101B-9397-08002B2CF9AE}" pid="4" name="ContentTypeId">
    <vt:lpwstr>0x010100E16B93AB9A6AE844B7942F20211FBBA2</vt:lpwstr>
  </property>
</Properties>
</file>