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8653D">
      <w:pPr>
        <w:jc w:val="center"/>
        <w:rPr>
          <w:rFonts w:hint="eastAsia" w:ascii="方正公文小标宋" w:hAnsi="方正公文小标宋" w:eastAsia="宋体" w:cs="Times New Roman"/>
          <w:sz w:val="32"/>
          <w:szCs w:val="32"/>
        </w:rPr>
      </w:pPr>
      <w:r>
        <w:rPr>
          <w:rFonts w:ascii="方正公文小标宋" w:hAnsi="方正公文小标宋" w:eastAsia="宋体" w:cs="Times New Roman"/>
          <w:sz w:val="32"/>
          <w:szCs w:val="32"/>
        </w:rPr>
        <w:t>2026年度中国发明协会发明创业奖拟</w:t>
      </w:r>
      <w:r>
        <w:rPr>
          <w:rFonts w:hint="eastAsia" w:ascii="方正公文小标宋" w:hAnsi="方正公文小标宋" w:eastAsia="宋体" w:cs="Times New Roman"/>
          <w:sz w:val="32"/>
          <w:szCs w:val="32"/>
        </w:rPr>
        <w:t>参与</w:t>
      </w:r>
      <w:r>
        <w:rPr>
          <w:rFonts w:ascii="方正公文小标宋" w:hAnsi="方正公文小标宋" w:eastAsia="宋体" w:cs="Times New Roman"/>
          <w:sz w:val="32"/>
          <w:szCs w:val="32"/>
        </w:rPr>
        <w:t>项目公示材料</w:t>
      </w:r>
    </w:p>
    <w:p w14:paraId="5E20C567">
      <w:pPr>
        <w:spacing w:line="360" w:lineRule="auto"/>
        <w:rPr>
          <w:rFonts w:hint="eastAsia" w:ascii="方正仿宋_GB18030" w:hAnsi="方正仿宋_GB18030" w:eastAsia="宋体" w:cs="Times New Roman"/>
          <w:b/>
          <w:bCs/>
          <w:sz w:val="24"/>
          <w:szCs w:val="24"/>
        </w:rPr>
      </w:pPr>
      <w:r>
        <w:rPr>
          <w:rFonts w:ascii="方正仿宋_GB18030" w:hAnsi="方正仿宋_GB18030" w:eastAsia="宋体" w:cs="Times New Roman"/>
          <w:b/>
          <w:bCs/>
          <w:sz w:val="24"/>
          <w:szCs w:val="24"/>
        </w:rPr>
        <w:t>一、项目名称</w:t>
      </w:r>
    </w:p>
    <w:p w14:paraId="2A41DE28">
      <w:pPr>
        <w:spacing w:line="360" w:lineRule="auto"/>
        <w:ind w:firstLine="480" w:firstLineChars="200"/>
        <w:rPr>
          <w:rFonts w:hint="eastAsia" w:ascii="宋体" w:hAnsi="宋体" w:eastAsia="宋体" w:cs="方正仿宋_GB18030"/>
          <w:sz w:val="24"/>
          <w:szCs w:val="24"/>
        </w:rPr>
      </w:pPr>
      <w:bookmarkStart w:id="0" w:name="_GoBack"/>
      <w:r>
        <w:rPr>
          <w:rFonts w:hint="eastAsia" w:ascii="宋体" w:hAnsi="宋体" w:eastAsia="宋体" w:cs="方正仿宋_GB18030"/>
          <w:sz w:val="24"/>
          <w:szCs w:val="24"/>
        </w:rPr>
        <w:t>复杂环境多模态感知与智能控制工业机器人关键技术研发及核领域示范应用</w:t>
      </w:r>
      <w:bookmarkEnd w:id="0"/>
    </w:p>
    <w:p w14:paraId="3BF460ED">
      <w:pPr>
        <w:spacing w:line="360" w:lineRule="auto"/>
        <w:rPr>
          <w:rFonts w:hint="eastAsia" w:ascii="方正仿宋_GB18030" w:hAnsi="方正仿宋_GB18030" w:eastAsia="宋体" w:cs="Times New Roman"/>
          <w:b/>
          <w:bCs/>
          <w:sz w:val="24"/>
          <w:szCs w:val="24"/>
        </w:rPr>
      </w:pPr>
      <w:r>
        <w:rPr>
          <w:rFonts w:ascii="方正仿宋_GB18030" w:hAnsi="方正仿宋_GB18030" w:eastAsia="宋体" w:cs="Times New Roman"/>
          <w:b/>
          <w:bCs/>
          <w:sz w:val="24"/>
          <w:szCs w:val="24"/>
        </w:rPr>
        <w:t>二、</w:t>
      </w:r>
      <w:r>
        <w:rPr>
          <w:rFonts w:hint="eastAsia" w:ascii="方正仿宋_GB18030" w:hAnsi="方正仿宋_GB18030" w:eastAsia="宋体" w:cs="Times New Roman"/>
          <w:b/>
          <w:bCs/>
          <w:sz w:val="24"/>
          <w:szCs w:val="24"/>
        </w:rPr>
        <w:t>提名</w:t>
      </w:r>
      <w:r>
        <w:rPr>
          <w:rFonts w:ascii="方正仿宋_GB18030" w:hAnsi="方正仿宋_GB18030" w:eastAsia="宋体" w:cs="Times New Roman"/>
          <w:b/>
          <w:bCs/>
          <w:sz w:val="24"/>
          <w:szCs w:val="24"/>
        </w:rPr>
        <w:t>单位</w:t>
      </w:r>
    </w:p>
    <w:p w14:paraId="29372703">
      <w:pPr>
        <w:spacing w:line="360" w:lineRule="auto"/>
        <w:ind w:firstLine="480" w:firstLineChars="200"/>
        <w:rPr>
          <w:rFonts w:hint="eastAsia" w:ascii="宋体" w:hAnsi="宋体" w:eastAsia="宋体" w:cs="方正仿宋_GB18030"/>
          <w:sz w:val="24"/>
          <w:szCs w:val="24"/>
        </w:rPr>
      </w:pPr>
      <w:r>
        <w:rPr>
          <w:rFonts w:hint="eastAsia" w:ascii="宋体" w:hAnsi="宋体" w:eastAsia="宋体" w:cs="方正仿宋_GB18030"/>
          <w:sz w:val="24"/>
          <w:szCs w:val="24"/>
        </w:rPr>
        <w:t>中核核信信息技术（北京）有限公司</w:t>
      </w:r>
    </w:p>
    <w:p w14:paraId="43E0596F">
      <w:pPr>
        <w:spacing w:line="360" w:lineRule="auto"/>
        <w:rPr>
          <w:rFonts w:hint="eastAsia" w:ascii="方正仿宋_GB18030" w:hAnsi="方正仿宋_GB18030" w:eastAsia="宋体" w:cs="Times New Roman"/>
          <w:b/>
          <w:bCs/>
          <w:sz w:val="24"/>
          <w:szCs w:val="24"/>
        </w:rPr>
      </w:pPr>
      <w:r>
        <w:rPr>
          <w:rFonts w:ascii="方正仿宋_GB18030" w:hAnsi="方正仿宋_GB18030" w:eastAsia="宋体" w:cs="Times New Roman"/>
          <w:b/>
          <w:bCs/>
          <w:sz w:val="24"/>
          <w:szCs w:val="24"/>
        </w:rPr>
        <w:t>三、提名奖项</w:t>
      </w:r>
    </w:p>
    <w:p w14:paraId="10D3CBC6">
      <w:pPr>
        <w:spacing w:line="360" w:lineRule="auto"/>
        <w:ind w:firstLine="480" w:firstLineChars="200"/>
        <w:rPr>
          <w:rFonts w:hint="eastAsia" w:ascii="宋体" w:hAnsi="宋体" w:eastAsia="宋体" w:cs="方正仿宋_GB18030"/>
          <w:sz w:val="24"/>
          <w:szCs w:val="24"/>
        </w:rPr>
      </w:pPr>
      <w:r>
        <w:rPr>
          <w:rFonts w:hint="eastAsia" w:ascii="宋体" w:hAnsi="宋体" w:eastAsia="宋体" w:cs="方正仿宋_GB18030"/>
          <w:sz w:val="24"/>
          <w:szCs w:val="24"/>
        </w:rPr>
        <w:t>发明创业成果奖</w:t>
      </w:r>
    </w:p>
    <w:p w14:paraId="283D133E">
      <w:pPr>
        <w:spacing w:line="360" w:lineRule="auto"/>
        <w:rPr>
          <w:rFonts w:hint="eastAsia" w:ascii="方正仿宋_GB18030" w:hAnsi="方正仿宋_GB18030" w:eastAsia="宋体" w:cs="Times New Roman"/>
          <w:b/>
          <w:bCs/>
          <w:sz w:val="24"/>
          <w:szCs w:val="24"/>
        </w:rPr>
      </w:pPr>
      <w:r>
        <w:rPr>
          <w:rFonts w:ascii="方正仿宋_GB18030" w:hAnsi="方正仿宋_GB18030" w:eastAsia="宋体" w:cs="Times New Roman"/>
          <w:b/>
          <w:bCs/>
          <w:sz w:val="24"/>
          <w:szCs w:val="24"/>
        </w:rPr>
        <w:t>四、主要完成人（完成单位）</w:t>
      </w:r>
    </w:p>
    <w:p w14:paraId="4A1800B9">
      <w:pPr>
        <w:spacing w:line="360" w:lineRule="auto"/>
        <w:ind w:firstLine="480" w:firstLineChars="200"/>
        <w:rPr>
          <w:rFonts w:hint="eastAsia" w:ascii="宋体" w:hAnsi="宋体" w:eastAsia="宋体" w:cs="方正仿宋_GB18030"/>
          <w:sz w:val="24"/>
          <w:szCs w:val="24"/>
        </w:rPr>
      </w:pPr>
      <w:r>
        <w:rPr>
          <w:rFonts w:hint="eastAsia" w:ascii="宋体" w:hAnsi="宋体" w:eastAsia="宋体" w:cs="方正仿宋_GB18030"/>
          <w:sz w:val="24"/>
          <w:szCs w:val="24"/>
        </w:rPr>
        <w:t>吴通</w:t>
      </w:r>
      <w:r>
        <w:rPr>
          <w:rFonts w:ascii="宋体" w:hAnsi="宋体" w:eastAsia="宋体" w:cs="方正仿宋_GB18030"/>
          <w:sz w:val="24"/>
          <w:szCs w:val="24"/>
        </w:rPr>
        <w:t>；</w:t>
      </w:r>
      <w:r>
        <w:rPr>
          <w:rFonts w:hint="eastAsia" w:ascii="宋体" w:hAnsi="宋体" w:eastAsia="宋体" w:cs="方正仿宋_GB18030"/>
          <w:sz w:val="24"/>
          <w:szCs w:val="24"/>
        </w:rPr>
        <w:t>段博崧</w:t>
      </w:r>
      <w:r>
        <w:rPr>
          <w:rFonts w:ascii="宋体" w:hAnsi="宋体" w:eastAsia="宋体" w:cs="方正仿宋_GB18030"/>
          <w:sz w:val="24"/>
          <w:szCs w:val="24"/>
        </w:rPr>
        <w:t>；</w:t>
      </w:r>
      <w:r>
        <w:rPr>
          <w:rFonts w:hint="eastAsia" w:ascii="宋体" w:hAnsi="宋体" w:eastAsia="宋体" w:cs="方正仿宋_GB18030"/>
          <w:sz w:val="24"/>
          <w:szCs w:val="24"/>
        </w:rPr>
        <w:t>辛顺强</w:t>
      </w:r>
      <w:r>
        <w:rPr>
          <w:rFonts w:ascii="宋体" w:hAnsi="宋体" w:eastAsia="宋体" w:cs="方正仿宋_GB18030"/>
          <w:sz w:val="24"/>
          <w:szCs w:val="24"/>
        </w:rPr>
        <w:t>；</w:t>
      </w:r>
      <w:r>
        <w:rPr>
          <w:rFonts w:hint="eastAsia" w:ascii="宋体" w:hAnsi="宋体" w:eastAsia="宋体" w:cs="方正仿宋_GB18030"/>
          <w:sz w:val="24"/>
          <w:szCs w:val="24"/>
        </w:rPr>
        <w:t>陈凤娟</w:t>
      </w:r>
      <w:r>
        <w:rPr>
          <w:rFonts w:ascii="宋体" w:hAnsi="宋体" w:eastAsia="宋体" w:cs="方正仿宋_GB18030"/>
          <w:sz w:val="24"/>
          <w:szCs w:val="24"/>
        </w:rPr>
        <w:t>；</w:t>
      </w:r>
      <w:r>
        <w:rPr>
          <w:rFonts w:hint="eastAsia" w:ascii="宋体" w:hAnsi="宋体" w:eastAsia="宋体" w:cs="方正仿宋_GB18030"/>
          <w:sz w:val="24"/>
          <w:szCs w:val="24"/>
        </w:rPr>
        <w:t>陈刚；朱燕民</w:t>
      </w:r>
    </w:p>
    <w:p w14:paraId="6691737D">
      <w:pPr>
        <w:spacing w:line="360" w:lineRule="auto"/>
        <w:ind w:firstLine="480" w:firstLineChars="200"/>
        <w:rPr>
          <w:rFonts w:ascii="Arial" w:hAnsi="Arial" w:eastAsia="宋体" w:cs="Arial"/>
          <w:color w:val="333333"/>
          <w:kern w:val="0"/>
          <w:szCs w:val="21"/>
        </w:rPr>
      </w:pPr>
      <w:r>
        <w:rPr>
          <w:rFonts w:hint="eastAsia" w:ascii="宋体" w:hAnsi="宋体" w:eastAsia="宋体" w:cs="方正仿宋_GB18030"/>
          <w:sz w:val="24"/>
          <w:szCs w:val="24"/>
        </w:rPr>
        <w:t>中核核信信息技术（北京）有限公司</w:t>
      </w:r>
      <w:r>
        <w:rPr>
          <w:rFonts w:ascii="宋体" w:hAnsi="宋体" w:eastAsia="宋体" w:cs="方正仿宋_GB18030"/>
          <w:sz w:val="24"/>
          <w:szCs w:val="24"/>
        </w:rPr>
        <w:t>；浙江大学；</w:t>
      </w:r>
      <w:r>
        <w:rPr>
          <w:rFonts w:hint="eastAsia" w:ascii="宋体" w:hAnsi="宋体" w:eastAsia="宋体" w:cs="方正仿宋_GB18030"/>
          <w:sz w:val="24"/>
          <w:szCs w:val="24"/>
        </w:rPr>
        <w:t>福建水利电力职业技术学院</w:t>
      </w:r>
      <w:r>
        <w:rPr>
          <w:rFonts w:ascii="宋体" w:hAnsi="宋体" w:eastAsia="宋体" w:cs="方正仿宋_GB18030"/>
          <w:sz w:val="24"/>
          <w:szCs w:val="24"/>
        </w:rPr>
        <w:t>；</w:t>
      </w:r>
      <w:r>
        <w:rPr>
          <w:rFonts w:hint="eastAsia" w:ascii="宋体" w:hAnsi="宋体" w:eastAsia="宋体" w:cs="方正仿宋_GB18030"/>
          <w:sz w:val="24"/>
          <w:szCs w:val="24"/>
        </w:rPr>
        <w:t>北京工业大学；嘉兴大学；上海交通大学</w:t>
      </w:r>
    </w:p>
    <w:p w14:paraId="2396F72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18030">
    <w:altName w:val="微软雅黑"/>
    <w:panose1 w:val="00000000000000000000"/>
    <w:charset w:val="00"/>
    <w:family w:val="auto"/>
    <w:pitch w:val="default"/>
    <w:sig w:usb0="00000000" w:usb1="00000000" w:usb2="00000000" w:usb3="00000000" w:csb0="00000000" w:csb1="00000000"/>
  </w:font>
  <w:font w:name="Roboto">
    <w:altName w:val="SWAstro"/>
    <w:panose1 w:val="00000000000000000000"/>
    <w:charset w:val="00"/>
    <w:family w:val="auto"/>
    <w:pitch w:val="default"/>
    <w:sig w:usb0="00000000" w:usb1="00000000" w:usb2="00000021" w:usb3="00000000" w:csb0="0000019F" w:csb1="00000000"/>
  </w:font>
  <w:font w:name="FZSongS--GB1-5">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SWAstro">
    <w:panose1 w:val="02000400000000000000"/>
    <w:charset w:val="00"/>
    <w:family w:val="auto"/>
    <w:pitch w:val="default"/>
    <w:sig w:usb0="00000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41"/>
    <w:rsid w:val="000E56ED"/>
    <w:rsid w:val="00266E04"/>
    <w:rsid w:val="00273F3C"/>
    <w:rsid w:val="002877C1"/>
    <w:rsid w:val="00301DF8"/>
    <w:rsid w:val="003974DC"/>
    <w:rsid w:val="003F65E5"/>
    <w:rsid w:val="00600F47"/>
    <w:rsid w:val="006417A7"/>
    <w:rsid w:val="00676C91"/>
    <w:rsid w:val="006A557A"/>
    <w:rsid w:val="007B16EC"/>
    <w:rsid w:val="007E11A7"/>
    <w:rsid w:val="0087486B"/>
    <w:rsid w:val="008F08FC"/>
    <w:rsid w:val="00947D41"/>
    <w:rsid w:val="00953EA9"/>
    <w:rsid w:val="00A2118D"/>
    <w:rsid w:val="00A358D6"/>
    <w:rsid w:val="00B63A7A"/>
    <w:rsid w:val="00BE0CD0"/>
    <w:rsid w:val="00C05B47"/>
    <w:rsid w:val="00D241BA"/>
    <w:rsid w:val="00D4407D"/>
    <w:rsid w:val="00D84D48"/>
    <w:rsid w:val="00E83021"/>
    <w:rsid w:val="00F54994"/>
    <w:rsid w:val="00FE78C4"/>
    <w:rsid w:val="0389415C"/>
    <w:rsid w:val="2BFA605F"/>
    <w:rsid w:val="475236C1"/>
    <w:rsid w:val="5EFB2A62"/>
    <w:rsid w:val="668D04BB"/>
    <w:rsid w:val="6A1B7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character" w:customStyle="1" w:styleId="12">
    <w:name w:val="标题 1 字符"/>
    <w:basedOn w:val="8"/>
    <w:link w:val="2"/>
    <w:qFormat/>
    <w:uiPriority w:val="9"/>
    <w:rPr>
      <w:rFonts w:ascii="宋体" w:hAnsi="宋体" w:eastAsia="宋体" w:cs="宋体"/>
      <w:b/>
      <w:bCs/>
      <w:kern w:val="36"/>
      <w:sz w:val="48"/>
      <w:szCs w:val="48"/>
    </w:rPr>
  </w:style>
  <w:style w:type="paragraph" w:customStyle="1" w:styleId="13">
    <w:name w:val="arti_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arti_publisher"/>
    <w:basedOn w:val="8"/>
    <w:qFormat/>
    <w:uiPriority w:val="0"/>
  </w:style>
  <w:style w:type="character" w:customStyle="1" w:styleId="15">
    <w:name w:val="arti_update"/>
    <w:basedOn w:val="8"/>
    <w:qFormat/>
    <w:uiPriority w:val="0"/>
  </w:style>
  <w:style w:type="character" w:customStyle="1" w:styleId="16">
    <w:name w:val="arti_views"/>
    <w:basedOn w:val="8"/>
    <w:qFormat/>
    <w:uiPriority w:val="0"/>
  </w:style>
  <w:style w:type="character" w:customStyle="1" w:styleId="17">
    <w:name w:val="wp_visitcount"/>
    <w:basedOn w:val="8"/>
    <w:uiPriority w:val="0"/>
  </w:style>
  <w:style w:type="paragraph" w:customStyle="1" w:styleId="1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15"/>
    <w:basedOn w:val="8"/>
    <w:qFormat/>
    <w:uiPriority w:val="0"/>
  </w:style>
  <w:style w:type="table" w:customStyle="1" w:styleId="20">
    <w:name w:val="网格型1"/>
    <w:basedOn w:val="6"/>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878</Words>
  <Characters>1156</Characters>
  <Lines>9</Lines>
  <Paragraphs>2</Paragraphs>
  <TotalTime>25</TotalTime>
  <ScaleCrop>false</ScaleCrop>
  <LinksUpToDate>false</LinksUpToDate>
  <CharactersWithSpaces>1181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2026-05-20T02:36:00Z</dcterms:created>
  <dc:creator>焕 鲁</dc:creator>
  <cp:lastModifiedBy>段博崧</cp:lastModifiedBy>
  <dcterms:modified xsi:type="dcterms:W3CDTF">2026-05-20T07:15:13Z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eyJoZGlkIjoiZmQwOGZjNDdkNGRkNzAxMjAxOWNiZTUyMmE5OThlYmUiLCJ1c2VySWQiOiIxNjM3MTM0NTc2In0=</vt:lpwstr>
  </property>
  <property fmtid="{D5CDD505-2E9C-101B-9397-08002B2CF9AE}" pid="3" name="KSOProductBuildVer">
    <vt:lpwstr>2052-12.1.0.23542</vt:lpwstr>
  </property>
  <property fmtid="{D5CDD505-2E9C-101B-9397-08002B2CF9AE}" pid="4" name="ICV">
    <vt:lpwstr>23AA7ADEE1C8499FAAC82D88627CBAAB_13</vt:lpwstr>
  </property>
</Properties>
</file>