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DFB" w:rsidRPr="00A9369D" w:rsidRDefault="00ED7DFB" w:rsidP="00ED7DFB">
      <w:pPr>
        <w:spacing w:line="440" w:lineRule="exact"/>
        <w:jc w:val="center"/>
        <w:rPr>
          <w:b/>
          <w:sz w:val="32"/>
          <w:szCs w:val="24"/>
        </w:rPr>
      </w:pPr>
      <w:r w:rsidRPr="00A9369D">
        <w:rPr>
          <w:b/>
          <w:sz w:val="32"/>
          <w:szCs w:val="24"/>
        </w:rPr>
        <w:t>202</w:t>
      </w:r>
      <w:r w:rsidR="006D449C">
        <w:rPr>
          <w:b/>
          <w:sz w:val="32"/>
          <w:szCs w:val="24"/>
        </w:rPr>
        <w:t>2</w:t>
      </w:r>
      <w:r w:rsidRPr="00A9369D">
        <w:rPr>
          <w:rFonts w:hint="eastAsia"/>
          <w:b/>
          <w:sz w:val="32"/>
          <w:szCs w:val="24"/>
        </w:rPr>
        <w:t>年度</w:t>
      </w:r>
      <w:r w:rsidR="006D449C" w:rsidRPr="006D449C">
        <w:rPr>
          <w:rFonts w:hint="eastAsia"/>
          <w:b/>
          <w:sz w:val="32"/>
          <w:szCs w:val="24"/>
        </w:rPr>
        <w:t>江苏省科学技术奖</w:t>
      </w:r>
      <w:r w:rsidRPr="00A9369D">
        <w:rPr>
          <w:rFonts w:hint="eastAsia"/>
          <w:b/>
          <w:sz w:val="32"/>
          <w:szCs w:val="24"/>
        </w:rPr>
        <w:t>提名的公示</w:t>
      </w:r>
    </w:p>
    <w:p w:rsidR="00ED7DFB" w:rsidRDefault="00ED7DFB" w:rsidP="00ED7DFB">
      <w:pPr>
        <w:spacing w:line="360" w:lineRule="auto"/>
        <w:ind w:firstLineChars="200" w:firstLine="490"/>
        <w:rPr>
          <w:b/>
          <w:bCs/>
          <w:color w:val="0D0D0D"/>
          <w:spacing w:val="2"/>
          <w:sz w:val="24"/>
          <w:szCs w:val="24"/>
        </w:rPr>
      </w:pPr>
    </w:p>
    <w:p w:rsidR="00E67E22" w:rsidRDefault="00ED7DFB" w:rsidP="00ED7DFB">
      <w:pPr>
        <w:spacing w:line="360" w:lineRule="auto"/>
        <w:rPr>
          <w:b/>
          <w:bCs/>
          <w:color w:val="0D0D0D"/>
          <w:spacing w:val="2"/>
          <w:sz w:val="24"/>
          <w:szCs w:val="24"/>
        </w:rPr>
      </w:pPr>
      <w:r>
        <w:rPr>
          <w:b/>
          <w:bCs/>
          <w:color w:val="0D0D0D"/>
          <w:spacing w:val="2"/>
          <w:sz w:val="24"/>
          <w:szCs w:val="24"/>
        </w:rPr>
        <w:t>1.</w:t>
      </w:r>
      <w:r>
        <w:rPr>
          <w:rFonts w:hint="eastAsia"/>
          <w:b/>
          <w:bCs/>
          <w:color w:val="0D0D0D"/>
          <w:spacing w:val="2"/>
          <w:sz w:val="24"/>
          <w:szCs w:val="24"/>
        </w:rPr>
        <w:t>推荐奖种：</w:t>
      </w:r>
    </w:p>
    <w:p w:rsidR="00ED7DFB" w:rsidRPr="00E67E22" w:rsidRDefault="0031041A" w:rsidP="00ED7DFB">
      <w:pPr>
        <w:spacing w:line="360" w:lineRule="auto"/>
        <w:rPr>
          <w:rFonts w:eastAsia="宋体"/>
        </w:rPr>
      </w:pPr>
      <w:r w:rsidRPr="00E67E22">
        <w:rPr>
          <w:rFonts w:eastAsia="宋体" w:hint="eastAsia"/>
        </w:rPr>
        <w:t>江苏省科学技术奖</w:t>
      </w:r>
      <w:bookmarkStart w:id="0" w:name="_GoBack"/>
      <w:bookmarkEnd w:id="0"/>
      <w:r w:rsidR="002B5991">
        <w:rPr>
          <w:rFonts w:eastAsia="宋体" w:hint="eastAsia"/>
        </w:rPr>
        <w:t>二等奖</w:t>
      </w:r>
    </w:p>
    <w:p w:rsidR="00E67E22" w:rsidRDefault="00ED7DFB" w:rsidP="00ED7DFB">
      <w:pPr>
        <w:spacing w:line="360" w:lineRule="auto"/>
        <w:rPr>
          <w:b/>
          <w:bCs/>
          <w:color w:val="0D0D0D"/>
          <w:spacing w:val="2"/>
          <w:sz w:val="24"/>
          <w:szCs w:val="24"/>
        </w:rPr>
      </w:pPr>
      <w:r>
        <w:rPr>
          <w:b/>
          <w:bCs/>
          <w:color w:val="0D0D0D"/>
          <w:spacing w:val="2"/>
          <w:sz w:val="24"/>
          <w:szCs w:val="24"/>
        </w:rPr>
        <w:t>2.</w:t>
      </w:r>
      <w:r>
        <w:rPr>
          <w:rFonts w:hint="eastAsia"/>
          <w:b/>
          <w:bCs/>
          <w:color w:val="0D0D0D"/>
          <w:spacing w:val="2"/>
          <w:sz w:val="24"/>
          <w:szCs w:val="24"/>
        </w:rPr>
        <w:t>项目名称：</w:t>
      </w:r>
    </w:p>
    <w:p w:rsidR="00FE7B52" w:rsidRPr="00E67E22" w:rsidRDefault="00FE7B52" w:rsidP="00ED7DFB">
      <w:pPr>
        <w:spacing w:line="360" w:lineRule="auto"/>
        <w:rPr>
          <w:rFonts w:eastAsia="宋体"/>
        </w:rPr>
      </w:pPr>
      <w:r w:rsidRPr="00E67E22">
        <w:rPr>
          <w:rFonts w:eastAsia="宋体" w:hint="eastAsia"/>
        </w:rPr>
        <w:t>基于数字孪生的城镇智慧供热精准调控关键技术研究与示范项目</w:t>
      </w:r>
    </w:p>
    <w:p w:rsidR="00FE7B52" w:rsidRDefault="00FE7B52" w:rsidP="00ED7DFB">
      <w:pPr>
        <w:spacing w:line="360" w:lineRule="auto"/>
        <w:rPr>
          <w:b/>
          <w:bCs/>
          <w:color w:val="0D0D0D"/>
          <w:spacing w:val="2"/>
          <w:sz w:val="24"/>
          <w:szCs w:val="24"/>
        </w:rPr>
      </w:pPr>
      <w:r w:rsidRPr="00A9369D">
        <w:rPr>
          <w:rFonts w:hint="eastAsia"/>
          <w:b/>
          <w:bCs/>
          <w:color w:val="0D0D0D"/>
          <w:spacing w:val="2"/>
          <w:sz w:val="24"/>
          <w:szCs w:val="24"/>
        </w:rPr>
        <w:t>3.</w:t>
      </w:r>
      <w:r w:rsidR="00A9369D" w:rsidRPr="00A9369D">
        <w:rPr>
          <w:rFonts w:hint="eastAsia"/>
          <w:b/>
          <w:bCs/>
          <w:color w:val="0D0D0D"/>
          <w:spacing w:val="2"/>
          <w:sz w:val="24"/>
          <w:szCs w:val="24"/>
        </w:rPr>
        <w:t>完成</w:t>
      </w:r>
      <w:r w:rsidR="00BA2E97" w:rsidRPr="00A9369D">
        <w:rPr>
          <w:rFonts w:hint="eastAsia"/>
          <w:b/>
          <w:bCs/>
          <w:color w:val="0D0D0D"/>
          <w:spacing w:val="2"/>
          <w:sz w:val="24"/>
          <w:szCs w:val="24"/>
        </w:rPr>
        <w:t>单位</w:t>
      </w:r>
      <w:r w:rsidRPr="00A9369D">
        <w:rPr>
          <w:rFonts w:hint="eastAsia"/>
          <w:b/>
          <w:bCs/>
          <w:color w:val="0D0D0D"/>
          <w:spacing w:val="2"/>
          <w:sz w:val="24"/>
          <w:szCs w:val="24"/>
        </w:rPr>
        <w:t>：</w:t>
      </w:r>
    </w:p>
    <w:p w:rsidR="0031041A" w:rsidRPr="00E67E22" w:rsidRDefault="0031041A" w:rsidP="00EE3217">
      <w:pPr>
        <w:spacing w:line="360" w:lineRule="auto"/>
        <w:rPr>
          <w:rFonts w:eastAsia="宋体"/>
        </w:rPr>
      </w:pPr>
      <w:r w:rsidRPr="00E67E22">
        <w:rPr>
          <w:rFonts w:eastAsia="宋体" w:hint="eastAsia"/>
        </w:rPr>
        <w:t>无锡华光环保能源集团股份有限公司</w:t>
      </w:r>
    </w:p>
    <w:p w:rsidR="00C00F92" w:rsidRPr="00E67E22" w:rsidRDefault="00C00F92" w:rsidP="00EE3217">
      <w:pPr>
        <w:spacing w:line="360" w:lineRule="auto"/>
        <w:rPr>
          <w:rFonts w:eastAsia="宋体"/>
        </w:rPr>
      </w:pPr>
      <w:r w:rsidRPr="00E67E22">
        <w:rPr>
          <w:rFonts w:eastAsia="宋体" w:hint="eastAsia"/>
        </w:rPr>
        <w:t>浙江大学常州工业技术研究院</w:t>
      </w:r>
    </w:p>
    <w:p w:rsidR="00C00F92" w:rsidRPr="00E67E22" w:rsidRDefault="00C00F92" w:rsidP="00EE3217">
      <w:pPr>
        <w:spacing w:line="360" w:lineRule="auto"/>
        <w:rPr>
          <w:rFonts w:eastAsia="宋体"/>
        </w:rPr>
      </w:pPr>
      <w:r w:rsidRPr="00E67E22">
        <w:rPr>
          <w:rFonts w:eastAsia="宋体" w:hint="eastAsia"/>
        </w:rPr>
        <w:t>浙江大学</w:t>
      </w:r>
    </w:p>
    <w:p w:rsidR="00C00F92" w:rsidRPr="00E67E22" w:rsidRDefault="00C00F92" w:rsidP="00EE3217">
      <w:pPr>
        <w:spacing w:line="360" w:lineRule="auto"/>
        <w:rPr>
          <w:rFonts w:eastAsia="宋体"/>
        </w:rPr>
      </w:pPr>
      <w:r w:rsidRPr="00E67E22">
        <w:rPr>
          <w:rFonts w:eastAsia="宋体" w:hint="eastAsia"/>
        </w:rPr>
        <w:t>常州英集动力科技有限公司</w:t>
      </w:r>
    </w:p>
    <w:p w:rsidR="00C00F92" w:rsidRPr="00E67E22" w:rsidRDefault="00C00F92" w:rsidP="00EE3217">
      <w:pPr>
        <w:spacing w:line="360" w:lineRule="auto"/>
        <w:rPr>
          <w:rFonts w:eastAsia="宋体"/>
        </w:rPr>
      </w:pPr>
      <w:r w:rsidRPr="00E67E22">
        <w:rPr>
          <w:rFonts w:eastAsia="宋体" w:hint="eastAsia"/>
        </w:rPr>
        <w:t>泰州金泰环保热电有限公司</w:t>
      </w:r>
    </w:p>
    <w:p w:rsidR="00C00F92" w:rsidRPr="00E67E22" w:rsidRDefault="00C00F92" w:rsidP="00EE3217">
      <w:pPr>
        <w:spacing w:line="360" w:lineRule="auto"/>
        <w:rPr>
          <w:rFonts w:eastAsia="宋体"/>
        </w:rPr>
      </w:pPr>
      <w:r w:rsidRPr="00E67E22">
        <w:rPr>
          <w:rFonts w:eastAsia="宋体" w:hint="eastAsia"/>
        </w:rPr>
        <w:t>无锡惠联热电有限公司</w:t>
      </w:r>
    </w:p>
    <w:p w:rsidR="00C00F92" w:rsidRPr="00E67E22" w:rsidRDefault="00C00F92" w:rsidP="00EE3217">
      <w:pPr>
        <w:spacing w:line="360" w:lineRule="auto"/>
        <w:rPr>
          <w:rFonts w:eastAsia="宋体"/>
        </w:rPr>
      </w:pPr>
      <w:r w:rsidRPr="00E67E22">
        <w:rPr>
          <w:rFonts w:eastAsia="宋体" w:hint="eastAsia"/>
        </w:rPr>
        <w:t>无锡市新联科技有限公司</w:t>
      </w:r>
    </w:p>
    <w:p w:rsidR="00EE3217" w:rsidRDefault="004470C4" w:rsidP="00EE3217">
      <w:pPr>
        <w:spacing w:line="360" w:lineRule="auto"/>
        <w:rPr>
          <w:b/>
          <w:bCs/>
          <w:color w:val="0D0D0D"/>
          <w:spacing w:val="2"/>
          <w:sz w:val="24"/>
          <w:szCs w:val="24"/>
        </w:rPr>
      </w:pPr>
      <w:r w:rsidRPr="00A9369D">
        <w:rPr>
          <w:rFonts w:hint="eastAsia"/>
          <w:b/>
          <w:bCs/>
          <w:color w:val="0D0D0D"/>
          <w:spacing w:val="2"/>
          <w:sz w:val="24"/>
          <w:szCs w:val="24"/>
        </w:rPr>
        <w:t>4</w:t>
      </w:r>
      <w:r w:rsidRPr="00A9369D">
        <w:rPr>
          <w:b/>
          <w:bCs/>
          <w:color w:val="0D0D0D"/>
          <w:spacing w:val="2"/>
          <w:sz w:val="24"/>
          <w:szCs w:val="24"/>
        </w:rPr>
        <w:t>.</w:t>
      </w:r>
      <w:r w:rsidR="00A9369D" w:rsidRPr="00A9369D">
        <w:rPr>
          <w:rFonts w:hint="eastAsia"/>
          <w:b/>
          <w:bCs/>
          <w:color w:val="0D0D0D"/>
          <w:spacing w:val="2"/>
          <w:sz w:val="24"/>
          <w:szCs w:val="24"/>
        </w:rPr>
        <w:t>完成</w:t>
      </w:r>
      <w:r w:rsidRPr="00A9369D">
        <w:rPr>
          <w:rFonts w:hint="eastAsia"/>
          <w:b/>
          <w:bCs/>
          <w:color w:val="0D0D0D"/>
          <w:spacing w:val="2"/>
          <w:sz w:val="24"/>
          <w:szCs w:val="24"/>
        </w:rPr>
        <w:t>人：</w:t>
      </w:r>
    </w:p>
    <w:p w:rsidR="004470C4" w:rsidRPr="00E67E22" w:rsidRDefault="00C00F92" w:rsidP="00EE3217">
      <w:pPr>
        <w:spacing w:line="360" w:lineRule="auto"/>
        <w:rPr>
          <w:rFonts w:eastAsia="宋体"/>
        </w:rPr>
      </w:pPr>
      <w:r w:rsidRPr="00E67E22">
        <w:rPr>
          <w:rFonts w:eastAsia="宋体" w:hint="eastAsia"/>
        </w:rPr>
        <w:t>钟崴</w:t>
      </w:r>
      <w:r w:rsidRPr="00E67E22">
        <w:rPr>
          <w:rFonts w:eastAsia="宋体" w:hint="eastAsia"/>
        </w:rPr>
        <w:t xml:space="preserve"> </w:t>
      </w:r>
      <w:r w:rsidR="00EE3217" w:rsidRPr="00E67E22">
        <w:rPr>
          <w:rFonts w:eastAsia="宋体" w:hint="eastAsia"/>
        </w:rPr>
        <w:t>王宇峰</w:t>
      </w:r>
      <w:r w:rsidRPr="00E67E22">
        <w:rPr>
          <w:rFonts w:eastAsia="宋体" w:hint="eastAsia"/>
        </w:rPr>
        <w:t xml:space="preserve"> </w:t>
      </w:r>
      <w:r w:rsidR="00EE3217" w:rsidRPr="00E67E22">
        <w:rPr>
          <w:rFonts w:eastAsia="宋体" w:hint="eastAsia"/>
        </w:rPr>
        <w:t>吴燕玲</w:t>
      </w:r>
      <w:r w:rsidRPr="00E67E22">
        <w:rPr>
          <w:rFonts w:eastAsia="宋体" w:hint="eastAsia"/>
        </w:rPr>
        <w:t xml:space="preserve"> </w:t>
      </w:r>
      <w:r w:rsidR="00EE3217" w:rsidRPr="00E67E22">
        <w:rPr>
          <w:rFonts w:eastAsia="宋体" w:hint="eastAsia"/>
        </w:rPr>
        <w:t>孟雷金</w:t>
      </w:r>
      <w:r w:rsidRPr="00E67E22">
        <w:rPr>
          <w:rFonts w:eastAsia="宋体" w:hint="eastAsia"/>
        </w:rPr>
        <w:t xml:space="preserve"> </w:t>
      </w:r>
      <w:r w:rsidR="00EE3217" w:rsidRPr="00E67E22">
        <w:rPr>
          <w:rFonts w:eastAsia="宋体" w:hint="eastAsia"/>
        </w:rPr>
        <w:t>汤金锋</w:t>
      </w:r>
      <w:r w:rsidRPr="00E67E22">
        <w:rPr>
          <w:rFonts w:eastAsia="宋体" w:hint="eastAsia"/>
        </w:rPr>
        <w:t xml:space="preserve"> </w:t>
      </w:r>
      <w:r w:rsidR="00EE3217" w:rsidRPr="00E67E22">
        <w:rPr>
          <w:rFonts w:eastAsia="宋体" w:hint="eastAsia"/>
        </w:rPr>
        <w:t>张良</w:t>
      </w:r>
      <w:r w:rsidR="0001564A" w:rsidRPr="00E67E22">
        <w:rPr>
          <w:rFonts w:eastAsia="宋体" w:hint="eastAsia"/>
        </w:rPr>
        <w:t xml:space="preserve"> </w:t>
      </w:r>
      <w:r w:rsidR="00960EB7">
        <w:rPr>
          <w:rFonts w:eastAsia="宋体" w:hint="eastAsia"/>
        </w:rPr>
        <w:t>顾鼎</w:t>
      </w:r>
      <w:r w:rsidR="00EE3217" w:rsidRPr="00E67E22">
        <w:rPr>
          <w:rFonts w:eastAsia="宋体" w:hint="eastAsia"/>
        </w:rPr>
        <w:t xml:space="preserve"> </w:t>
      </w:r>
      <w:r w:rsidR="00EE3217" w:rsidRPr="00E67E22">
        <w:rPr>
          <w:rFonts w:eastAsia="宋体" w:hint="eastAsia"/>
        </w:rPr>
        <w:t>张姚文</w:t>
      </w:r>
      <w:r w:rsidRPr="00E67E22">
        <w:rPr>
          <w:rFonts w:eastAsia="宋体" w:hint="eastAsia"/>
        </w:rPr>
        <w:t xml:space="preserve"> </w:t>
      </w:r>
      <w:r w:rsidR="00EE3217" w:rsidRPr="00E67E22">
        <w:rPr>
          <w:rFonts w:eastAsia="宋体" w:hint="eastAsia"/>
        </w:rPr>
        <w:t>胡文新</w:t>
      </w:r>
      <w:r w:rsidR="00EE3217" w:rsidRPr="00E67E22">
        <w:rPr>
          <w:rFonts w:eastAsia="宋体" w:hint="eastAsia"/>
        </w:rPr>
        <w:t xml:space="preserve">  </w:t>
      </w:r>
    </w:p>
    <w:p w:rsidR="00ED7DFB" w:rsidRDefault="0001564A" w:rsidP="00ED7DFB">
      <w:pPr>
        <w:spacing w:line="360" w:lineRule="auto"/>
        <w:rPr>
          <w:b/>
          <w:bCs/>
          <w:color w:val="0D0D0D"/>
          <w:spacing w:val="2"/>
          <w:sz w:val="24"/>
          <w:szCs w:val="24"/>
        </w:rPr>
      </w:pPr>
      <w:r>
        <w:rPr>
          <w:b/>
          <w:bCs/>
          <w:color w:val="0D0D0D"/>
          <w:spacing w:val="2"/>
          <w:sz w:val="24"/>
          <w:szCs w:val="24"/>
        </w:rPr>
        <w:t>5</w:t>
      </w:r>
      <w:r w:rsidR="00ED7DFB">
        <w:rPr>
          <w:b/>
          <w:bCs/>
          <w:color w:val="0D0D0D"/>
          <w:spacing w:val="2"/>
          <w:sz w:val="24"/>
          <w:szCs w:val="24"/>
        </w:rPr>
        <w:t>.</w:t>
      </w:r>
      <w:r>
        <w:rPr>
          <w:rFonts w:hint="eastAsia"/>
          <w:b/>
          <w:bCs/>
          <w:color w:val="0D0D0D"/>
          <w:spacing w:val="2"/>
          <w:sz w:val="24"/>
          <w:szCs w:val="24"/>
        </w:rPr>
        <w:t>项目内容</w:t>
      </w:r>
      <w:r w:rsidR="00ED7DFB">
        <w:rPr>
          <w:rFonts w:hint="eastAsia"/>
          <w:b/>
          <w:bCs/>
          <w:color w:val="0D0D0D"/>
          <w:spacing w:val="2"/>
          <w:sz w:val="24"/>
          <w:szCs w:val="24"/>
        </w:rPr>
        <w:t>：</w:t>
      </w:r>
    </w:p>
    <w:p w:rsidR="00F142B5" w:rsidRPr="00F142B5" w:rsidRDefault="00F142B5" w:rsidP="00F142B5">
      <w:pPr>
        <w:ind w:firstLineChars="189" w:firstLine="397"/>
        <w:rPr>
          <w:rFonts w:eastAsia="宋体"/>
        </w:rPr>
      </w:pPr>
      <w:r w:rsidRPr="00F142B5">
        <w:rPr>
          <w:rFonts w:eastAsia="宋体" w:hint="eastAsia"/>
        </w:rPr>
        <w:t>本项目研发工作面向能源互联网建设需求，以城市级蒸汽供热系统为应用蓝本，突破供热系统状态物联感知、建模仿真模拟、大数据分析、调度策略实时优化等关键技术，研发智慧城市供热系统运行调度平台，并应用于无锡市的集中供热系统的生产实践，支撑供热系统的运行调度、检修维护及扩展改造的科学决策。</w:t>
      </w:r>
    </w:p>
    <w:p w:rsidR="00F142B5" w:rsidRPr="00F142B5" w:rsidRDefault="00F142B5" w:rsidP="00F142B5">
      <w:pPr>
        <w:ind w:firstLineChars="189" w:firstLine="397"/>
        <w:rPr>
          <w:rFonts w:eastAsia="宋体"/>
        </w:rPr>
      </w:pPr>
      <w:r w:rsidRPr="00F142B5">
        <w:rPr>
          <w:rFonts w:eastAsia="宋体" w:hint="eastAsia"/>
        </w:rPr>
        <w:t>本项目研发的智慧城市蒸汽供热系统运行调度平台，实现了蒸汽供热系统的动态特性精细化建模，实现了基于机理与数据融合方法的蒸汽管网延迟性分析，在重要节点热惯性延迟性量化的基础上实现了特大型蒸汽热网全网优化运行方案，并提出可提高末端用户参数的热网运行解列方案，解决了当前大型城市蒸汽供热系统的核心调度难题，实现了城市热大型蒸汽供热系统基础设施运行的精细化管理，显著提升了智慧城市大型蒸汽系统的安全性、经济性与环保水平，为我国智慧城市基础设施建设的智慧化转型提供了样本。</w:t>
      </w:r>
    </w:p>
    <w:p w:rsidR="00FE7B52" w:rsidRPr="00F142B5" w:rsidRDefault="00F142B5" w:rsidP="00F142B5">
      <w:pPr>
        <w:ind w:firstLineChars="189" w:firstLine="397"/>
        <w:rPr>
          <w:rFonts w:eastAsia="宋体"/>
        </w:rPr>
      </w:pPr>
      <w:r w:rsidRPr="00F142B5">
        <w:rPr>
          <w:rFonts w:eastAsia="宋体" w:hint="eastAsia"/>
        </w:rPr>
        <w:t>平台现已由无锡华光环保能源集团股份有限公司运行人员直接使用，系统各项指标和功能均已满足预期要求，实现了精准建模、状态感知、实时分析、运行优化、科学决策、精准执行等目标。</w:t>
      </w:r>
    </w:p>
    <w:p w:rsidR="00ED7DFB" w:rsidRDefault="00E67E22" w:rsidP="00ED7DFB">
      <w:pPr>
        <w:spacing w:line="360" w:lineRule="auto"/>
        <w:rPr>
          <w:b/>
          <w:bCs/>
          <w:color w:val="0D0D0D"/>
          <w:spacing w:val="2"/>
          <w:sz w:val="24"/>
          <w:szCs w:val="24"/>
        </w:rPr>
      </w:pPr>
      <w:r>
        <w:rPr>
          <w:b/>
          <w:bCs/>
          <w:color w:val="0D0D0D"/>
          <w:spacing w:val="2"/>
          <w:sz w:val="24"/>
          <w:szCs w:val="24"/>
        </w:rPr>
        <w:t>6</w:t>
      </w:r>
      <w:r w:rsidR="00ED7DFB">
        <w:rPr>
          <w:b/>
          <w:bCs/>
          <w:color w:val="0D0D0D"/>
          <w:spacing w:val="2"/>
          <w:sz w:val="24"/>
          <w:szCs w:val="24"/>
        </w:rPr>
        <w:t>.</w:t>
      </w:r>
      <w:r w:rsidR="004470C4">
        <w:rPr>
          <w:rFonts w:hint="eastAsia"/>
          <w:b/>
          <w:bCs/>
          <w:color w:val="0D0D0D"/>
          <w:spacing w:val="2"/>
          <w:sz w:val="24"/>
          <w:szCs w:val="24"/>
        </w:rPr>
        <w:t>知识产权</w:t>
      </w:r>
      <w:r w:rsidR="00ED7DFB">
        <w:rPr>
          <w:rFonts w:hint="eastAsia"/>
          <w:b/>
          <w:bCs/>
          <w:color w:val="0D0D0D"/>
          <w:spacing w:val="2"/>
          <w:sz w:val="24"/>
          <w:szCs w:val="24"/>
        </w:rPr>
        <w:t>：</w:t>
      </w:r>
    </w:p>
    <w:p w:rsidR="00EE3217" w:rsidRPr="00EE3217" w:rsidRDefault="00EE3217" w:rsidP="00E67E22">
      <w:pPr>
        <w:pStyle w:val="ac"/>
        <w:numPr>
          <w:ilvl w:val="0"/>
          <w:numId w:val="8"/>
        </w:numPr>
        <w:ind w:left="142" w:firstLineChars="0" w:hanging="142"/>
        <w:rPr>
          <w:rFonts w:eastAsia="宋体"/>
        </w:rPr>
      </w:pPr>
      <w:bookmarkStart w:id="1" w:name="_Hlk102126176"/>
      <w:r w:rsidRPr="00EE3217">
        <w:rPr>
          <w:rFonts w:eastAsia="宋体" w:hint="eastAsia"/>
        </w:rPr>
        <w:t>钟崴</w:t>
      </w:r>
      <w:r w:rsidRPr="00EE3217">
        <w:rPr>
          <w:rFonts w:eastAsia="宋体"/>
        </w:rPr>
        <w:t xml:space="preserve">, </w:t>
      </w:r>
      <w:r w:rsidRPr="00EE3217">
        <w:rPr>
          <w:rFonts w:eastAsia="宋体" w:hint="eastAsia"/>
        </w:rPr>
        <w:t>陆烁玮</w:t>
      </w:r>
      <w:r w:rsidRPr="00EE3217">
        <w:rPr>
          <w:rFonts w:eastAsia="宋体"/>
        </w:rPr>
        <w:t xml:space="preserve">, </w:t>
      </w:r>
      <w:r w:rsidRPr="00EE3217">
        <w:rPr>
          <w:rFonts w:eastAsia="宋体" w:hint="eastAsia"/>
        </w:rPr>
        <w:t>刘荣</w:t>
      </w:r>
      <w:r w:rsidRPr="00EE3217">
        <w:rPr>
          <w:rFonts w:eastAsia="宋体"/>
        </w:rPr>
        <w:t xml:space="preserve">. </w:t>
      </w:r>
      <w:r w:rsidRPr="00EE3217">
        <w:rPr>
          <w:rFonts w:eastAsia="宋体" w:hint="eastAsia"/>
        </w:rPr>
        <w:t>智慧供热的理念</w:t>
      </w:r>
      <w:r w:rsidRPr="00EE3217">
        <w:rPr>
          <w:rFonts w:ascii="微软雅黑" w:eastAsia="微软雅黑" w:hAnsi="微软雅黑" w:cs="微软雅黑" w:hint="eastAsia"/>
        </w:rPr>
        <w:t>､</w:t>
      </w:r>
      <w:r w:rsidRPr="00EE3217">
        <w:rPr>
          <w:rFonts w:ascii="宋体" w:eastAsia="宋体" w:hAnsi="宋体" w:cs="宋体" w:hint="eastAsia"/>
        </w:rPr>
        <w:t>技术与价值</w:t>
      </w:r>
      <w:r w:rsidRPr="00EE3217">
        <w:rPr>
          <w:rFonts w:eastAsia="宋体"/>
        </w:rPr>
        <w:t xml:space="preserve">[J]. </w:t>
      </w:r>
      <w:r w:rsidRPr="00EE3217">
        <w:rPr>
          <w:rFonts w:eastAsia="宋体" w:hint="eastAsia"/>
        </w:rPr>
        <w:t>区域供热</w:t>
      </w:r>
      <w:r w:rsidRPr="00EE3217">
        <w:rPr>
          <w:rFonts w:eastAsia="宋体"/>
        </w:rPr>
        <w:t>, 2018.2:1-5</w:t>
      </w:r>
    </w:p>
    <w:p w:rsidR="00EE3217" w:rsidRPr="00EE3217" w:rsidRDefault="00EE3217" w:rsidP="00E67E22">
      <w:pPr>
        <w:pStyle w:val="ac"/>
        <w:numPr>
          <w:ilvl w:val="0"/>
          <w:numId w:val="8"/>
        </w:numPr>
        <w:ind w:left="142" w:firstLineChars="0" w:hanging="142"/>
        <w:rPr>
          <w:rFonts w:eastAsia="宋体"/>
        </w:rPr>
      </w:pPr>
      <w:r w:rsidRPr="00EE3217">
        <w:rPr>
          <w:rFonts w:eastAsia="宋体"/>
        </w:rPr>
        <w:t xml:space="preserve">Zhong W*, Chen X, Zhou Y, et al. Optimization of a solar aided coal-fired combined heat and power plant based on changeable integrate mode under different solar irradiance[J]. Solar </w:t>
      </w:r>
      <w:r w:rsidRPr="00EE3217">
        <w:rPr>
          <w:rFonts w:eastAsia="宋体"/>
        </w:rPr>
        <w:lastRenderedPageBreak/>
        <w:t>energy, 2017, 150: 437-446.</w:t>
      </w:r>
    </w:p>
    <w:p w:rsidR="00EE3217" w:rsidRDefault="00EE3217" w:rsidP="00E67E22">
      <w:pPr>
        <w:pStyle w:val="ac"/>
        <w:numPr>
          <w:ilvl w:val="0"/>
          <w:numId w:val="8"/>
        </w:numPr>
        <w:ind w:left="142" w:firstLineChars="0" w:hanging="142"/>
        <w:rPr>
          <w:rFonts w:eastAsia="宋体"/>
        </w:rPr>
      </w:pPr>
      <w:r w:rsidRPr="00EE3217">
        <w:rPr>
          <w:rFonts w:eastAsia="宋体" w:hint="eastAsia"/>
        </w:rPr>
        <w:t>陈晓波</w:t>
      </w:r>
      <w:r w:rsidRPr="00EE3217">
        <w:rPr>
          <w:rFonts w:eastAsia="宋体"/>
        </w:rPr>
        <w:t xml:space="preserve">, </w:t>
      </w:r>
      <w:r w:rsidRPr="00EE3217">
        <w:rPr>
          <w:rFonts w:eastAsia="宋体" w:hint="eastAsia"/>
        </w:rPr>
        <w:t>郭赉佳</w:t>
      </w:r>
      <w:r w:rsidRPr="00EE3217">
        <w:rPr>
          <w:rFonts w:eastAsia="宋体"/>
        </w:rPr>
        <w:t xml:space="preserve">, </w:t>
      </w:r>
      <w:r w:rsidRPr="00EE3217">
        <w:rPr>
          <w:rFonts w:eastAsia="宋体" w:hint="eastAsia"/>
        </w:rPr>
        <w:t>钟崴</w:t>
      </w:r>
      <w:r w:rsidRPr="00EE3217">
        <w:rPr>
          <w:rFonts w:eastAsia="宋体"/>
        </w:rPr>
        <w:t xml:space="preserve">, </w:t>
      </w:r>
      <w:r w:rsidRPr="00EE3217">
        <w:rPr>
          <w:rFonts w:eastAsia="宋体" w:hint="eastAsia"/>
        </w:rPr>
        <w:t>等</w:t>
      </w:r>
      <w:r w:rsidRPr="00EE3217">
        <w:rPr>
          <w:rFonts w:eastAsia="宋体"/>
        </w:rPr>
        <w:t xml:space="preserve">. </w:t>
      </w:r>
      <w:r w:rsidRPr="00EE3217">
        <w:rPr>
          <w:rFonts w:eastAsia="宋体" w:hint="eastAsia"/>
        </w:rPr>
        <w:t>考虑环境效益的多源供热系统负荷分配优化模型与方法</w:t>
      </w:r>
      <w:r w:rsidRPr="00EE3217">
        <w:rPr>
          <w:rFonts w:eastAsia="宋体"/>
        </w:rPr>
        <w:t xml:space="preserve">[J]. </w:t>
      </w:r>
      <w:r w:rsidRPr="00EE3217">
        <w:rPr>
          <w:rFonts w:eastAsia="宋体" w:hint="eastAsia"/>
        </w:rPr>
        <w:t>能源工程</w:t>
      </w:r>
      <w:r w:rsidRPr="00EE3217">
        <w:rPr>
          <w:rFonts w:eastAsia="宋体"/>
        </w:rPr>
        <w:t>, 2017 (3): 8-14.</w:t>
      </w:r>
    </w:p>
    <w:p w:rsidR="00326D51" w:rsidRPr="00EE3217" w:rsidRDefault="00960EB7" w:rsidP="00E67E22">
      <w:pPr>
        <w:pStyle w:val="ac"/>
        <w:numPr>
          <w:ilvl w:val="0"/>
          <w:numId w:val="8"/>
        </w:numPr>
        <w:ind w:left="142" w:firstLineChars="0" w:hanging="142"/>
        <w:rPr>
          <w:rFonts w:eastAsia="宋体"/>
        </w:rPr>
      </w:pPr>
      <w:r w:rsidRPr="00960EB7">
        <w:rPr>
          <w:rFonts w:eastAsia="宋体" w:hint="eastAsia"/>
        </w:rPr>
        <w:t>王宇峰</w:t>
      </w:r>
      <w:r w:rsidRPr="00960EB7">
        <w:rPr>
          <w:rFonts w:eastAsia="宋体" w:hint="eastAsia"/>
        </w:rPr>
        <w:t xml:space="preserve">, </w:t>
      </w:r>
      <w:r w:rsidRPr="00960EB7">
        <w:rPr>
          <w:rFonts w:eastAsia="宋体" w:hint="eastAsia"/>
        </w:rPr>
        <w:t>钟文俊，顾白洁</w:t>
      </w:r>
      <w:r w:rsidRPr="00960EB7">
        <w:rPr>
          <w:rFonts w:eastAsia="宋体" w:hint="eastAsia"/>
        </w:rPr>
        <w:t xml:space="preserve">,  </w:t>
      </w:r>
      <w:r w:rsidRPr="00960EB7">
        <w:rPr>
          <w:rFonts w:eastAsia="宋体" w:hint="eastAsia"/>
        </w:rPr>
        <w:t>李俊</w:t>
      </w:r>
      <w:r w:rsidRPr="00960EB7">
        <w:rPr>
          <w:rFonts w:eastAsia="宋体" w:hint="eastAsia"/>
        </w:rPr>
        <w:t xml:space="preserve">. </w:t>
      </w:r>
      <w:r w:rsidRPr="00960EB7">
        <w:rPr>
          <w:rFonts w:eastAsia="宋体" w:hint="eastAsia"/>
        </w:rPr>
        <w:t>自然循环水平蒸发器设计的水动力学优化</w:t>
      </w:r>
      <w:r w:rsidRPr="00960EB7">
        <w:rPr>
          <w:rFonts w:eastAsia="宋体" w:hint="eastAsia"/>
        </w:rPr>
        <w:t xml:space="preserve">[J]. </w:t>
      </w:r>
      <w:r w:rsidRPr="00960EB7">
        <w:rPr>
          <w:rFonts w:eastAsia="宋体" w:hint="eastAsia"/>
        </w:rPr>
        <w:t>无锡电机工程</w:t>
      </w:r>
      <w:r w:rsidRPr="00960EB7">
        <w:rPr>
          <w:rFonts w:eastAsia="宋体" w:hint="eastAsia"/>
        </w:rPr>
        <w:t>,2019,1:95-99</w:t>
      </w:r>
    </w:p>
    <w:p w:rsidR="00EE3217" w:rsidRPr="00EE3217" w:rsidRDefault="00EE3217" w:rsidP="00E67E22">
      <w:pPr>
        <w:pStyle w:val="ac"/>
        <w:numPr>
          <w:ilvl w:val="0"/>
          <w:numId w:val="8"/>
        </w:numPr>
        <w:ind w:left="142" w:firstLineChars="0" w:hanging="142"/>
        <w:rPr>
          <w:rFonts w:eastAsia="宋体"/>
        </w:rPr>
      </w:pPr>
      <w:r w:rsidRPr="00EE3217">
        <w:rPr>
          <w:rFonts w:ascii="Arial" w:hAnsi="Arial" w:cs="Arial"/>
          <w:color w:val="222222"/>
          <w:sz w:val="20"/>
          <w:szCs w:val="20"/>
          <w:shd w:val="clear" w:color="auto" w:fill="FFFFFF"/>
        </w:rPr>
        <w:t>Zhang L</w:t>
      </w:r>
      <w:r w:rsidRPr="00EE3217">
        <w:rPr>
          <w:rFonts w:eastAsia="宋体"/>
        </w:rPr>
        <w:t>*</w:t>
      </w:r>
      <w:r w:rsidRPr="00EE3217">
        <w:rPr>
          <w:rFonts w:ascii="Arial" w:hAnsi="Arial" w:cs="Arial"/>
          <w:color w:val="222222"/>
          <w:sz w:val="20"/>
          <w:szCs w:val="20"/>
          <w:shd w:val="clear" w:color="auto" w:fill="FFFFFF"/>
        </w:rPr>
        <w:t>, Wang Y, Yu Z. Regulation of gas-liquid stratified flow boiling dynamic instabilities in horizontal tube: Effects of heat load distribution and wall thermal capacity[J]. International Journal of Heat and Mass Transfer, 2018, 127: 426-436.</w:t>
      </w:r>
    </w:p>
    <w:p w:rsidR="00EE3217" w:rsidRPr="00EE3217" w:rsidRDefault="00EE3217" w:rsidP="00E67E22">
      <w:pPr>
        <w:pStyle w:val="ac"/>
        <w:numPr>
          <w:ilvl w:val="0"/>
          <w:numId w:val="8"/>
        </w:numPr>
        <w:ind w:left="142" w:firstLineChars="0" w:hanging="142"/>
        <w:jc w:val="left"/>
        <w:rPr>
          <w:rFonts w:eastAsia="宋体"/>
        </w:rPr>
      </w:pPr>
      <w:r w:rsidRPr="00EE3217">
        <w:rPr>
          <w:rFonts w:eastAsia="宋体" w:hint="eastAsia"/>
        </w:rPr>
        <w:t>钟崴</w:t>
      </w:r>
      <w:r w:rsidRPr="00EE3217">
        <w:rPr>
          <w:rFonts w:eastAsia="宋体"/>
        </w:rPr>
        <w:t xml:space="preserve">, </w:t>
      </w:r>
      <w:r w:rsidRPr="00EE3217">
        <w:rPr>
          <w:rFonts w:eastAsia="宋体" w:hint="eastAsia"/>
        </w:rPr>
        <w:t>周懿</w:t>
      </w:r>
      <w:r w:rsidRPr="00EE3217">
        <w:rPr>
          <w:rFonts w:eastAsia="宋体"/>
        </w:rPr>
        <w:t xml:space="preserve">, </w:t>
      </w:r>
      <w:r w:rsidRPr="00EE3217">
        <w:rPr>
          <w:rFonts w:eastAsia="宋体" w:hint="eastAsia"/>
        </w:rPr>
        <w:t>王旭光</w:t>
      </w:r>
      <w:r w:rsidRPr="00EE3217">
        <w:rPr>
          <w:rFonts w:eastAsia="宋体"/>
        </w:rPr>
        <w:t xml:space="preserve">. </w:t>
      </w:r>
      <w:r w:rsidRPr="00EE3217">
        <w:rPr>
          <w:rFonts w:eastAsia="宋体" w:hint="eastAsia"/>
        </w:rPr>
        <w:t>供热管网内蒸汽流动滞留段在线诊断消除系统及工作方法</w:t>
      </w:r>
      <w:r w:rsidRPr="00EE3217">
        <w:rPr>
          <w:rFonts w:eastAsia="宋体"/>
        </w:rPr>
        <w:t xml:space="preserve">, CN 104500979B[P]. 2018. </w:t>
      </w:r>
    </w:p>
    <w:p w:rsidR="00EE3217" w:rsidRPr="00EE3217" w:rsidRDefault="00EE3217" w:rsidP="00E67E22">
      <w:pPr>
        <w:pStyle w:val="ac"/>
        <w:numPr>
          <w:ilvl w:val="0"/>
          <w:numId w:val="8"/>
        </w:numPr>
        <w:ind w:left="142" w:firstLineChars="0" w:hanging="142"/>
        <w:jc w:val="left"/>
        <w:rPr>
          <w:rFonts w:eastAsia="宋体"/>
        </w:rPr>
      </w:pPr>
      <w:r w:rsidRPr="00EE3217">
        <w:rPr>
          <w:rFonts w:eastAsia="宋体" w:hint="eastAsia"/>
        </w:rPr>
        <w:t>钟崴</w:t>
      </w:r>
      <w:r w:rsidRPr="00EE3217">
        <w:rPr>
          <w:rFonts w:eastAsia="宋体"/>
        </w:rPr>
        <w:t xml:space="preserve">, </w:t>
      </w:r>
      <w:r w:rsidRPr="00EE3217">
        <w:rPr>
          <w:rFonts w:eastAsia="宋体" w:hint="eastAsia"/>
        </w:rPr>
        <w:t>赵琼</w:t>
      </w:r>
      <w:r w:rsidRPr="00EE3217">
        <w:rPr>
          <w:rFonts w:eastAsia="宋体"/>
        </w:rPr>
        <w:t xml:space="preserve">, </w:t>
      </w:r>
      <w:r w:rsidRPr="00EE3217">
        <w:rPr>
          <w:rFonts w:eastAsia="宋体" w:hint="eastAsia"/>
        </w:rPr>
        <w:t>卓杰</w:t>
      </w:r>
      <w:r w:rsidRPr="00EE3217">
        <w:rPr>
          <w:rFonts w:eastAsia="宋体"/>
        </w:rPr>
        <w:t>,</w:t>
      </w:r>
      <w:r w:rsidRPr="00EE3217">
        <w:rPr>
          <w:rFonts w:eastAsia="宋体" w:hint="eastAsia"/>
        </w:rPr>
        <w:t>周懿</w:t>
      </w:r>
      <w:r w:rsidRPr="00EE3217">
        <w:rPr>
          <w:rFonts w:eastAsia="宋体"/>
        </w:rPr>
        <w:t xml:space="preserve">. </w:t>
      </w:r>
      <w:r w:rsidRPr="00EE3217">
        <w:rPr>
          <w:rFonts w:eastAsia="宋体" w:hint="eastAsia"/>
        </w:rPr>
        <w:t>蒸汽热网疏水器的分布式无线监测装置</w:t>
      </w:r>
      <w:r w:rsidRPr="00EE3217">
        <w:rPr>
          <w:rFonts w:eastAsia="宋体"/>
        </w:rPr>
        <w:t>,</w:t>
      </w:r>
      <w:r w:rsidRPr="00EE3217">
        <w:rPr>
          <w:rFonts w:eastAsia="宋体" w:hint="eastAsia"/>
        </w:rPr>
        <w:t>系统及工作方法</w:t>
      </w:r>
      <w:r w:rsidRPr="00EE3217">
        <w:rPr>
          <w:rFonts w:eastAsia="宋体"/>
        </w:rPr>
        <w:t xml:space="preserve">, CN 104930340A[P]. 2015. </w:t>
      </w:r>
    </w:p>
    <w:p w:rsidR="00EE3217" w:rsidRPr="00EE3217" w:rsidRDefault="00EE3217" w:rsidP="00E67E22">
      <w:pPr>
        <w:pStyle w:val="ac"/>
        <w:numPr>
          <w:ilvl w:val="0"/>
          <w:numId w:val="8"/>
        </w:numPr>
        <w:ind w:left="142" w:firstLineChars="0" w:hanging="142"/>
        <w:jc w:val="left"/>
        <w:rPr>
          <w:rFonts w:eastAsia="宋体"/>
        </w:rPr>
      </w:pPr>
      <w:r w:rsidRPr="00EE3217">
        <w:rPr>
          <w:rFonts w:eastAsia="宋体" w:hint="eastAsia"/>
        </w:rPr>
        <w:t>陈孝武</w:t>
      </w:r>
      <w:r w:rsidRPr="00EE3217">
        <w:rPr>
          <w:rFonts w:eastAsia="宋体"/>
        </w:rPr>
        <w:t xml:space="preserve">, </w:t>
      </w:r>
      <w:r w:rsidRPr="00EE3217">
        <w:rPr>
          <w:rFonts w:eastAsia="宋体" w:hint="eastAsia"/>
        </w:rPr>
        <w:t>于春娣</w:t>
      </w:r>
      <w:r w:rsidRPr="00EE3217">
        <w:rPr>
          <w:rFonts w:eastAsia="宋体"/>
        </w:rPr>
        <w:t xml:space="preserve">, </w:t>
      </w:r>
      <w:r w:rsidRPr="00EE3217">
        <w:rPr>
          <w:rFonts w:eastAsia="宋体" w:hint="eastAsia"/>
        </w:rPr>
        <w:t>钟崴</w:t>
      </w:r>
      <w:r w:rsidRPr="00EE3217">
        <w:rPr>
          <w:rFonts w:eastAsia="宋体"/>
        </w:rPr>
        <w:t>,</w:t>
      </w:r>
      <w:r w:rsidRPr="00EE3217">
        <w:rPr>
          <w:rFonts w:eastAsia="宋体" w:hint="eastAsia"/>
        </w:rPr>
        <w:t>吴燕玲</w:t>
      </w:r>
      <w:r w:rsidRPr="00EE3217">
        <w:rPr>
          <w:rFonts w:eastAsia="宋体"/>
        </w:rPr>
        <w:t xml:space="preserve">. </w:t>
      </w:r>
      <w:r w:rsidRPr="00EE3217">
        <w:rPr>
          <w:rFonts w:eastAsia="宋体" w:hint="eastAsia"/>
        </w:rPr>
        <w:t>一种供热锅炉集群优化运行方法及系统</w:t>
      </w:r>
      <w:r w:rsidRPr="00EE3217">
        <w:rPr>
          <w:rFonts w:eastAsia="宋体"/>
        </w:rPr>
        <w:t>, CN 105868867A[P].2015.</w:t>
      </w:r>
    </w:p>
    <w:p w:rsidR="00E67E22" w:rsidRDefault="00EE3217" w:rsidP="00E67E22">
      <w:pPr>
        <w:pStyle w:val="ac"/>
        <w:numPr>
          <w:ilvl w:val="0"/>
          <w:numId w:val="8"/>
        </w:numPr>
        <w:ind w:left="142" w:firstLineChars="0" w:hanging="142"/>
        <w:jc w:val="left"/>
        <w:rPr>
          <w:rFonts w:eastAsia="宋体"/>
        </w:rPr>
      </w:pPr>
      <w:r w:rsidRPr="00EE3217">
        <w:rPr>
          <w:rFonts w:eastAsia="宋体" w:hint="eastAsia"/>
        </w:rPr>
        <w:t>徐辉</w:t>
      </w:r>
      <w:r w:rsidRPr="00EE3217">
        <w:rPr>
          <w:rFonts w:eastAsia="宋体"/>
        </w:rPr>
        <w:t xml:space="preserve">, </w:t>
      </w:r>
      <w:r w:rsidRPr="00EE3217">
        <w:rPr>
          <w:rFonts w:eastAsia="宋体" w:hint="eastAsia"/>
        </w:rPr>
        <w:t>胡文新</w:t>
      </w:r>
      <w:r w:rsidRPr="00EE3217">
        <w:rPr>
          <w:rFonts w:eastAsia="宋体"/>
        </w:rPr>
        <w:t xml:space="preserve">, </w:t>
      </w:r>
      <w:r w:rsidRPr="00EE3217">
        <w:rPr>
          <w:rFonts w:eastAsia="宋体" w:hint="eastAsia"/>
        </w:rPr>
        <w:t>徐清</w:t>
      </w:r>
      <w:r w:rsidRPr="00EE3217">
        <w:rPr>
          <w:rFonts w:eastAsia="宋体"/>
        </w:rPr>
        <w:t>,</w:t>
      </w:r>
      <w:r w:rsidRPr="00EE3217">
        <w:rPr>
          <w:rFonts w:eastAsia="宋体" w:hint="eastAsia"/>
        </w:rPr>
        <w:t xml:space="preserve"> </w:t>
      </w:r>
      <w:r w:rsidRPr="00EE3217">
        <w:rPr>
          <w:rFonts w:eastAsia="宋体" w:hint="eastAsia"/>
        </w:rPr>
        <w:t>陈艳旭</w:t>
      </w:r>
      <w:r w:rsidRPr="00EE3217">
        <w:rPr>
          <w:rFonts w:eastAsia="宋体"/>
        </w:rPr>
        <w:t xml:space="preserve">. </w:t>
      </w:r>
      <w:r w:rsidRPr="00EE3217">
        <w:rPr>
          <w:rFonts w:eastAsia="宋体" w:hint="eastAsia"/>
        </w:rPr>
        <w:t>供热蒸汽多热源混供自动调节系统以及调度方法</w:t>
      </w:r>
      <w:r w:rsidRPr="00EE3217">
        <w:rPr>
          <w:rFonts w:eastAsia="宋体" w:hint="eastAsia"/>
        </w:rPr>
        <w:t>,</w:t>
      </w:r>
      <w:r w:rsidRPr="00EE3217">
        <w:rPr>
          <w:rFonts w:eastAsia="宋体"/>
        </w:rPr>
        <w:t>CN 113007765A [P].2021.</w:t>
      </w:r>
    </w:p>
    <w:p w:rsidR="00EE3217" w:rsidRPr="00E67E22" w:rsidRDefault="00EE3217" w:rsidP="00E67E22">
      <w:pPr>
        <w:pStyle w:val="ac"/>
        <w:numPr>
          <w:ilvl w:val="0"/>
          <w:numId w:val="8"/>
        </w:numPr>
        <w:ind w:left="142" w:firstLineChars="0" w:hanging="142"/>
        <w:jc w:val="left"/>
        <w:rPr>
          <w:rFonts w:eastAsia="宋体"/>
        </w:rPr>
      </w:pPr>
      <w:r w:rsidRPr="00E67E22">
        <w:rPr>
          <w:rFonts w:eastAsia="宋体" w:hint="eastAsia"/>
        </w:rPr>
        <w:t>张良</w:t>
      </w:r>
      <w:r w:rsidRPr="00E67E22">
        <w:rPr>
          <w:rFonts w:eastAsia="宋体"/>
        </w:rPr>
        <w:t xml:space="preserve">, </w:t>
      </w:r>
      <w:r w:rsidRPr="00E67E22">
        <w:rPr>
          <w:rFonts w:eastAsia="宋体" w:hint="eastAsia"/>
        </w:rPr>
        <w:t>乔龙彪</w:t>
      </w:r>
      <w:r w:rsidRPr="00E67E22">
        <w:rPr>
          <w:rFonts w:eastAsia="宋体"/>
        </w:rPr>
        <w:t xml:space="preserve">. </w:t>
      </w:r>
      <w:r w:rsidRPr="00E67E22">
        <w:rPr>
          <w:rFonts w:eastAsia="宋体" w:hint="eastAsia"/>
        </w:rPr>
        <w:t>一种基于蓄热的锅炉</w:t>
      </w:r>
      <w:r w:rsidRPr="00E67E22">
        <w:rPr>
          <w:rFonts w:eastAsia="宋体"/>
        </w:rPr>
        <w:t>-</w:t>
      </w:r>
      <w:r w:rsidRPr="00E67E22">
        <w:rPr>
          <w:rFonts w:eastAsia="宋体" w:hint="eastAsia"/>
        </w:rPr>
        <w:t>汽机负荷调节系统及其方法</w:t>
      </w:r>
      <w:r w:rsidRPr="00E67E22">
        <w:rPr>
          <w:rFonts w:eastAsia="宋体"/>
        </w:rPr>
        <w:t>, CN 110966588A[P].2020.</w:t>
      </w:r>
    </w:p>
    <w:p w:rsidR="00EE3217" w:rsidRPr="00EE3217" w:rsidRDefault="00EE3217" w:rsidP="00E67E22">
      <w:pPr>
        <w:pStyle w:val="ac"/>
        <w:numPr>
          <w:ilvl w:val="0"/>
          <w:numId w:val="8"/>
        </w:numPr>
        <w:ind w:left="142" w:firstLineChars="0" w:hanging="142"/>
        <w:jc w:val="left"/>
        <w:rPr>
          <w:rFonts w:eastAsia="宋体"/>
        </w:rPr>
      </w:pPr>
      <w:r w:rsidRPr="00EE3217">
        <w:rPr>
          <w:rFonts w:eastAsia="宋体" w:hint="eastAsia"/>
        </w:rPr>
        <w:t>张良</w:t>
      </w:r>
      <w:r w:rsidRPr="00EE3217">
        <w:rPr>
          <w:rFonts w:eastAsia="宋体"/>
        </w:rPr>
        <w:t xml:space="preserve">, </w:t>
      </w:r>
      <w:r w:rsidRPr="00EE3217">
        <w:rPr>
          <w:rFonts w:eastAsia="宋体" w:hint="eastAsia"/>
        </w:rPr>
        <w:t>钟崴</w:t>
      </w:r>
      <w:r w:rsidRPr="00EE3217">
        <w:rPr>
          <w:rFonts w:eastAsia="宋体"/>
        </w:rPr>
        <w:t xml:space="preserve">, </w:t>
      </w:r>
      <w:r w:rsidRPr="00EE3217">
        <w:rPr>
          <w:rFonts w:eastAsia="宋体" w:hint="eastAsia"/>
        </w:rPr>
        <w:t>俞自涛</w:t>
      </w:r>
      <w:r w:rsidRPr="00EE3217">
        <w:rPr>
          <w:rFonts w:eastAsia="宋体"/>
        </w:rPr>
        <w:t>,</w:t>
      </w:r>
      <w:r w:rsidRPr="00EE3217">
        <w:rPr>
          <w:rFonts w:eastAsia="宋体" w:hint="eastAsia"/>
        </w:rPr>
        <w:t xml:space="preserve"> </w:t>
      </w:r>
      <w:r w:rsidRPr="00EE3217">
        <w:rPr>
          <w:rFonts w:eastAsia="宋体" w:hint="eastAsia"/>
        </w:rPr>
        <w:t>胡亚才</w:t>
      </w:r>
      <w:r w:rsidRPr="00EE3217">
        <w:rPr>
          <w:rFonts w:eastAsia="宋体"/>
        </w:rPr>
        <w:t xml:space="preserve">. </w:t>
      </w:r>
      <w:r w:rsidRPr="00EE3217">
        <w:rPr>
          <w:rFonts w:eastAsia="宋体" w:hint="eastAsia"/>
        </w:rPr>
        <w:t>一种基于蓄热蒸汽调节的燃气蒸汽热电协同系统及方法</w:t>
      </w:r>
      <w:r w:rsidRPr="00EE3217">
        <w:rPr>
          <w:rFonts w:eastAsia="宋体"/>
        </w:rPr>
        <w:t>. CN 108167034 A[P]. 2020.</w:t>
      </w:r>
    </w:p>
    <w:p w:rsidR="00EE3217" w:rsidRPr="00EE3217" w:rsidRDefault="00EE3217" w:rsidP="00E67E22">
      <w:pPr>
        <w:pStyle w:val="ac"/>
        <w:numPr>
          <w:ilvl w:val="0"/>
          <w:numId w:val="8"/>
        </w:numPr>
        <w:ind w:left="142" w:firstLineChars="0" w:hanging="142"/>
        <w:jc w:val="left"/>
        <w:rPr>
          <w:rFonts w:eastAsia="宋体"/>
        </w:rPr>
      </w:pPr>
      <w:r w:rsidRPr="00EE3217">
        <w:rPr>
          <w:rFonts w:eastAsia="宋体" w:hint="eastAsia"/>
        </w:rPr>
        <w:t>张良</w:t>
      </w:r>
      <w:r w:rsidRPr="00EE3217">
        <w:rPr>
          <w:rFonts w:eastAsia="宋体"/>
        </w:rPr>
        <w:t xml:space="preserve">, </w:t>
      </w:r>
      <w:r w:rsidRPr="00EE3217">
        <w:rPr>
          <w:rFonts w:eastAsia="宋体" w:hint="eastAsia"/>
        </w:rPr>
        <w:t>管程瑶</w:t>
      </w:r>
      <w:r w:rsidRPr="00EE3217">
        <w:rPr>
          <w:rFonts w:eastAsia="宋体"/>
        </w:rPr>
        <w:t xml:space="preserve">, </w:t>
      </w:r>
      <w:r w:rsidRPr="00EE3217">
        <w:rPr>
          <w:rFonts w:eastAsia="宋体" w:hint="eastAsia"/>
        </w:rPr>
        <w:t>钟升楷</w:t>
      </w:r>
      <w:r w:rsidRPr="00EE3217">
        <w:rPr>
          <w:rFonts w:eastAsia="宋体"/>
        </w:rPr>
        <w:t>,</w:t>
      </w:r>
      <w:r w:rsidRPr="00EE3217">
        <w:rPr>
          <w:rFonts w:eastAsia="宋体" w:hint="eastAsia"/>
        </w:rPr>
        <w:t>何其霖</w:t>
      </w:r>
      <w:r w:rsidRPr="00EE3217">
        <w:rPr>
          <w:rFonts w:eastAsia="宋体"/>
        </w:rPr>
        <w:t>,</w:t>
      </w:r>
      <w:r w:rsidRPr="00EE3217">
        <w:rPr>
          <w:rFonts w:eastAsia="宋体" w:hint="eastAsia"/>
        </w:rPr>
        <w:t>顾景磊</w:t>
      </w:r>
      <w:r w:rsidRPr="00EE3217">
        <w:rPr>
          <w:rFonts w:eastAsia="宋体"/>
        </w:rPr>
        <w:t>,</w:t>
      </w:r>
      <w:r w:rsidRPr="00EE3217">
        <w:rPr>
          <w:rFonts w:eastAsia="宋体" w:hint="eastAsia"/>
        </w:rPr>
        <w:t>杨海亮</w:t>
      </w:r>
      <w:r w:rsidRPr="00EE3217">
        <w:rPr>
          <w:rFonts w:eastAsia="宋体"/>
        </w:rPr>
        <w:t>,</w:t>
      </w:r>
      <w:r w:rsidRPr="00EE3217">
        <w:rPr>
          <w:rFonts w:eastAsia="宋体" w:hint="eastAsia"/>
        </w:rPr>
        <w:t>王金波</w:t>
      </w:r>
      <w:r w:rsidRPr="00EE3217">
        <w:rPr>
          <w:rFonts w:eastAsia="宋体"/>
        </w:rPr>
        <w:t xml:space="preserve">. </w:t>
      </w:r>
      <w:r w:rsidRPr="00EE3217">
        <w:rPr>
          <w:rFonts w:eastAsia="宋体" w:hint="eastAsia"/>
        </w:rPr>
        <w:t>一种热力管道保温强化结构及保温方法</w:t>
      </w:r>
      <w:r w:rsidRPr="00EE3217">
        <w:rPr>
          <w:rFonts w:eastAsia="宋体"/>
        </w:rPr>
        <w:t>:, CN 109973762 A[P]. 2019.</w:t>
      </w:r>
    </w:p>
    <w:p w:rsidR="00EE3217" w:rsidRPr="00EE3217" w:rsidRDefault="00EE3217" w:rsidP="00E67E22">
      <w:pPr>
        <w:pStyle w:val="ac"/>
        <w:numPr>
          <w:ilvl w:val="0"/>
          <w:numId w:val="8"/>
        </w:numPr>
        <w:ind w:left="142" w:firstLineChars="0" w:hanging="142"/>
        <w:jc w:val="left"/>
        <w:rPr>
          <w:rFonts w:eastAsia="宋体"/>
        </w:rPr>
      </w:pPr>
      <w:r w:rsidRPr="00EE3217">
        <w:rPr>
          <w:rFonts w:eastAsia="宋体" w:hint="eastAsia"/>
        </w:rPr>
        <w:t>张良</w:t>
      </w:r>
      <w:r w:rsidRPr="00EE3217">
        <w:rPr>
          <w:rFonts w:eastAsia="宋体"/>
        </w:rPr>
        <w:t>,</w:t>
      </w:r>
      <w:r w:rsidRPr="00EE3217">
        <w:rPr>
          <w:rFonts w:eastAsia="宋体" w:hint="eastAsia"/>
        </w:rPr>
        <w:t>钟崴</w:t>
      </w:r>
      <w:r w:rsidRPr="00EE3217">
        <w:rPr>
          <w:rFonts w:eastAsia="宋体"/>
        </w:rPr>
        <w:t>,</w:t>
      </w:r>
      <w:r w:rsidRPr="00EE3217">
        <w:rPr>
          <w:rFonts w:eastAsia="宋体" w:hint="eastAsia"/>
        </w:rPr>
        <w:t>俞自涛</w:t>
      </w:r>
      <w:r w:rsidRPr="00EE3217">
        <w:rPr>
          <w:rFonts w:eastAsia="宋体"/>
        </w:rPr>
        <w:t>,</w:t>
      </w:r>
      <w:r w:rsidRPr="00EE3217">
        <w:rPr>
          <w:rFonts w:eastAsia="宋体" w:hint="eastAsia"/>
        </w:rPr>
        <w:t>胡亚才</w:t>
      </w:r>
      <w:r w:rsidRPr="00EE3217">
        <w:rPr>
          <w:rFonts w:eastAsia="宋体"/>
        </w:rPr>
        <w:t xml:space="preserve">, </w:t>
      </w:r>
      <w:r w:rsidRPr="00EE3217">
        <w:rPr>
          <w:rFonts w:eastAsia="宋体" w:hint="eastAsia"/>
        </w:rPr>
        <w:t>一种基于再热蓄热调节的热电系统系统及方法</w:t>
      </w:r>
      <w:r w:rsidRPr="00EE3217">
        <w:rPr>
          <w:rFonts w:eastAsia="宋体" w:hint="eastAsia"/>
        </w:rPr>
        <w:t>,</w:t>
      </w:r>
      <w:r w:rsidRPr="00EE3217">
        <w:rPr>
          <w:rFonts w:eastAsia="宋体"/>
        </w:rPr>
        <w:t xml:space="preserve"> CN 108167035 A[P]. 2018.</w:t>
      </w:r>
    </w:p>
    <w:p w:rsidR="00EE3217" w:rsidRPr="00EE3217" w:rsidRDefault="00EE3217" w:rsidP="00E67E22">
      <w:pPr>
        <w:pStyle w:val="ac"/>
        <w:numPr>
          <w:ilvl w:val="0"/>
          <w:numId w:val="8"/>
        </w:numPr>
        <w:ind w:left="142" w:firstLineChars="0" w:hanging="142"/>
        <w:jc w:val="left"/>
        <w:rPr>
          <w:rFonts w:eastAsia="宋体"/>
        </w:rPr>
      </w:pPr>
      <w:r w:rsidRPr="00EE3217">
        <w:rPr>
          <w:rFonts w:eastAsia="宋体" w:hint="eastAsia"/>
        </w:rPr>
        <w:t>顾鼎</w:t>
      </w:r>
      <w:r w:rsidRPr="00EE3217">
        <w:rPr>
          <w:rFonts w:eastAsia="宋体"/>
        </w:rPr>
        <w:t xml:space="preserve">, </w:t>
      </w:r>
      <w:r w:rsidRPr="00EE3217">
        <w:rPr>
          <w:rFonts w:eastAsia="宋体" w:hint="eastAsia"/>
        </w:rPr>
        <w:t>徐振华</w:t>
      </w:r>
      <w:r w:rsidRPr="00EE3217">
        <w:rPr>
          <w:rFonts w:eastAsia="宋体"/>
        </w:rPr>
        <w:t xml:space="preserve">, </w:t>
      </w:r>
      <w:r w:rsidRPr="00EE3217">
        <w:rPr>
          <w:rFonts w:eastAsia="宋体" w:hint="eastAsia"/>
        </w:rPr>
        <w:t>方嵩</w:t>
      </w:r>
      <w:r w:rsidRPr="00EE3217">
        <w:rPr>
          <w:rFonts w:eastAsia="宋体"/>
        </w:rPr>
        <w:t xml:space="preserve">. </w:t>
      </w:r>
      <w:r w:rsidRPr="00EE3217">
        <w:rPr>
          <w:rFonts w:eastAsia="宋体" w:hint="eastAsia"/>
        </w:rPr>
        <w:t>一种降低热损失的蒸汽管道保温结构</w:t>
      </w:r>
      <w:r w:rsidRPr="00EE3217">
        <w:rPr>
          <w:rFonts w:eastAsia="宋体" w:hint="eastAsia"/>
        </w:rPr>
        <w:t>,</w:t>
      </w:r>
      <w:r w:rsidRPr="00EE3217">
        <w:rPr>
          <w:rFonts w:eastAsia="宋体"/>
        </w:rPr>
        <w:t>CN 215111343 U[P]. 2021</w:t>
      </w:r>
      <w:r w:rsidRPr="00EE3217">
        <w:rPr>
          <w:rFonts w:eastAsia="宋体" w:hint="eastAsia"/>
        </w:rPr>
        <w:t>.</w:t>
      </w:r>
    </w:p>
    <w:p w:rsidR="00EE3217" w:rsidRPr="00EE3217" w:rsidRDefault="00EE3217" w:rsidP="00E67E22">
      <w:pPr>
        <w:pStyle w:val="ac"/>
        <w:numPr>
          <w:ilvl w:val="0"/>
          <w:numId w:val="8"/>
        </w:numPr>
        <w:ind w:left="142" w:firstLineChars="0" w:hanging="142"/>
        <w:jc w:val="left"/>
        <w:rPr>
          <w:rFonts w:eastAsia="宋体"/>
        </w:rPr>
      </w:pPr>
      <w:r w:rsidRPr="00EE3217">
        <w:rPr>
          <w:rFonts w:eastAsia="宋体" w:hint="eastAsia"/>
        </w:rPr>
        <w:t>综合能源系统能效分析和调度平台</w:t>
      </w:r>
      <w:r w:rsidRPr="00EE3217">
        <w:rPr>
          <w:rFonts w:eastAsia="宋体"/>
        </w:rPr>
        <w:t>V1.0</w:t>
      </w:r>
      <w:r w:rsidRPr="00EE3217">
        <w:rPr>
          <w:rFonts w:eastAsia="宋体" w:hint="eastAsia"/>
        </w:rPr>
        <w:t>，登记号：</w:t>
      </w:r>
      <w:r w:rsidRPr="00EE3217">
        <w:rPr>
          <w:rFonts w:eastAsia="宋体"/>
        </w:rPr>
        <w:t>2020SR1247632</w:t>
      </w:r>
      <w:r w:rsidRPr="00EE3217">
        <w:rPr>
          <w:rFonts w:eastAsia="宋体" w:hint="eastAsia"/>
        </w:rPr>
        <w:t>（</w:t>
      </w:r>
      <w:r w:rsidR="0001564A">
        <w:rPr>
          <w:rFonts w:eastAsia="宋体" w:hint="eastAsia"/>
        </w:rPr>
        <w:t>软件著作权</w:t>
      </w:r>
      <w:r w:rsidRPr="00EE3217">
        <w:rPr>
          <w:rFonts w:eastAsia="宋体"/>
        </w:rPr>
        <w:t xml:space="preserve"> </w:t>
      </w:r>
      <w:r w:rsidRPr="00EE3217">
        <w:rPr>
          <w:rFonts w:eastAsia="宋体" w:hint="eastAsia"/>
        </w:rPr>
        <w:t>）</w:t>
      </w:r>
    </w:p>
    <w:bookmarkEnd w:id="1"/>
    <w:p w:rsidR="00EE3217" w:rsidRPr="00EE3217" w:rsidRDefault="00EE3217" w:rsidP="00E67E22">
      <w:pPr>
        <w:jc w:val="left"/>
        <w:rPr>
          <w:rFonts w:ascii="Arial" w:hAnsi="Arial" w:cs="Arial"/>
          <w:color w:val="222222"/>
          <w:sz w:val="20"/>
          <w:szCs w:val="20"/>
          <w:shd w:val="clear" w:color="auto" w:fill="FFFFFF"/>
        </w:rPr>
      </w:pPr>
    </w:p>
    <w:p w:rsidR="001C4F98" w:rsidRPr="001C4F98" w:rsidRDefault="001C4F98" w:rsidP="00E67E22">
      <w:pPr>
        <w:spacing w:line="360" w:lineRule="auto"/>
        <w:jc w:val="left"/>
        <w:rPr>
          <w:rFonts w:ascii="Calibri" w:hAnsi="Calibri"/>
          <w:b/>
          <w:bCs/>
          <w:color w:val="0D0D0D"/>
          <w:spacing w:val="2"/>
          <w:sz w:val="24"/>
          <w:szCs w:val="24"/>
        </w:rPr>
      </w:pPr>
    </w:p>
    <w:p w:rsidR="004D4DCA" w:rsidRPr="00ED7DFB" w:rsidRDefault="004D4DCA" w:rsidP="00C10A71">
      <w:pPr>
        <w:widowControl/>
        <w:shd w:val="clear" w:color="auto" w:fill="FFFFFF"/>
        <w:spacing w:before="240" w:after="240" w:line="600" w:lineRule="exact"/>
        <w:ind w:firstLine="556"/>
        <w:jc w:val="right"/>
        <w:rPr>
          <w:rFonts w:ascii="仿宋_GB2312" w:eastAsia="仿宋_GB2312"/>
          <w:color w:val="333333"/>
          <w:sz w:val="32"/>
          <w:szCs w:val="32"/>
          <w:shd w:val="clear" w:color="auto" w:fill="FFFFFF"/>
        </w:rPr>
      </w:pPr>
    </w:p>
    <w:sectPr w:rsidR="004D4DCA" w:rsidRPr="00ED7D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F04" w:rsidRDefault="00DA1F04" w:rsidP="00197A8E">
      <w:r>
        <w:separator/>
      </w:r>
    </w:p>
  </w:endnote>
  <w:endnote w:type="continuationSeparator" w:id="0">
    <w:p w:rsidR="00DA1F04" w:rsidRDefault="00DA1F04" w:rsidP="0019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F04" w:rsidRDefault="00DA1F04" w:rsidP="00197A8E">
      <w:r>
        <w:separator/>
      </w:r>
    </w:p>
  </w:footnote>
  <w:footnote w:type="continuationSeparator" w:id="0">
    <w:p w:rsidR="00DA1F04" w:rsidRDefault="00DA1F04" w:rsidP="00197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7C4E4A"/>
    <w:multiLevelType w:val="singleLevel"/>
    <w:tmpl w:val="E67C4E4A"/>
    <w:lvl w:ilvl="0">
      <w:start w:val="1"/>
      <w:numFmt w:val="decimal"/>
      <w:lvlText w:val="%1."/>
      <w:lvlJc w:val="left"/>
      <w:pPr>
        <w:tabs>
          <w:tab w:val="left" w:pos="425"/>
        </w:tabs>
        <w:ind w:left="425" w:hanging="425"/>
      </w:pPr>
      <w:rPr>
        <w:rFonts w:hint="default"/>
      </w:rPr>
    </w:lvl>
  </w:abstractNum>
  <w:abstractNum w:abstractNumId="1" w15:restartNumberingAfterBreak="0">
    <w:nsid w:val="04740954"/>
    <w:multiLevelType w:val="hybridMultilevel"/>
    <w:tmpl w:val="2C5E8C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FA610E"/>
    <w:multiLevelType w:val="hybridMultilevel"/>
    <w:tmpl w:val="43B25610"/>
    <w:lvl w:ilvl="0" w:tplc="5824EE2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A2487D"/>
    <w:multiLevelType w:val="hybridMultilevel"/>
    <w:tmpl w:val="706AF5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472F0D"/>
    <w:multiLevelType w:val="hybridMultilevel"/>
    <w:tmpl w:val="3432DCB2"/>
    <w:lvl w:ilvl="0" w:tplc="98009C1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3790F0B"/>
    <w:multiLevelType w:val="multilevel"/>
    <w:tmpl w:val="275B766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75B7667"/>
    <w:multiLevelType w:val="multilevel"/>
    <w:tmpl w:val="275B766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0E66856"/>
    <w:multiLevelType w:val="multilevel"/>
    <w:tmpl w:val="275B766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0"/>
  </w:num>
  <w:num w:numId="3">
    <w:abstractNumId w:val="5"/>
  </w:num>
  <w:num w:numId="4">
    <w:abstractNumId w:val="7"/>
  </w:num>
  <w:num w:numId="5">
    <w:abstractNumId w:val="3"/>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2F9"/>
    <w:rsid w:val="00000A02"/>
    <w:rsid w:val="0001564A"/>
    <w:rsid w:val="00051A70"/>
    <w:rsid w:val="00097CC8"/>
    <w:rsid w:val="000D417F"/>
    <w:rsid w:val="00131F6E"/>
    <w:rsid w:val="00197A8E"/>
    <w:rsid w:val="001C4F98"/>
    <w:rsid w:val="002A35C6"/>
    <w:rsid w:val="002B5991"/>
    <w:rsid w:val="0031041A"/>
    <w:rsid w:val="00321C37"/>
    <w:rsid w:val="00326D51"/>
    <w:rsid w:val="00367D6F"/>
    <w:rsid w:val="00395F3A"/>
    <w:rsid w:val="00436331"/>
    <w:rsid w:val="004470C4"/>
    <w:rsid w:val="00476BE8"/>
    <w:rsid w:val="004D4DCA"/>
    <w:rsid w:val="00501685"/>
    <w:rsid w:val="00527DE4"/>
    <w:rsid w:val="00560F5C"/>
    <w:rsid w:val="0058029A"/>
    <w:rsid w:val="0058490B"/>
    <w:rsid w:val="005956FF"/>
    <w:rsid w:val="005966C6"/>
    <w:rsid w:val="00625B9A"/>
    <w:rsid w:val="006603BB"/>
    <w:rsid w:val="006D4050"/>
    <w:rsid w:val="006D449C"/>
    <w:rsid w:val="006E3875"/>
    <w:rsid w:val="00700BAE"/>
    <w:rsid w:val="00705214"/>
    <w:rsid w:val="0076347C"/>
    <w:rsid w:val="007823C8"/>
    <w:rsid w:val="008652F9"/>
    <w:rsid w:val="008C023D"/>
    <w:rsid w:val="009364D1"/>
    <w:rsid w:val="00937A0C"/>
    <w:rsid w:val="00960EB7"/>
    <w:rsid w:val="00995F27"/>
    <w:rsid w:val="009B7ECF"/>
    <w:rsid w:val="009D6E79"/>
    <w:rsid w:val="00A262AC"/>
    <w:rsid w:val="00A410F5"/>
    <w:rsid w:val="00A87075"/>
    <w:rsid w:val="00A9369D"/>
    <w:rsid w:val="00B01549"/>
    <w:rsid w:val="00BA2E97"/>
    <w:rsid w:val="00C00F92"/>
    <w:rsid w:val="00C03F73"/>
    <w:rsid w:val="00C10A71"/>
    <w:rsid w:val="00CD065E"/>
    <w:rsid w:val="00D0058E"/>
    <w:rsid w:val="00D452D3"/>
    <w:rsid w:val="00D64632"/>
    <w:rsid w:val="00D64E58"/>
    <w:rsid w:val="00DA1F04"/>
    <w:rsid w:val="00DB3BE6"/>
    <w:rsid w:val="00DC1D09"/>
    <w:rsid w:val="00E35F3B"/>
    <w:rsid w:val="00E443F3"/>
    <w:rsid w:val="00E67E22"/>
    <w:rsid w:val="00E90AC2"/>
    <w:rsid w:val="00EB37BC"/>
    <w:rsid w:val="00EC2223"/>
    <w:rsid w:val="00ED7DFB"/>
    <w:rsid w:val="00EE3217"/>
    <w:rsid w:val="00F142B5"/>
    <w:rsid w:val="00F65E65"/>
    <w:rsid w:val="00FE7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2159E1-19F9-4A4A-A211-1D8C020D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1"/>
    <w:uiPriority w:val="9"/>
    <w:qFormat/>
    <w:rsid w:val="004D4DCA"/>
    <w:pPr>
      <w:keepNext/>
      <w:jc w:val="center"/>
      <w:outlineLvl w:val="0"/>
    </w:pPr>
    <w:rPr>
      <w:rFonts w:ascii="仿宋_GB2312" w:eastAsia="仿宋_GB2312" w:hAnsi="Times New Roman" w:cs="Times New Roman"/>
      <w:kern w:val="0"/>
      <w:sz w:val="28"/>
      <w:szCs w:val="20"/>
      <w:lang w:val="x-none" w:eastAsia="x-none"/>
    </w:rPr>
  </w:style>
  <w:style w:type="paragraph" w:styleId="3">
    <w:name w:val="heading 3"/>
    <w:basedOn w:val="a"/>
    <w:next w:val="a"/>
    <w:link w:val="30"/>
    <w:uiPriority w:val="9"/>
    <w:unhideWhenUsed/>
    <w:qFormat/>
    <w:rsid w:val="000D417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1A7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51A70"/>
    <w:rPr>
      <w:color w:val="0000FF"/>
      <w:u w:val="single"/>
    </w:rPr>
  </w:style>
  <w:style w:type="paragraph" w:styleId="a5">
    <w:name w:val="Date"/>
    <w:basedOn w:val="a"/>
    <w:next w:val="a"/>
    <w:link w:val="a6"/>
    <w:uiPriority w:val="99"/>
    <w:semiHidden/>
    <w:unhideWhenUsed/>
    <w:rsid w:val="00700BAE"/>
    <w:pPr>
      <w:ind w:leftChars="2500" w:left="100"/>
    </w:pPr>
  </w:style>
  <w:style w:type="character" w:customStyle="1" w:styleId="a6">
    <w:name w:val="日期 字符"/>
    <w:basedOn w:val="a0"/>
    <w:link w:val="a5"/>
    <w:uiPriority w:val="99"/>
    <w:semiHidden/>
    <w:rsid w:val="00700BAE"/>
  </w:style>
  <w:style w:type="paragraph" w:styleId="a7">
    <w:name w:val="header"/>
    <w:basedOn w:val="a"/>
    <w:link w:val="a8"/>
    <w:uiPriority w:val="99"/>
    <w:unhideWhenUsed/>
    <w:rsid w:val="00197A8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197A8E"/>
    <w:rPr>
      <w:sz w:val="18"/>
      <w:szCs w:val="18"/>
    </w:rPr>
  </w:style>
  <w:style w:type="paragraph" w:styleId="a9">
    <w:name w:val="footer"/>
    <w:basedOn w:val="a"/>
    <w:link w:val="aa"/>
    <w:uiPriority w:val="99"/>
    <w:unhideWhenUsed/>
    <w:rsid w:val="00197A8E"/>
    <w:pPr>
      <w:tabs>
        <w:tab w:val="center" w:pos="4153"/>
        <w:tab w:val="right" w:pos="8306"/>
      </w:tabs>
      <w:snapToGrid w:val="0"/>
      <w:jc w:val="left"/>
    </w:pPr>
    <w:rPr>
      <w:sz w:val="18"/>
      <w:szCs w:val="18"/>
    </w:rPr>
  </w:style>
  <w:style w:type="character" w:customStyle="1" w:styleId="aa">
    <w:name w:val="页脚 字符"/>
    <w:basedOn w:val="a0"/>
    <w:link w:val="a9"/>
    <w:uiPriority w:val="99"/>
    <w:rsid w:val="00197A8E"/>
    <w:rPr>
      <w:sz w:val="18"/>
      <w:szCs w:val="18"/>
    </w:rPr>
  </w:style>
  <w:style w:type="character" w:customStyle="1" w:styleId="30">
    <w:name w:val="标题 3 字符"/>
    <w:basedOn w:val="a0"/>
    <w:link w:val="3"/>
    <w:uiPriority w:val="9"/>
    <w:rsid w:val="000D417F"/>
    <w:rPr>
      <w:b/>
      <w:bCs/>
      <w:sz w:val="32"/>
      <w:szCs w:val="32"/>
    </w:rPr>
  </w:style>
  <w:style w:type="character" w:customStyle="1" w:styleId="10">
    <w:name w:val="标题 1 字符"/>
    <w:basedOn w:val="a0"/>
    <w:uiPriority w:val="9"/>
    <w:rsid w:val="004D4DCA"/>
    <w:rPr>
      <w:b/>
      <w:bCs/>
      <w:kern w:val="44"/>
      <w:sz w:val="44"/>
      <w:szCs w:val="44"/>
    </w:rPr>
  </w:style>
  <w:style w:type="table" w:styleId="ab">
    <w:name w:val="Table Grid"/>
    <w:basedOn w:val="a1"/>
    <w:uiPriority w:val="39"/>
    <w:qFormat/>
    <w:rsid w:val="004D4DCA"/>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标题 1 字符1"/>
    <w:link w:val="1"/>
    <w:rsid w:val="004D4DCA"/>
    <w:rPr>
      <w:rFonts w:ascii="仿宋_GB2312" w:eastAsia="仿宋_GB2312" w:hAnsi="Times New Roman" w:cs="Times New Roman"/>
      <w:kern w:val="0"/>
      <w:sz w:val="28"/>
      <w:szCs w:val="20"/>
      <w:lang w:val="x-none" w:eastAsia="x-none"/>
    </w:rPr>
  </w:style>
  <w:style w:type="character" w:customStyle="1" w:styleId="fontstyle01">
    <w:name w:val="fontstyle01"/>
    <w:rsid w:val="004D4DCA"/>
    <w:rPr>
      <w:rFonts w:ascii="宋体" w:eastAsia="宋体" w:hAnsi="宋体" w:hint="eastAsia"/>
      <w:b w:val="0"/>
      <w:bCs w:val="0"/>
      <w:i w:val="0"/>
      <w:iCs w:val="0"/>
      <w:color w:val="000000"/>
      <w:sz w:val="22"/>
      <w:szCs w:val="22"/>
    </w:rPr>
  </w:style>
  <w:style w:type="character" w:customStyle="1" w:styleId="nlkfqirnlfjer1dfgzxcyiuro">
    <w:name w:val="nlkfqirnlfjer1dfgzxcyiuro"/>
    <w:basedOn w:val="a0"/>
    <w:rsid w:val="00EE3217"/>
  </w:style>
  <w:style w:type="paragraph" w:styleId="ac">
    <w:name w:val="List Paragraph"/>
    <w:basedOn w:val="a"/>
    <w:uiPriority w:val="34"/>
    <w:qFormat/>
    <w:rsid w:val="00EE321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111612">
      <w:bodyDiv w:val="1"/>
      <w:marLeft w:val="0"/>
      <w:marRight w:val="0"/>
      <w:marTop w:val="0"/>
      <w:marBottom w:val="0"/>
      <w:divBdr>
        <w:top w:val="none" w:sz="0" w:space="0" w:color="auto"/>
        <w:left w:val="none" w:sz="0" w:space="0" w:color="auto"/>
        <w:bottom w:val="none" w:sz="0" w:space="0" w:color="auto"/>
        <w:right w:val="none" w:sz="0" w:space="0" w:color="auto"/>
      </w:divBdr>
    </w:div>
    <w:div w:id="1137181088">
      <w:bodyDiv w:val="1"/>
      <w:marLeft w:val="0"/>
      <w:marRight w:val="0"/>
      <w:marTop w:val="0"/>
      <w:marBottom w:val="0"/>
      <w:divBdr>
        <w:top w:val="none" w:sz="0" w:space="0" w:color="auto"/>
        <w:left w:val="none" w:sz="0" w:space="0" w:color="auto"/>
        <w:bottom w:val="none" w:sz="0" w:space="0" w:color="auto"/>
        <w:right w:val="none" w:sz="0" w:space="0" w:color="auto"/>
      </w:divBdr>
    </w:div>
    <w:div w:id="1316059863">
      <w:bodyDiv w:val="1"/>
      <w:marLeft w:val="0"/>
      <w:marRight w:val="0"/>
      <w:marTop w:val="0"/>
      <w:marBottom w:val="0"/>
      <w:divBdr>
        <w:top w:val="none" w:sz="0" w:space="0" w:color="auto"/>
        <w:left w:val="none" w:sz="0" w:space="0" w:color="auto"/>
        <w:bottom w:val="none" w:sz="0" w:space="0" w:color="auto"/>
        <w:right w:val="none" w:sz="0" w:space="0" w:color="auto"/>
      </w:divBdr>
    </w:div>
    <w:div w:id="165275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DCD6A981-01BB-4F02-995A-9BB4F2F5B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litengwang</cp:lastModifiedBy>
  <cp:revision>6</cp:revision>
  <dcterms:created xsi:type="dcterms:W3CDTF">2022-04-27T06:59:00Z</dcterms:created>
  <dcterms:modified xsi:type="dcterms:W3CDTF">2022-04-29T06:32:00Z</dcterms:modified>
</cp:coreProperties>
</file>