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534C9">
      <w:pPr>
        <w:jc w:val="center"/>
        <w:rPr>
          <w:rStyle w:val="11"/>
          <w:rFonts w:ascii="仿宋" w:hAnsi="仿宋" w:eastAsia="仿宋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cs="FZXBSJW--GB1-0"/>
          <w:b/>
          <w:kern w:val="0"/>
          <w:sz w:val="36"/>
          <w:szCs w:val="36"/>
        </w:rPr>
        <w:t>浙江省科学技术奖公示信息表</w:t>
      </w:r>
      <w:r>
        <w:rPr>
          <w:rStyle w:val="11"/>
          <w:rFonts w:ascii="仿宋" w:hAnsi="仿宋" w:eastAsia="仿宋"/>
          <w:color w:val="auto"/>
          <w:sz w:val="32"/>
          <w:szCs w:val="32"/>
        </w:rPr>
        <w:t>（单位提名）</w:t>
      </w:r>
    </w:p>
    <w:p w14:paraId="2316CED9">
      <w:pPr>
        <w:spacing w:line="440" w:lineRule="exact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提名奖项：自然科学奖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52C0D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vAlign w:val="center"/>
          </w:tcPr>
          <w:p w14:paraId="3D0A2DC7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4A8B080E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b w:val="0"/>
                <w:color w:val="auto"/>
                <w:sz w:val="28"/>
              </w:rPr>
              <w:t>微纳光纤功能结构及其应用基础研究</w:t>
            </w:r>
          </w:p>
        </w:tc>
      </w:tr>
      <w:tr w14:paraId="52A4F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vAlign w:val="center"/>
          </w:tcPr>
          <w:p w14:paraId="4ADDD04E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3A8D1D2C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</w:rPr>
            </w:pPr>
            <w:r>
              <w:rPr>
                <w:rStyle w:val="11"/>
                <w:rFonts w:eastAsia="仿宋"/>
                <w:b w:val="0"/>
                <w:color w:val="auto"/>
                <w:sz w:val="28"/>
              </w:rPr>
              <w:t>一等</w:t>
            </w:r>
          </w:p>
        </w:tc>
      </w:tr>
      <w:tr w14:paraId="388A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156" w:type="dxa"/>
            <w:vAlign w:val="center"/>
          </w:tcPr>
          <w:p w14:paraId="1E84DED6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提名书</w:t>
            </w:r>
          </w:p>
          <w:p w14:paraId="50506F32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397E2CD2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提名书的代表性论文专著目录、主要知识产权和标准规范目录请见附表</w:t>
            </w:r>
            <w:r>
              <w:rPr>
                <w:rFonts w:hint="eastAsia" w:eastAsia="仿宋"/>
                <w:bCs/>
                <w:sz w:val="24"/>
                <w:szCs w:val="24"/>
              </w:rPr>
              <w:t>1和附表2。</w:t>
            </w:r>
          </w:p>
        </w:tc>
      </w:tr>
      <w:tr w14:paraId="488F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2A071AA4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6D95C7AA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童利民，排名1，教授，浙江大学；</w:t>
            </w:r>
          </w:p>
          <w:p w14:paraId="2619A68B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郭  欣，排名2，教授，浙江大学；</w:t>
            </w:r>
          </w:p>
          <w:p w14:paraId="616E302F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张  磊，排名3，教授，浙江大学；</w:t>
            </w:r>
          </w:p>
          <w:p w14:paraId="4116D79F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王  攀，排名4，研究员，浙江大学；</w:t>
            </w:r>
          </w:p>
          <w:p w14:paraId="245AC049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陈必更，排名5，副研究员，之江实验室</w:t>
            </w:r>
            <w:r>
              <w:rPr>
                <w:rFonts w:hint="eastAsia" w:eastAsia="仿宋"/>
                <w:bCs/>
                <w:sz w:val="24"/>
                <w:szCs w:val="24"/>
              </w:rPr>
              <w:t>。</w:t>
            </w:r>
          </w:p>
        </w:tc>
      </w:tr>
      <w:tr w14:paraId="447E2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4393D5ED">
            <w:pPr>
              <w:spacing w:line="44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DB06E25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浙江大学</w:t>
            </w:r>
          </w:p>
        </w:tc>
      </w:tr>
      <w:tr w14:paraId="24762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6" w:type="dxa"/>
            <w:vAlign w:val="center"/>
          </w:tcPr>
          <w:p w14:paraId="37A739B8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255E0F1A">
            <w:pPr>
              <w:contextualSpacing/>
              <w:jc w:val="center"/>
              <w:rPr>
                <w:rStyle w:val="11"/>
                <w:rFonts w:eastAsia="仿宋"/>
                <w:b w:val="0"/>
                <w:color w:val="auto"/>
              </w:rPr>
            </w:pPr>
            <w:r>
              <w:rPr>
                <w:rStyle w:val="11"/>
                <w:rFonts w:eastAsia="仿宋"/>
                <w:b w:val="0"/>
                <w:color w:val="auto"/>
              </w:rPr>
              <w:t>浙江大学</w:t>
            </w:r>
          </w:p>
        </w:tc>
      </w:tr>
      <w:tr w14:paraId="2781F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156" w:type="dxa"/>
            <w:vAlign w:val="center"/>
          </w:tcPr>
          <w:p w14:paraId="63F59D64">
            <w:pPr>
              <w:jc w:val="center"/>
              <w:rPr>
                <w:rStyle w:val="11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117449CE">
            <w:pPr>
              <w:spacing w:after="156" w:afterLines="50" w:line="32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微纳光纤是光纤技术与微纳光子学领域的前沿</w:t>
            </w:r>
            <w:r>
              <w:rPr>
                <w:rFonts w:hint="eastAsia" w:eastAsia="仿宋"/>
                <w:sz w:val="24"/>
              </w:rPr>
              <w:t>研究</w:t>
            </w:r>
            <w:r>
              <w:rPr>
                <w:rFonts w:eastAsia="仿宋"/>
                <w:sz w:val="24"/>
              </w:rPr>
              <w:t>方向，项目组在国家重点基础研究发展计划、国家自然科学基金项目等资助下，在微纳光纤</w:t>
            </w:r>
            <w:r>
              <w:rPr>
                <w:rFonts w:hint="eastAsia" w:eastAsia="仿宋"/>
                <w:sz w:val="24"/>
              </w:rPr>
              <w:t>新结构、新功能及其应用基础研究方面取得重要突破：</w:t>
            </w:r>
            <w:r>
              <w:rPr>
                <w:rFonts w:eastAsia="仿宋"/>
                <w:sz w:val="24"/>
              </w:rPr>
              <w:t>提出并研制成功</w:t>
            </w:r>
            <w:r>
              <w:rPr>
                <w:rFonts w:hint="eastAsia" w:eastAsia="仿宋"/>
                <w:sz w:val="24"/>
              </w:rPr>
              <w:t>国际上第一根“冰光纤”</w:t>
            </w:r>
            <w:r>
              <w:rPr>
                <w:rFonts w:hint="eastAsia" w:eastAsia="仿宋"/>
                <w:sz w:val="24"/>
              </w:rPr>
              <w:sym w:font="Symbol" w:char="F0BE"/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冰单晶微纳光纤，</w:t>
            </w:r>
            <w:r>
              <w:rPr>
                <w:rFonts w:eastAsia="仿宋"/>
                <w:sz w:val="24"/>
              </w:rPr>
              <w:t>实现</w:t>
            </w:r>
            <w:r>
              <w:rPr>
                <w:rFonts w:hint="eastAsia" w:eastAsia="仿宋"/>
                <w:sz w:val="24"/>
              </w:rPr>
              <w:t>其</w:t>
            </w:r>
            <w:r>
              <w:rPr>
                <w:rFonts w:eastAsia="仿宋"/>
                <w:sz w:val="24"/>
              </w:rPr>
              <w:t>低损耗光传输与</w:t>
            </w:r>
            <w:r>
              <w:rPr>
                <w:rFonts w:hint="eastAsia" w:eastAsia="仿宋"/>
                <w:sz w:val="24"/>
              </w:rPr>
              <w:t>大幅度</w:t>
            </w:r>
            <w:r>
              <w:rPr>
                <w:rFonts w:eastAsia="仿宋"/>
                <w:sz w:val="24"/>
              </w:rPr>
              <w:t>弹性弯曲，</w:t>
            </w:r>
            <w:r>
              <w:rPr>
                <w:rFonts w:hint="eastAsia" w:eastAsia="仿宋"/>
                <w:sz w:val="24"/>
              </w:rPr>
              <w:t>发现冰的弯曲应变诱导相变新现象，为发展紫外光纤技术及冰物理研究提出了新途径；提出并实现耦合石墨烯、金纳米棒的微纳光纤功能化新方法，</w:t>
            </w:r>
            <w:r>
              <w:rPr>
                <w:rFonts w:eastAsia="仿宋"/>
                <w:sz w:val="24"/>
              </w:rPr>
              <w:t>研制成功</w:t>
            </w:r>
            <w:r>
              <w:rPr>
                <w:rFonts w:hint="eastAsia" w:eastAsia="仿宋"/>
                <w:sz w:val="24"/>
              </w:rPr>
              <w:t>国际上第一个</w:t>
            </w:r>
            <w:r>
              <w:rPr>
                <w:rFonts w:eastAsia="仿宋"/>
                <w:sz w:val="24"/>
              </w:rPr>
              <w:t>光通信波段</w:t>
            </w:r>
            <w:bookmarkStart w:id="0" w:name="_Hlk192578600"/>
            <w:r>
              <w:rPr>
                <w:rFonts w:eastAsia="仿宋"/>
                <w:sz w:val="24"/>
              </w:rPr>
              <w:t>石墨烯</w:t>
            </w:r>
            <w:bookmarkEnd w:id="0"/>
            <w:r>
              <w:rPr>
                <w:rFonts w:hint="eastAsia" w:eastAsia="仿宋"/>
                <w:sz w:val="24"/>
              </w:rPr>
              <w:t>复合微纳光纤</w:t>
            </w:r>
            <w:r>
              <w:rPr>
                <w:rFonts w:eastAsia="仿宋"/>
                <w:sz w:val="24"/>
              </w:rPr>
              <w:t>全光超快调制器</w:t>
            </w:r>
            <w:r>
              <w:rPr>
                <w:rFonts w:hint="eastAsia" w:eastAsia="仿宋"/>
                <w:sz w:val="24"/>
              </w:rPr>
              <w:t>；</w:t>
            </w:r>
            <w:r>
              <w:rPr>
                <w:rFonts w:eastAsia="仿宋"/>
                <w:sz w:val="24"/>
              </w:rPr>
              <w:t>提出</w:t>
            </w:r>
            <w:r>
              <w:rPr>
                <w:rFonts w:hint="eastAsia" w:eastAsia="仿宋"/>
                <w:sz w:val="24"/>
              </w:rPr>
              <w:t>导模等效折射率调配方案，实现微纳光纤与片上波导耦合效率的国际最高实验值（</w:t>
            </w:r>
            <w:r>
              <w:rPr>
                <w:rFonts w:hint="eastAsia" w:eastAsia="仿宋"/>
                <w:sz w:val="24"/>
              </w:rPr>
              <w:sym w:font="Symbol" w:char="F07E"/>
            </w:r>
            <w:r>
              <w:rPr>
                <w:rFonts w:hint="eastAsia" w:eastAsia="仿宋"/>
                <w:sz w:val="24"/>
              </w:rPr>
              <w:t>97%），研制成功国际上第一个可穿戴式超灵敏、快响应微纳光纤芯片传感器。</w:t>
            </w:r>
          </w:p>
          <w:p w14:paraId="3540210E">
            <w:pPr>
              <w:spacing w:after="156" w:afterLines="50" w:line="32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上述成果发表在《Science》</w:t>
            </w:r>
            <w:r>
              <w:rPr>
                <w:rFonts w:hint="eastAsia" w:eastAsia="仿宋"/>
                <w:sz w:val="24"/>
              </w:rPr>
              <w:t>、《Nature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Communications》、《S</w:t>
            </w:r>
            <w:r>
              <w:rPr>
                <w:rFonts w:eastAsia="仿宋"/>
                <w:sz w:val="24"/>
              </w:rPr>
              <w:t>cience Advances</w:t>
            </w:r>
            <w:r>
              <w:rPr>
                <w:rFonts w:hint="eastAsia" w:eastAsia="仿宋"/>
                <w:sz w:val="24"/>
              </w:rPr>
              <w:t>》</w:t>
            </w:r>
            <w:r>
              <w:rPr>
                <w:rFonts w:eastAsia="仿宋"/>
                <w:sz w:val="24"/>
              </w:rPr>
              <w:t>等权威学术期刊，被国内外权威专家正面引用及高度评价，被新华社、纽约时报、央视直播等权威媒体报道，入选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2021年中国科技的重大突破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2021中国光学十大进展</w:t>
            </w:r>
            <w:r>
              <w:rPr>
                <w:rFonts w:ascii="仿宋" w:hAnsi="仿宋" w:eastAsia="仿宋"/>
                <w:sz w:val="24"/>
              </w:rPr>
              <w:t>”、</w:t>
            </w:r>
            <w:r>
              <w:rPr>
                <w:rFonts w:hint="eastAsia" w:ascii="仿宋" w:hAnsi="仿宋" w:eastAsia="仿宋"/>
                <w:sz w:val="24"/>
              </w:rPr>
              <w:t>“</w:t>
            </w:r>
            <w:r>
              <w:rPr>
                <w:rFonts w:hint="eastAsia" w:eastAsia="仿宋"/>
                <w:sz w:val="24"/>
              </w:rPr>
              <w:t>第八届中国科协优秀科技论文”、</w:t>
            </w:r>
            <w:r>
              <w:rPr>
                <w:rFonts w:eastAsia="仿宋"/>
                <w:sz w:val="24"/>
              </w:rPr>
              <w:t>《2022年浙江省政府工作报告》、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C＆EN’s Year in Chemistry 2021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等。</w:t>
            </w:r>
          </w:p>
          <w:p w14:paraId="471ED738">
            <w:pPr>
              <w:spacing w:after="156" w:afterLines="50" w:line="32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同时，以上述成果作为主要支撑，项目主要完成人入选新基石研究员1人、</w:t>
            </w:r>
            <w:r>
              <w:rPr>
                <w:rFonts w:hint="eastAsia" w:eastAsia="仿宋"/>
                <w:sz w:val="24"/>
              </w:rPr>
              <w:t>OPTICA Fellow 1人、</w:t>
            </w:r>
            <w:r>
              <w:rPr>
                <w:rFonts w:eastAsia="仿宋"/>
                <w:sz w:val="24"/>
              </w:rPr>
              <w:t>浙江省有突出贡献中青年专家1人、教育部青年长江学者1人</w:t>
            </w:r>
            <w:r>
              <w:rPr>
                <w:rFonts w:hint="eastAsia" w:eastAsia="仿宋"/>
                <w:sz w:val="24"/>
              </w:rPr>
              <w:t>，</w:t>
            </w:r>
            <w:r>
              <w:rPr>
                <w:rFonts w:eastAsia="仿宋"/>
                <w:sz w:val="24"/>
              </w:rPr>
              <w:t>获得中国光学学会优秀博士学位论文1篇</w:t>
            </w:r>
            <w:r>
              <w:rPr>
                <w:rFonts w:hint="eastAsia" w:eastAsia="仿宋"/>
                <w:sz w:val="24"/>
              </w:rPr>
              <w:t>。</w:t>
            </w:r>
          </w:p>
          <w:p w14:paraId="1E5E6CD6">
            <w:pPr>
              <w:ind w:firstLine="480" w:firstLineChars="200"/>
              <w:rPr>
                <w:rStyle w:val="11"/>
                <w:rFonts w:eastAsia="仿宋"/>
                <w:b w:val="0"/>
                <w:bCs w:val="0"/>
                <w:color w:val="auto"/>
                <w:szCs w:val="20"/>
              </w:rPr>
            </w:pPr>
            <w:r>
              <w:rPr>
                <w:rFonts w:eastAsia="仿宋"/>
                <w:sz w:val="24"/>
              </w:rPr>
              <w:t>基于上述原创性科学发现、重要的科学价值及显著的国内外学术影响力，建议该项目申报浙江省自然科学奖一等奖。</w:t>
            </w:r>
          </w:p>
        </w:tc>
      </w:tr>
    </w:tbl>
    <w:p w14:paraId="40EB993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E18BFCC">
      <w:pPr>
        <w:spacing w:after="156" w:afterLines="50" w:line="440" w:lineRule="exact"/>
        <w:jc w:val="center"/>
        <w:rPr>
          <w:rFonts w:eastAsia="仿宋"/>
          <w:bCs/>
          <w:sz w:val="28"/>
          <w:szCs w:val="24"/>
        </w:rPr>
      </w:pPr>
      <w:r>
        <w:rPr>
          <w:rFonts w:eastAsia="仿宋"/>
          <w:bCs/>
          <w:sz w:val="28"/>
          <w:szCs w:val="24"/>
        </w:rPr>
        <w:t>附表1：代表性论文专著目录</w:t>
      </w:r>
    </w:p>
    <w:tbl>
      <w:tblPr>
        <w:tblStyle w:val="7"/>
        <w:tblW w:w="9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"/>
        <w:gridCol w:w="2410"/>
        <w:gridCol w:w="1417"/>
        <w:gridCol w:w="992"/>
        <w:gridCol w:w="993"/>
        <w:gridCol w:w="992"/>
        <w:gridCol w:w="2693"/>
      </w:tblGrid>
      <w:tr w14:paraId="42E45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22B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2CE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论文专著名称/刊名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829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年卷页码（xx年xx卷xx页）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F4F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发表时间</w:t>
            </w:r>
          </w:p>
          <w:p w14:paraId="320E9B6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（年、月）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1CF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通讯</w:t>
            </w:r>
          </w:p>
          <w:p w14:paraId="4FA1626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作者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64A0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第一</w:t>
            </w:r>
          </w:p>
          <w:p w14:paraId="5D49473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作者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AA7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所有作者（按排序）</w:t>
            </w:r>
          </w:p>
        </w:tc>
      </w:tr>
      <w:tr w14:paraId="3D8764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9FC6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5A9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Elastic ice microfibers / Science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A07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2021年373卷187页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9287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2021.07.09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1FB5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郭</w:t>
            </w:r>
            <w:r>
              <w:rPr>
                <w:rFonts w:hint="eastAsia" w:eastAsia="仿宋"/>
                <w:szCs w:val="18"/>
              </w:rPr>
              <w:t xml:space="preserve"> </w:t>
            </w:r>
            <w:r>
              <w:rPr>
                <w:rFonts w:eastAsia="仿宋"/>
                <w:szCs w:val="18"/>
              </w:rPr>
              <w:t xml:space="preserve"> 欣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345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许培臻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崔博文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331F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许培臻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崔博文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卜叶强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王宏涛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郭欣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王攀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沈元壤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童利民</w:t>
            </w:r>
          </w:p>
        </w:tc>
      </w:tr>
      <w:tr w14:paraId="04F79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EE0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E219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Ultrafast all-optical graphene modulator / Nano Letters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C056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2014年14卷955页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624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2014.01.07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4E9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童利民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刘韡韬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2E82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李</w:t>
            </w:r>
            <w:r>
              <w:rPr>
                <w:rFonts w:hint="eastAsia" w:eastAsia="仿宋"/>
                <w:szCs w:val="18"/>
              </w:rPr>
              <w:t xml:space="preserve"> </w:t>
            </w:r>
            <w:r>
              <w:rPr>
                <w:rFonts w:eastAsia="仿宋"/>
                <w:szCs w:val="18"/>
              </w:rPr>
              <w:t xml:space="preserve"> 威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陈必更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EC6C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李威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陈必更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孟超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方伟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肖尧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李西远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胡志方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徐颖鑫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童利民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王洪庆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刘韡韬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包吉明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沈元壤</w:t>
            </w:r>
          </w:p>
        </w:tc>
      </w:tr>
      <w:tr w14:paraId="2F306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18A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CB02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All-optical graphene modulator based on optical Kerr phase shift / Optica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EDBB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2016年3卷541页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0F40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2016.05.19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BEECE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2588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虞绍良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C44C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虞绍良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伍晓芹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陈可人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陈必更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郭欣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戴道锌、童利民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刘韡韬、沈元壤</w:t>
            </w:r>
          </w:p>
        </w:tc>
      </w:tr>
      <w:tr w14:paraId="0AFCD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145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6814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Polymer nanofibers embedded with aligned Au nanorods: a new platform for plasmonic studies and optical sensing / Nano Letters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9C7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2012年12卷3145页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227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2012.05.14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54DA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0C8F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王</w:t>
            </w:r>
            <w:r>
              <w:rPr>
                <w:rFonts w:hint="eastAsia" w:eastAsia="仿宋"/>
                <w:szCs w:val="18"/>
              </w:rPr>
              <w:t xml:space="preserve"> </w:t>
            </w:r>
            <w:r>
              <w:rPr>
                <w:rFonts w:eastAsia="仿宋"/>
                <w:szCs w:val="18"/>
              </w:rPr>
              <w:t xml:space="preserve"> 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89DD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王攀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张磊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夏幼南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童利民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徐霞</w:t>
            </w:r>
            <w:r>
              <w:rPr>
                <w:rFonts w:hint="eastAsia" w:eastAsia="仿宋"/>
                <w:szCs w:val="18"/>
              </w:rPr>
              <w:t>，</w:t>
            </w:r>
            <w:r>
              <w:rPr>
                <w:rFonts w:eastAsia="仿宋"/>
                <w:szCs w:val="18"/>
              </w:rPr>
              <w:t>应义斌</w:t>
            </w:r>
          </w:p>
        </w:tc>
      </w:tr>
      <w:tr w14:paraId="1DD1D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36F1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8163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Strong mode coupling-enabled hybrid photon-plasmon laser with a microfiber-coupled nanorod / Science Advances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718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022</w:t>
            </w:r>
            <w:r>
              <w:rPr>
                <w:rFonts w:hint="eastAsia" w:eastAsia="仿宋"/>
                <w:szCs w:val="18"/>
              </w:rPr>
              <w:t>年8卷</w:t>
            </w:r>
            <w:r>
              <w:rPr>
                <w:rFonts w:eastAsia="仿宋"/>
                <w:szCs w:val="18"/>
              </w:rPr>
              <w:t>eabn2026</w:t>
            </w:r>
            <w:r>
              <w:rPr>
                <w:rFonts w:hint="eastAsia" w:eastAsia="仿宋"/>
                <w:szCs w:val="18"/>
              </w:rPr>
              <w:t>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3B95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022</w:t>
            </w:r>
            <w:r>
              <w:rPr>
                <w:rFonts w:hint="eastAsia" w:eastAsia="仿宋"/>
                <w:szCs w:val="18"/>
              </w:rPr>
              <w:t>.0</w:t>
            </w:r>
            <w:r>
              <w:rPr>
                <w:rFonts w:eastAsia="仿宋"/>
                <w:szCs w:val="18"/>
              </w:rPr>
              <w:t>7.08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A069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王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攀，童利民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E1D0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周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 xml:space="preserve">宁，杨宇鑫，郭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EA90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周宁，杨宇鑫，郭欣，龚珏，石章兴，杨宗银，吴昊，高一骁，姚妮，方伟，王攀，童利民</w:t>
            </w:r>
          </w:p>
        </w:tc>
      </w:tr>
      <w:tr w14:paraId="22B6A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B3C6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7F94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 xml:space="preserve">Flexible integration of free-standing nanowires into silicon photonics </w:t>
            </w:r>
            <w:r>
              <w:rPr>
                <w:rFonts w:hint="eastAsia" w:eastAsia="仿宋"/>
                <w:szCs w:val="18"/>
              </w:rPr>
              <w:t>/</w:t>
            </w:r>
            <w:r>
              <w:rPr>
                <w:rFonts w:eastAsia="仿宋"/>
                <w:szCs w:val="18"/>
              </w:rPr>
              <w:t xml:space="preserve"> Nature Communications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649F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2017年8卷20页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B7CA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2017.06.14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BFD6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04D88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陈必更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3D9D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陈必更，吴昊，辛晨光，戴道锌，童利民</w:t>
            </w:r>
          </w:p>
        </w:tc>
      </w:tr>
      <w:tr w14:paraId="32D2E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7854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2281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On-chip single-mode CdS nanowire laser / Light: Science &amp; Applications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8F9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2020年9卷42页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A729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2020.03.16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D425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郭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欣，童利民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59D9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鲍庆洋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9B78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鲍庆洋，李维嘉，许培臻，张明，戴道锌，王攀，郭欣，童利民</w:t>
            </w:r>
          </w:p>
        </w:tc>
      </w:tr>
      <w:tr w14:paraId="326F6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75EF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3076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 xml:space="preserve">Ultrasensitive skin-like wearable optical sensors based on glass micro/nanofibers </w:t>
            </w:r>
            <w:r>
              <w:rPr>
                <w:rFonts w:hint="eastAsia" w:eastAsia="仿宋"/>
                <w:szCs w:val="18"/>
              </w:rPr>
              <w:t>/</w:t>
            </w:r>
            <w:r>
              <w:rPr>
                <w:rFonts w:eastAsia="仿宋"/>
                <w:szCs w:val="18"/>
              </w:rPr>
              <w:t xml:space="preserve"> Opto-Electronic Advances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E228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020</w:t>
            </w:r>
            <w:r>
              <w:rPr>
                <w:rFonts w:hint="eastAsia" w:eastAsia="仿宋"/>
                <w:szCs w:val="18"/>
              </w:rPr>
              <w:t>年</w:t>
            </w:r>
            <w:r>
              <w:rPr>
                <w:rFonts w:eastAsia="仿宋"/>
                <w:szCs w:val="18"/>
              </w:rPr>
              <w:t>3</w:t>
            </w:r>
            <w:r>
              <w:rPr>
                <w:rFonts w:hint="eastAsia" w:eastAsia="仿宋"/>
                <w:szCs w:val="18"/>
              </w:rPr>
              <w:t>卷</w:t>
            </w:r>
            <w:r>
              <w:rPr>
                <w:rFonts w:eastAsia="仿宋"/>
                <w:szCs w:val="18"/>
              </w:rPr>
              <w:t>190022</w:t>
            </w:r>
            <w:r>
              <w:rPr>
                <w:rFonts w:hint="eastAsia" w:eastAsia="仿宋"/>
                <w:szCs w:val="18"/>
              </w:rPr>
              <w:t>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D05B">
            <w:pPr>
              <w:snapToGrid w:val="0"/>
              <w:jc w:val="center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2</w:t>
            </w:r>
            <w:r>
              <w:rPr>
                <w:rFonts w:eastAsia="仿宋"/>
                <w:szCs w:val="18"/>
              </w:rPr>
              <w:t>020</w:t>
            </w:r>
            <w:r>
              <w:rPr>
                <w:rFonts w:hint="eastAsia" w:eastAsia="仿宋"/>
                <w:szCs w:val="18"/>
              </w:rPr>
              <w:t>.0</w:t>
            </w:r>
            <w:r>
              <w:rPr>
                <w:rFonts w:eastAsia="仿宋"/>
                <w:szCs w:val="18"/>
              </w:rPr>
              <w:t>3.20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F2E6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张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磊，童利民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3D9C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 xml:space="preserve">张 </w:t>
            </w:r>
            <w:r>
              <w:rPr>
                <w:rFonts w:eastAsia="仿宋"/>
                <w:szCs w:val="18"/>
              </w:rPr>
              <w:t xml:space="preserve"> </w:t>
            </w:r>
            <w:r>
              <w:rPr>
                <w:rFonts w:hint="eastAsia" w:eastAsia="仿宋"/>
                <w:szCs w:val="18"/>
              </w:rPr>
              <w:t>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2F97">
            <w:pPr>
              <w:snapToGrid w:val="0"/>
              <w:rPr>
                <w:rFonts w:eastAsia="仿宋"/>
                <w:szCs w:val="18"/>
              </w:rPr>
            </w:pPr>
            <w:r>
              <w:rPr>
                <w:rFonts w:hint="eastAsia" w:eastAsia="仿宋"/>
                <w:szCs w:val="18"/>
              </w:rPr>
              <w:t>张磊，潘婧，张璋，吴昊，姚妮，蔡大卫，徐颖鑫，张晋，孙国飞，耿卫东，金文光，方伟，狄大卫，童利民</w:t>
            </w:r>
          </w:p>
        </w:tc>
      </w:tr>
    </w:tbl>
    <w:p w14:paraId="4FB89BF1">
      <w:pPr>
        <w:spacing w:line="440" w:lineRule="exact"/>
        <w:jc w:val="center"/>
        <w:rPr>
          <w:rFonts w:eastAsia="仿宋_GB2312"/>
          <w:bCs/>
          <w:sz w:val="28"/>
          <w:szCs w:val="24"/>
        </w:rPr>
      </w:pPr>
    </w:p>
    <w:p w14:paraId="03D98376">
      <w:pPr>
        <w:spacing w:after="156" w:afterLines="50" w:line="440" w:lineRule="exact"/>
        <w:jc w:val="center"/>
        <w:rPr>
          <w:rFonts w:eastAsia="仿宋"/>
          <w:bCs/>
          <w:sz w:val="28"/>
          <w:szCs w:val="24"/>
        </w:rPr>
      </w:pPr>
      <w:r>
        <w:rPr>
          <w:rFonts w:eastAsia="仿宋"/>
          <w:bCs/>
          <w:sz w:val="28"/>
          <w:szCs w:val="24"/>
        </w:rPr>
        <w:t>附表2：主要知识产权和标准规范目录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8"/>
        <w:gridCol w:w="684"/>
        <w:gridCol w:w="1077"/>
        <w:gridCol w:w="1074"/>
        <w:gridCol w:w="1080"/>
        <w:gridCol w:w="1046"/>
        <w:gridCol w:w="1412"/>
        <w:gridCol w:w="856"/>
      </w:tblGrid>
      <w:tr w14:paraId="7AAE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F003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知识产权</w:t>
            </w:r>
          </w:p>
          <w:p w14:paraId="528DA77D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（标准规范）类别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3EC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知识产权（标准规范）具体名称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2B83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国家</w:t>
            </w:r>
          </w:p>
          <w:p w14:paraId="5C4CF94F">
            <w:pPr>
              <w:adjustRightInd w:val="0"/>
              <w:snapToGrid w:val="0"/>
              <w:jc w:val="center"/>
              <w:rPr>
                <w:rFonts w:eastAsia="仿宋"/>
                <w:bCs/>
                <w:snapToGrid w:val="0"/>
                <w:kern w:val="0"/>
                <w:sz w:val="20"/>
                <w:szCs w:val="18"/>
              </w:rPr>
            </w:pPr>
            <w:r>
              <w:rPr>
                <w:rFonts w:eastAsia="仿宋"/>
                <w:bCs/>
                <w:snapToGrid w:val="0"/>
                <w:kern w:val="0"/>
                <w:sz w:val="20"/>
                <w:szCs w:val="18"/>
              </w:rPr>
              <w:t>（地区）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38CC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授权号</w:t>
            </w:r>
          </w:p>
          <w:p w14:paraId="3360AF9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（标准规范编号）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362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授权（标准发布）日期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4B68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证书编号（标准规范批准发布部门）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B03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权利人（标准规范起草单位）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38B8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发明人（标准规范起草人）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BA6A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发明专利（标准规范）有效状态</w:t>
            </w:r>
          </w:p>
        </w:tc>
      </w:tr>
      <w:tr w14:paraId="4487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825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BF30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一种可用于宽谱低损耗光学导波的冰微纳光纤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52C8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7AEE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ZL202110732011.9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BFBE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2022年7月1日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E09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5275499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275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25F1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郭欣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崔博文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许培臻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童利民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王攀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6E63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0EC5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6EA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75C7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基于二维材料横向二倍频效应的集成光学自相关器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11DB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F21A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ZL202010508791.4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868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2021年4月13日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633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4360641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6EEC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33F1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郭欣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张建彬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童利民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鲍庆洋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吴昊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李维嘉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石章兴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871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4605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98B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2B14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一种2微米波段的耗散孤子激光器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512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B8BA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ZL201811350963.9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B1EE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2020年10月27日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C2B1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4054097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C1DC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12A7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李宇航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童利民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王利镇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康仪</w:t>
            </w:r>
            <w:r>
              <w:rPr>
                <w:rFonts w:hint="eastAsia" w:eastAsia="仿宋"/>
                <w:sz w:val="20"/>
                <w:szCs w:val="18"/>
              </w:rPr>
              <w:t>，</w:t>
            </w:r>
            <w:r>
              <w:rPr>
                <w:rFonts w:eastAsia="仿宋"/>
                <w:sz w:val="20"/>
                <w:szCs w:val="18"/>
              </w:rPr>
              <w:t>郭欣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62B7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5A08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2250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4B0D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一种柔性微纳光纤角度传感芯片及传感器和制备方法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127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D916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ZL</w:t>
            </w:r>
            <w:r>
              <w:rPr>
                <w:rFonts w:eastAsia="仿宋"/>
                <w:sz w:val="20"/>
                <w:szCs w:val="18"/>
              </w:rPr>
              <w:t>201710218370.6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FEE0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2020年11月6日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C81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4</w:t>
            </w:r>
            <w:r>
              <w:rPr>
                <w:rFonts w:eastAsia="仿宋"/>
                <w:sz w:val="20"/>
                <w:szCs w:val="18"/>
              </w:rPr>
              <w:t>079683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1536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74B6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张磊，童利民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3785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  <w:tr w14:paraId="5EFE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1F6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发明专利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F5BA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一种基于微纳光纤的微流控芯片流速传感器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B577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中国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685B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ZL</w:t>
            </w:r>
            <w:r>
              <w:rPr>
                <w:rFonts w:eastAsia="仿宋"/>
                <w:sz w:val="20"/>
                <w:szCs w:val="18"/>
              </w:rPr>
              <w:t>202010073978.6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2189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2021年1月15日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3A44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4</w:t>
            </w:r>
            <w:r>
              <w:rPr>
                <w:rFonts w:eastAsia="仿宋"/>
                <w:sz w:val="20"/>
                <w:szCs w:val="18"/>
              </w:rPr>
              <w:t>204683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3712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浙江大学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6476">
            <w:pPr>
              <w:adjustRightInd w:val="0"/>
              <w:snapToGrid w:val="0"/>
              <w:rPr>
                <w:rFonts w:eastAsia="仿宋"/>
                <w:sz w:val="20"/>
                <w:szCs w:val="18"/>
              </w:rPr>
            </w:pPr>
            <w:r>
              <w:rPr>
                <w:rFonts w:hint="eastAsia" w:eastAsia="仿宋"/>
                <w:sz w:val="20"/>
                <w:szCs w:val="18"/>
              </w:rPr>
              <w:t>张磊，张璋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E22D">
            <w:pPr>
              <w:adjustRightInd w:val="0"/>
              <w:snapToGrid w:val="0"/>
              <w:jc w:val="center"/>
              <w:rPr>
                <w:rFonts w:eastAsia="仿宋"/>
                <w:sz w:val="20"/>
                <w:szCs w:val="18"/>
              </w:rPr>
            </w:pPr>
            <w:r>
              <w:rPr>
                <w:rFonts w:eastAsia="仿宋"/>
                <w:sz w:val="20"/>
                <w:szCs w:val="18"/>
              </w:rPr>
              <w:t>有效</w:t>
            </w:r>
          </w:p>
        </w:tc>
      </w:tr>
    </w:tbl>
    <w:p w14:paraId="74CC73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67056"/>
    <w:rsid w:val="00094AE0"/>
    <w:rsid w:val="000A5DA1"/>
    <w:rsid w:val="000C503D"/>
    <w:rsid w:val="000C686D"/>
    <w:rsid w:val="000E4558"/>
    <w:rsid w:val="000E746E"/>
    <w:rsid w:val="0011532A"/>
    <w:rsid w:val="00130DF2"/>
    <w:rsid w:val="00133845"/>
    <w:rsid w:val="0013792E"/>
    <w:rsid w:val="001858A1"/>
    <w:rsid w:val="001B2D67"/>
    <w:rsid w:val="001D2FE7"/>
    <w:rsid w:val="00250DFB"/>
    <w:rsid w:val="002B45B6"/>
    <w:rsid w:val="003F59A3"/>
    <w:rsid w:val="003F6A02"/>
    <w:rsid w:val="0041244E"/>
    <w:rsid w:val="00432EB6"/>
    <w:rsid w:val="0045527C"/>
    <w:rsid w:val="004D3794"/>
    <w:rsid w:val="004F7B7D"/>
    <w:rsid w:val="00536BC7"/>
    <w:rsid w:val="005956FF"/>
    <w:rsid w:val="00646392"/>
    <w:rsid w:val="00647C64"/>
    <w:rsid w:val="00653BB3"/>
    <w:rsid w:val="00661A4D"/>
    <w:rsid w:val="006D6F87"/>
    <w:rsid w:val="007445C4"/>
    <w:rsid w:val="0078374C"/>
    <w:rsid w:val="0079727B"/>
    <w:rsid w:val="007A378A"/>
    <w:rsid w:val="007C1C3D"/>
    <w:rsid w:val="007D227F"/>
    <w:rsid w:val="00801F60"/>
    <w:rsid w:val="00821DF8"/>
    <w:rsid w:val="008262CE"/>
    <w:rsid w:val="00871893"/>
    <w:rsid w:val="008A06D7"/>
    <w:rsid w:val="008B76F6"/>
    <w:rsid w:val="008D7923"/>
    <w:rsid w:val="00933D30"/>
    <w:rsid w:val="009B2F10"/>
    <w:rsid w:val="009F116C"/>
    <w:rsid w:val="009F4F74"/>
    <w:rsid w:val="00A13026"/>
    <w:rsid w:val="00A2366E"/>
    <w:rsid w:val="00A7121D"/>
    <w:rsid w:val="00A84A10"/>
    <w:rsid w:val="00AA1C89"/>
    <w:rsid w:val="00AD4FAF"/>
    <w:rsid w:val="00B272D7"/>
    <w:rsid w:val="00BC4923"/>
    <w:rsid w:val="00BE6EE2"/>
    <w:rsid w:val="00C03F73"/>
    <w:rsid w:val="00C37F39"/>
    <w:rsid w:val="00C87DA4"/>
    <w:rsid w:val="00CB330A"/>
    <w:rsid w:val="00CC64D3"/>
    <w:rsid w:val="00CD3BF2"/>
    <w:rsid w:val="00CF7443"/>
    <w:rsid w:val="00D42CF7"/>
    <w:rsid w:val="00D474B5"/>
    <w:rsid w:val="00DA1D31"/>
    <w:rsid w:val="00DB28D0"/>
    <w:rsid w:val="00DE2EB7"/>
    <w:rsid w:val="00E205CC"/>
    <w:rsid w:val="00E443D4"/>
    <w:rsid w:val="00EA066C"/>
    <w:rsid w:val="00EA356E"/>
    <w:rsid w:val="00EC092A"/>
    <w:rsid w:val="00F0304C"/>
    <w:rsid w:val="00F11C8F"/>
    <w:rsid w:val="00F3428F"/>
    <w:rsid w:val="00F34B7A"/>
    <w:rsid w:val="00FC22F9"/>
    <w:rsid w:val="00FC446D"/>
    <w:rsid w:val="421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1727</Words>
  <Characters>2554</Characters>
  <Lines>20</Lines>
  <Paragraphs>5</Paragraphs>
  <TotalTime>183</TotalTime>
  <ScaleCrop>false</ScaleCrop>
  <LinksUpToDate>false</LinksUpToDate>
  <CharactersWithSpaces>2667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2025-09-10T10:40:00Z</dcterms:created>
  <dc:creator>ZJU</dc:creator>
  <cp:lastModifiedBy>葛格</cp:lastModifiedBy>
  <dcterms:modified xsi:type="dcterms:W3CDTF">2025-09-11T09:10:45Z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BE1761AF6BFC4A0FA779DC34DAC370FE_13</vt:lpwstr>
  </property>
</Properties>
</file>