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93351">
      <w:pPr>
        <w:spacing w:line="286" w:lineRule="auto"/>
      </w:pPr>
      <w:bookmarkStart w:id="0" w:name="_GoBack"/>
      <w:bookmarkEnd w:id="0"/>
    </w:p>
    <w:p w14:paraId="6BB97F12">
      <w:pPr>
        <w:pStyle w:val="2"/>
        <w:spacing w:before="114" w:line="223" w:lineRule="auto"/>
        <w:ind w:left="1012"/>
      </w:pPr>
      <w:r>
        <w:rPr>
          <w:rFonts w:ascii="宋体" w:hAnsi="宋体" w:eastAsia="宋体" w:cs="宋体"/>
          <w:b/>
          <w:bCs/>
          <w:spacing w:val="7"/>
          <w:sz w:val="35"/>
          <w:szCs w:val="35"/>
        </w:rPr>
        <w:t>浙江省科学技术奖公示信息表</w:t>
      </w:r>
      <w:r>
        <w:rPr>
          <w:spacing w:val="7"/>
        </w:rPr>
        <w:t>（单位提名）</w:t>
      </w:r>
    </w:p>
    <w:p w14:paraId="6C9EF18D">
      <w:pPr>
        <w:pStyle w:val="2"/>
        <w:spacing w:before="203" w:line="215" w:lineRule="auto"/>
        <w:ind w:left="8"/>
        <w:rPr>
          <w:sz w:val="28"/>
          <w:szCs w:val="28"/>
        </w:rPr>
      </w:pPr>
      <w:r>
        <w:rPr>
          <w:spacing w:val="2"/>
          <w:sz w:val="28"/>
          <w:szCs w:val="28"/>
        </w:rPr>
        <w:t>提名奖项</w:t>
      </w:r>
      <w:r>
        <w:rPr>
          <w:spacing w:val="-72"/>
          <w:w w:val="90"/>
          <w:sz w:val="28"/>
          <w:szCs w:val="28"/>
        </w:rPr>
        <w:t>：</w:t>
      </w:r>
      <w:r>
        <w:rPr>
          <w:spacing w:val="2"/>
          <w:sz w:val="28"/>
          <w:szCs w:val="28"/>
        </w:rPr>
        <w:t>技术发明奖</w:t>
      </w:r>
    </w:p>
    <w:tbl>
      <w:tblPr>
        <w:tblStyle w:val="7"/>
        <w:tblW w:w="8510"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38"/>
      </w:tblGrid>
      <w:tr w14:paraId="1495C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272" w:type="dxa"/>
          </w:tcPr>
          <w:p w14:paraId="542062ED">
            <w:pPr>
              <w:spacing w:before="189" w:line="216" w:lineRule="auto"/>
              <w:ind w:left="590"/>
              <w:rPr>
                <w:rFonts w:ascii="仿宋" w:hAnsi="仿宋" w:eastAsia="仿宋" w:cs="仿宋"/>
                <w:sz w:val="28"/>
                <w:szCs w:val="28"/>
              </w:rPr>
            </w:pPr>
            <w:r>
              <w:rPr>
                <w:rFonts w:ascii="仿宋" w:hAnsi="仿宋" w:eastAsia="仿宋" w:cs="仿宋"/>
                <w:spacing w:val="-5"/>
                <w:sz w:val="28"/>
                <w:szCs w:val="28"/>
              </w:rPr>
              <w:t>成果名称</w:t>
            </w:r>
          </w:p>
        </w:tc>
        <w:tc>
          <w:tcPr>
            <w:tcW w:w="6238" w:type="dxa"/>
          </w:tcPr>
          <w:p w14:paraId="1C2E5575">
            <w:pPr>
              <w:spacing w:before="189" w:line="216" w:lineRule="auto"/>
              <w:ind w:left="590"/>
              <w:rPr>
                <w:rFonts w:ascii="仿宋" w:hAnsi="仿宋" w:eastAsia="仿宋" w:cs="仿宋"/>
                <w:spacing w:val="-5"/>
                <w:sz w:val="28"/>
                <w:szCs w:val="28"/>
              </w:rPr>
            </w:pPr>
            <w:r>
              <w:rPr>
                <w:rFonts w:hint="eastAsia" w:ascii="仿宋" w:hAnsi="仿宋" w:eastAsia="仿宋" w:cs="仿宋"/>
                <w:spacing w:val="-5"/>
                <w:sz w:val="28"/>
                <w:szCs w:val="28"/>
              </w:rPr>
              <w:t>农林生物质流化床热转化耦合及多联产技术</w:t>
            </w:r>
          </w:p>
        </w:tc>
      </w:tr>
      <w:tr w14:paraId="34BF6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72" w:type="dxa"/>
          </w:tcPr>
          <w:p w14:paraId="432DCCF8">
            <w:pPr>
              <w:spacing w:before="174" w:line="219" w:lineRule="auto"/>
              <w:ind w:left="581"/>
              <w:rPr>
                <w:rFonts w:ascii="仿宋" w:hAnsi="仿宋" w:eastAsia="仿宋" w:cs="仿宋"/>
                <w:sz w:val="28"/>
                <w:szCs w:val="28"/>
              </w:rPr>
            </w:pPr>
            <w:r>
              <w:rPr>
                <w:rFonts w:ascii="仿宋" w:hAnsi="仿宋" w:eastAsia="仿宋" w:cs="仿宋"/>
                <w:spacing w:val="-2"/>
                <w:sz w:val="28"/>
                <w:szCs w:val="28"/>
              </w:rPr>
              <w:t>提名等级</w:t>
            </w:r>
          </w:p>
        </w:tc>
        <w:tc>
          <w:tcPr>
            <w:tcW w:w="6238" w:type="dxa"/>
          </w:tcPr>
          <w:p w14:paraId="2DA2EC2B">
            <w:pPr>
              <w:spacing w:before="189" w:line="216" w:lineRule="auto"/>
              <w:ind w:left="590"/>
              <w:rPr>
                <w:rFonts w:ascii="仿宋" w:hAnsi="仿宋" w:eastAsia="仿宋" w:cs="仿宋"/>
                <w:spacing w:val="-5"/>
                <w:sz w:val="28"/>
                <w:szCs w:val="28"/>
                <w:lang w:eastAsia="zh-CN"/>
              </w:rPr>
            </w:pPr>
            <w:r>
              <w:rPr>
                <w:rFonts w:hint="eastAsia" w:ascii="仿宋" w:hAnsi="仿宋" w:eastAsia="仿宋" w:cs="仿宋"/>
                <w:spacing w:val="-5"/>
                <w:sz w:val="28"/>
                <w:szCs w:val="28"/>
                <w:lang w:eastAsia="zh-CN"/>
              </w:rPr>
              <w:t>一等奖</w:t>
            </w:r>
          </w:p>
        </w:tc>
      </w:tr>
      <w:tr w14:paraId="3B31A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72" w:type="dxa"/>
          </w:tcPr>
          <w:p w14:paraId="4F1A1C17">
            <w:pPr>
              <w:spacing w:line="269" w:lineRule="auto"/>
            </w:pPr>
          </w:p>
          <w:p w14:paraId="7013127C">
            <w:pPr>
              <w:spacing w:line="269" w:lineRule="auto"/>
            </w:pPr>
          </w:p>
          <w:p w14:paraId="7D0D8989">
            <w:pPr>
              <w:spacing w:line="269" w:lineRule="auto"/>
            </w:pPr>
          </w:p>
          <w:p w14:paraId="561DDA27">
            <w:pPr>
              <w:spacing w:before="91" w:line="219" w:lineRule="auto"/>
              <w:ind w:left="722"/>
              <w:rPr>
                <w:rFonts w:ascii="仿宋" w:hAnsi="仿宋" w:eastAsia="仿宋" w:cs="仿宋"/>
                <w:sz w:val="28"/>
                <w:szCs w:val="28"/>
              </w:rPr>
            </w:pPr>
            <w:r>
              <w:rPr>
                <w:rFonts w:ascii="仿宋" w:hAnsi="仿宋" w:eastAsia="仿宋" w:cs="仿宋"/>
                <w:spacing w:val="-3"/>
                <w:sz w:val="28"/>
                <w:szCs w:val="28"/>
              </w:rPr>
              <w:t>提名书</w:t>
            </w:r>
          </w:p>
          <w:p w14:paraId="38D599D3">
            <w:pPr>
              <w:spacing w:before="109" w:line="217" w:lineRule="auto"/>
              <w:ind w:left="580"/>
              <w:rPr>
                <w:rFonts w:ascii="仿宋" w:hAnsi="仿宋" w:eastAsia="仿宋" w:cs="仿宋"/>
                <w:sz w:val="28"/>
                <w:szCs w:val="28"/>
              </w:rPr>
            </w:pPr>
            <w:r>
              <w:rPr>
                <w:rFonts w:ascii="仿宋" w:hAnsi="仿宋" w:eastAsia="仿宋" w:cs="仿宋"/>
                <w:spacing w:val="-2"/>
                <w:sz w:val="28"/>
                <w:szCs w:val="28"/>
              </w:rPr>
              <w:t>相关内容</w:t>
            </w:r>
          </w:p>
        </w:tc>
        <w:tc>
          <w:tcPr>
            <w:tcW w:w="6238" w:type="dxa"/>
          </w:tcPr>
          <w:p w14:paraId="7690F0C6">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 一种生物质炭汽联产的系统及方法</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中国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ZL201910450973.8  2024.05.10</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6984878</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 xml:space="preserve">王勤辉;余春江;方梦祥;程乐鸣;骆仲泱;张守军;解桂林 </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49E1B550">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氮氧化物超低排放及碳负排放系统及控制方法</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中国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 xml:space="preserve"> ZL202111512131.4</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2022.11．25</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5604734</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骆仲泱; 王寅辰；王勤辉；余春江;周劲松；方梦祥</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1F41D592">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 采样制样系统及采样制样方法 中国 ZL201711 154527.X 2019-07-02 3440045 浙江大学 骆仲泱;唐宇星;余春江;方梦祥;王勤辉;王涛 有效</w:t>
            </w:r>
          </w:p>
          <w:p w14:paraId="2DEED0BB">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 xml:space="preserve">生物质热解气化燃烧分段转化生物炭/蒸汽联产工艺 </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中国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ZL201510228603.1</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2017.12.15</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2739337</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合肥德博生物能源科技有限公司</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张守军；王勤辉;周建斌;张齐生;张守峰;赵成武;鲁万宝;吴银龙;李益瑞;冯干;龚世明;张广林；胡鹏</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27E2B04B">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一种含焦油高温热解气化气的冷却及余热回收装置</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中国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ZL201710662520.2</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2022.10.28</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5539520</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王勤辉;方梦祥;余春江;解桂林;骆仲泱</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16B2B448">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碳-14测试瓶、测试方法及适用于测试煤混生物质电站混燃比的采样制样系统</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中国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201711157766.0</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2020.01.07</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3658333</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骆仲泱；唐宇星；余春江；方梦祥；王勤辉；王涛</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2307BA10">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一种回转式气化燃烧装置以及气化燃烧工艺</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中国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ZL201510594446.6</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2019.08.30</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3513009</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余春江;骆仲泱;王勤辉;方梦祥;周劲松 ;程乐鸣;王树荣;施正伦;解桂林;</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3E699638">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Sampling and Preparation System and its Implementation Method</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美国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US10215667B1</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2019.2.26</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US10215667B1</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骆仲泱; 唐宇星;余春江;方梦祥;王勤辉;王涛</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32787170">
            <w:pPr>
              <w:numPr>
                <w:ilvl w:val="0"/>
                <w:numId w:val="1"/>
              </w:numPr>
              <w:spacing w:line="217" w:lineRule="auto"/>
              <w:ind w:left="415" w:leftChars="104" w:hanging="197" w:hangingChars="83"/>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System of Ultra-low Nitrogen Oxide Emissions, Negative Carbon Emissions and Control Method</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美国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US11976242B2</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2024.05.07 US11976242B2</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骆仲泱; 王勤辉;余春江;周劲松;方梦祥;王寅辰</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p w14:paraId="1B581169">
            <w:pPr>
              <w:numPr>
                <w:ilvl w:val="0"/>
                <w:numId w:val="1"/>
              </w:numPr>
              <w:spacing w:line="217" w:lineRule="auto"/>
              <w:ind w:left="415" w:leftChars="104" w:hanging="197" w:hangingChars="83"/>
              <w:rPr>
                <w:rFonts w:ascii="仿宋" w:hAnsi="仿宋" w:eastAsia="仿宋" w:cs="仿宋"/>
                <w:sz w:val="24"/>
                <w:szCs w:val="24"/>
              </w:rPr>
            </w:pPr>
            <w:r>
              <w:rPr>
                <w:rFonts w:hint="eastAsia" w:ascii="仿宋" w:hAnsi="仿宋" w:eastAsia="仿宋" w:cs="仿宋"/>
                <w:spacing w:val="-1"/>
                <w:sz w:val="24"/>
                <w:szCs w:val="24"/>
                <w:lang w:eastAsia="zh-CN"/>
              </w:rPr>
              <w:t>发明专利</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Method for Inhibiting High Temperature Corrosion of Heat Exchanger Surface of Biomass Boiler</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美国</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US11994286B2</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2024.5.28</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US11994286B2</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浙江大学</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骆仲泱；余春江；王勤辉；方梦祥；张恒立，程乐鸣</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有效</w:t>
            </w:r>
          </w:p>
        </w:tc>
      </w:tr>
      <w:tr w14:paraId="7AC1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2272" w:type="dxa"/>
          </w:tcPr>
          <w:p w14:paraId="3EF64899">
            <w:pPr>
              <w:spacing w:line="259" w:lineRule="auto"/>
            </w:pPr>
          </w:p>
          <w:p w14:paraId="0CFD58DE">
            <w:pPr>
              <w:spacing w:line="259" w:lineRule="auto"/>
            </w:pPr>
          </w:p>
          <w:p w14:paraId="3EAB4D25">
            <w:pPr>
              <w:spacing w:line="259" w:lineRule="auto"/>
            </w:pPr>
          </w:p>
          <w:p w14:paraId="0772EFF7">
            <w:pPr>
              <w:spacing w:before="91" w:line="219" w:lineRule="auto"/>
              <w:ind w:left="456"/>
              <w:rPr>
                <w:rFonts w:ascii="仿宋" w:hAnsi="仿宋" w:eastAsia="仿宋" w:cs="仿宋"/>
                <w:sz w:val="28"/>
                <w:szCs w:val="28"/>
              </w:rPr>
            </w:pPr>
            <w:r>
              <w:rPr>
                <w:rFonts w:ascii="仿宋" w:hAnsi="仿宋" w:eastAsia="仿宋" w:cs="仿宋"/>
                <w:spacing w:val="-5"/>
                <w:sz w:val="28"/>
                <w:szCs w:val="28"/>
              </w:rPr>
              <w:t>主要完成人</w:t>
            </w:r>
          </w:p>
        </w:tc>
        <w:tc>
          <w:tcPr>
            <w:tcW w:w="6238" w:type="dxa"/>
          </w:tcPr>
          <w:p w14:paraId="049091CD">
            <w:pPr>
              <w:pStyle w:val="8"/>
              <w:spacing w:before="210" w:line="355" w:lineRule="exact"/>
              <w:ind w:left="114"/>
              <w:rPr>
                <w:rFonts w:ascii="华文仿宋" w:hAnsi="华文仿宋" w:eastAsia="华文仿宋"/>
                <w:szCs w:val="21"/>
              </w:rPr>
            </w:pPr>
            <w:r>
              <w:rPr>
                <w:rFonts w:hint="eastAsia" w:ascii="华文仿宋" w:hAnsi="华文仿宋" w:eastAsia="华文仿宋"/>
                <w:szCs w:val="21"/>
              </w:rPr>
              <w:t>骆仲泱，排名 1 ，</w:t>
            </w:r>
            <w:r>
              <w:rPr>
                <w:rFonts w:hint="eastAsia" w:ascii="华文仿宋" w:hAnsi="华文仿宋" w:eastAsia="华文仿宋"/>
                <w:szCs w:val="21"/>
                <w:lang w:eastAsia="zh-CN"/>
              </w:rPr>
              <w:t>教授</w:t>
            </w:r>
            <w:r>
              <w:rPr>
                <w:rFonts w:hint="eastAsia" w:ascii="华文仿宋" w:hAnsi="华文仿宋" w:eastAsia="华文仿宋"/>
                <w:szCs w:val="21"/>
              </w:rPr>
              <w:t>，</w:t>
            </w:r>
            <w:r>
              <w:rPr>
                <w:rFonts w:hint="eastAsia" w:ascii="华文仿宋" w:hAnsi="华文仿宋" w:eastAsia="华文仿宋"/>
                <w:szCs w:val="21"/>
                <w:lang w:eastAsia="zh-CN"/>
              </w:rPr>
              <w:t>浙江大学</w:t>
            </w:r>
            <w:r>
              <w:rPr>
                <w:rFonts w:hint="eastAsia" w:ascii="华文仿宋" w:hAnsi="华文仿宋" w:eastAsia="华文仿宋"/>
                <w:szCs w:val="21"/>
              </w:rPr>
              <w:t>；</w:t>
            </w:r>
          </w:p>
          <w:p w14:paraId="5F853C95">
            <w:pPr>
              <w:pStyle w:val="8"/>
              <w:spacing w:before="210" w:line="355" w:lineRule="exact"/>
              <w:ind w:left="114"/>
              <w:rPr>
                <w:rFonts w:ascii="华文仿宋" w:hAnsi="华文仿宋" w:eastAsia="华文仿宋"/>
                <w:szCs w:val="21"/>
              </w:rPr>
            </w:pPr>
            <w:r>
              <w:rPr>
                <w:rFonts w:hint="eastAsia" w:ascii="华文仿宋" w:hAnsi="华文仿宋" w:eastAsia="华文仿宋"/>
                <w:szCs w:val="21"/>
              </w:rPr>
              <w:t>王勤辉，排名2 ，</w:t>
            </w:r>
            <w:r>
              <w:rPr>
                <w:rFonts w:hint="eastAsia" w:ascii="华文仿宋" w:hAnsi="华文仿宋" w:eastAsia="华文仿宋"/>
                <w:szCs w:val="21"/>
                <w:lang w:eastAsia="zh-CN"/>
              </w:rPr>
              <w:t>教授</w:t>
            </w:r>
            <w:r>
              <w:rPr>
                <w:rFonts w:hint="eastAsia" w:ascii="华文仿宋" w:hAnsi="华文仿宋" w:eastAsia="华文仿宋"/>
                <w:szCs w:val="21"/>
              </w:rPr>
              <w:t>，</w:t>
            </w:r>
            <w:r>
              <w:rPr>
                <w:rFonts w:hint="eastAsia" w:ascii="华文仿宋" w:hAnsi="华文仿宋" w:eastAsia="华文仿宋"/>
                <w:szCs w:val="21"/>
                <w:lang w:eastAsia="zh-CN"/>
              </w:rPr>
              <w:t>浙江大学</w:t>
            </w:r>
            <w:r>
              <w:rPr>
                <w:rFonts w:hint="eastAsia" w:ascii="华文仿宋" w:hAnsi="华文仿宋" w:eastAsia="华文仿宋"/>
                <w:szCs w:val="21"/>
              </w:rPr>
              <w:t>；</w:t>
            </w:r>
          </w:p>
          <w:p w14:paraId="4C99E35D">
            <w:pPr>
              <w:pStyle w:val="8"/>
              <w:spacing w:before="210" w:line="355" w:lineRule="exact"/>
              <w:ind w:left="114"/>
              <w:rPr>
                <w:rFonts w:ascii="华文仿宋" w:hAnsi="华文仿宋" w:eastAsia="华文仿宋"/>
                <w:szCs w:val="21"/>
              </w:rPr>
            </w:pPr>
            <w:r>
              <w:rPr>
                <w:rFonts w:hint="eastAsia" w:ascii="华文仿宋" w:hAnsi="华文仿宋" w:eastAsia="华文仿宋"/>
                <w:szCs w:val="21"/>
              </w:rPr>
              <w:t>余春江，排名3 ，</w:t>
            </w:r>
            <w:r>
              <w:rPr>
                <w:rFonts w:hint="eastAsia" w:ascii="华文仿宋" w:hAnsi="华文仿宋" w:eastAsia="华文仿宋"/>
                <w:szCs w:val="21"/>
                <w:lang w:eastAsia="zh-CN"/>
              </w:rPr>
              <w:t>教授</w:t>
            </w:r>
            <w:r>
              <w:rPr>
                <w:rFonts w:hint="eastAsia" w:ascii="华文仿宋" w:hAnsi="华文仿宋" w:eastAsia="华文仿宋"/>
                <w:szCs w:val="21"/>
              </w:rPr>
              <w:t>，</w:t>
            </w:r>
            <w:r>
              <w:rPr>
                <w:rFonts w:hint="eastAsia" w:ascii="华文仿宋" w:hAnsi="华文仿宋" w:eastAsia="华文仿宋"/>
                <w:szCs w:val="21"/>
                <w:lang w:eastAsia="zh-CN"/>
              </w:rPr>
              <w:t>浙江大学</w:t>
            </w:r>
            <w:r>
              <w:rPr>
                <w:rFonts w:hint="eastAsia" w:ascii="华文仿宋" w:hAnsi="华文仿宋" w:eastAsia="华文仿宋"/>
                <w:szCs w:val="21"/>
              </w:rPr>
              <w:t>；</w:t>
            </w:r>
          </w:p>
          <w:p w14:paraId="06A21DB9">
            <w:pPr>
              <w:pStyle w:val="8"/>
              <w:spacing w:before="210" w:line="355" w:lineRule="exact"/>
              <w:ind w:left="114"/>
              <w:rPr>
                <w:rFonts w:ascii="华文仿宋" w:hAnsi="华文仿宋" w:eastAsia="华文仿宋"/>
                <w:szCs w:val="21"/>
                <w:lang w:eastAsia="zh-CN"/>
              </w:rPr>
            </w:pPr>
            <w:r>
              <w:rPr>
                <w:rFonts w:hint="eastAsia" w:ascii="华文仿宋" w:hAnsi="华文仿宋" w:eastAsia="华文仿宋"/>
                <w:szCs w:val="21"/>
              </w:rPr>
              <w:t>张守军</w:t>
            </w:r>
            <w:r>
              <w:rPr>
                <w:rFonts w:hint="eastAsia" w:ascii="华文仿宋" w:hAnsi="华文仿宋" w:eastAsia="华文仿宋"/>
                <w:szCs w:val="21"/>
                <w:lang w:eastAsia="zh-CN"/>
              </w:rPr>
              <w:t>，</w:t>
            </w:r>
            <w:r>
              <w:rPr>
                <w:rFonts w:hint="eastAsia" w:ascii="华文仿宋" w:hAnsi="华文仿宋" w:eastAsia="华文仿宋"/>
                <w:szCs w:val="21"/>
              </w:rPr>
              <w:t>排名</w:t>
            </w:r>
            <w:r>
              <w:rPr>
                <w:rFonts w:hint="eastAsia" w:ascii="华文仿宋" w:hAnsi="华文仿宋" w:eastAsia="华文仿宋"/>
                <w:szCs w:val="21"/>
                <w:lang w:eastAsia="zh-CN"/>
              </w:rPr>
              <w:t>4，</w:t>
            </w:r>
            <w:r>
              <w:rPr>
                <w:rFonts w:hint="eastAsia" w:ascii="华文仿宋" w:hAnsi="华文仿宋" w:eastAsia="华文仿宋"/>
                <w:szCs w:val="21"/>
              </w:rPr>
              <w:t>高级工程师</w:t>
            </w:r>
            <w:r>
              <w:rPr>
                <w:rFonts w:hint="eastAsia" w:ascii="华文仿宋" w:hAnsi="华文仿宋" w:eastAsia="华文仿宋"/>
                <w:szCs w:val="21"/>
                <w:lang w:eastAsia="zh-CN"/>
              </w:rPr>
              <w:t>，</w:t>
            </w:r>
            <w:r>
              <w:rPr>
                <w:rFonts w:hint="eastAsia" w:ascii="华文仿宋" w:hAnsi="华文仿宋" w:eastAsia="华文仿宋"/>
                <w:szCs w:val="21"/>
              </w:rPr>
              <w:t>合肥德博生物能源科技有限公司</w:t>
            </w:r>
            <w:r>
              <w:rPr>
                <w:rFonts w:hint="eastAsia" w:ascii="华文仿宋" w:hAnsi="华文仿宋" w:eastAsia="华文仿宋"/>
                <w:szCs w:val="21"/>
                <w:lang w:eastAsia="zh-CN"/>
              </w:rPr>
              <w:t>；</w:t>
            </w:r>
          </w:p>
          <w:p w14:paraId="75918052">
            <w:pPr>
              <w:pStyle w:val="8"/>
              <w:spacing w:before="210" w:line="355" w:lineRule="exact"/>
              <w:ind w:left="114"/>
              <w:rPr>
                <w:rFonts w:ascii="华文仿宋" w:hAnsi="华文仿宋" w:eastAsia="华文仿宋"/>
                <w:szCs w:val="21"/>
              </w:rPr>
            </w:pPr>
            <w:r>
              <w:rPr>
                <w:rFonts w:hint="eastAsia" w:ascii="华文仿宋" w:hAnsi="华文仿宋" w:eastAsia="华文仿宋"/>
                <w:szCs w:val="21"/>
              </w:rPr>
              <w:t>方梦祥</w:t>
            </w:r>
            <w:r>
              <w:rPr>
                <w:rFonts w:hint="eastAsia" w:ascii="华文仿宋" w:hAnsi="华文仿宋" w:eastAsia="华文仿宋"/>
                <w:szCs w:val="21"/>
                <w:lang w:eastAsia="zh-CN"/>
              </w:rPr>
              <w:t>，</w:t>
            </w:r>
            <w:r>
              <w:rPr>
                <w:rFonts w:hint="eastAsia" w:ascii="华文仿宋" w:hAnsi="华文仿宋" w:eastAsia="华文仿宋"/>
                <w:szCs w:val="21"/>
              </w:rPr>
              <w:t>排名</w:t>
            </w:r>
            <w:r>
              <w:rPr>
                <w:rFonts w:hint="eastAsia" w:ascii="华文仿宋" w:hAnsi="华文仿宋" w:eastAsia="华文仿宋"/>
                <w:szCs w:val="21"/>
                <w:lang w:eastAsia="zh-CN"/>
              </w:rPr>
              <w:t>5</w:t>
            </w:r>
            <w:r>
              <w:rPr>
                <w:rFonts w:hint="eastAsia" w:ascii="华文仿宋" w:hAnsi="华文仿宋" w:eastAsia="华文仿宋"/>
                <w:szCs w:val="21"/>
              </w:rPr>
              <w:t>，</w:t>
            </w:r>
            <w:r>
              <w:rPr>
                <w:rFonts w:hint="eastAsia" w:ascii="华文仿宋" w:hAnsi="华文仿宋" w:eastAsia="华文仿宋"/>
                <w:szCs w:val="21"/>
                <w:lang w:eastAsia="zh-CN"/>
              </w:rPr>
              <w:t>教授</w:t>
            </w:r>
            <w:r>
              <w:rPr>
                <w:rFonts w:hint="eastAsia" w:ascii="华文仿宋" w:hAnsi="华文仿宋" w:eastAsia="华文仿宋"/>
                <w:szCs w:val="21"/>
              </w:rPr>
              <w:t>，</w:t>
            </w:r>
            <w:r>
              <w:rPr>
                <w:rFonts w:hint="eastAsia" w:ascii="华文仿宋" w:hAnsi="华文仿宋" w:eastAsia="华文仿宋"/>
                <w:szCs w:val="21"/>
                <w:lang w:eastAsia="zh-CN"/>
              </w:rPr>
              <w:t>浙江大学</w:t>
            </w:r>
            <w:r>
              <w:rPr>
                <w:rFonts w:hint="eastAsia" w:ascii="华文仿宋" w:hAnsi="华文仿宋" w:eastAsia="华文仿宋"/>
                <w:szCs w:val="21"/>
              </w:rPr>
              <w:t>；</w:t>
            </w:r>
          </w:p>
          <w:p w14:paraId="20E492C3">
            <w:pPr>
              <w:pStyle w:val="8"/>
              <w:spacing w:before="210" w:line="355" w:lineRule="exact"/>
              <w:ind w:left="114"/>
              <w:rPr>
                <w:rFonts w:ascii="华文仿宋" w:hAnsi="华文仿宋" w:eastAsia="华文仿宋"/>
                <w:szCs w:val="21"/>
                <w:lang w:eastAsia="zh-CN"/>
              </w:rPr>
            </w:pPr>
            <w:r>
              <w:rPr>
                <w:rFonts w:hint="eastAsia" w:ascii="华文仿宋" w:hAnsi="华文仿宋" w:eastAsia="华文仿宋"/>
                <w:szCs w:val="21"/>
              </w:rPr>
              <w:t>鲁万宝</w:t>
            </w:r>
            <w:r>
              <w:rPr>
                <w:rFonts w:hint="eastAsia" w:ascii="华文仿宋" w:hAnsi="华文仿宋" w:eastAsia="华文仿宋"/>
                <w:szCs w:val="21"/>
                <w:lang w:eastAsia="zh-CN"/>
              </w:rPr>
              <w:t>，</w:t>
            </w:r>
            <w:r>
              <w:rPr>
                <w:rFonts w:hint="eastAsia" w:ascii="华文仿宋" w:hAnsi="华文仿宋" w:eastAsia="华文仿宋"/>
                <w:szCs w:val="21"/>
              </w:rPr>
              <w:t>排名</w:t>
            </w:r>
            <w:r>
              <w:rPr>
                <w:rFonts w:hint="eastAsia" w:ascii="华文仿宋" w:hAnsi="华文仿宋" w:eastAsia="华文仿宋"/>
                <w:szCs w:val="21"/>
                <w:lang w:eastAsia="zh-CN"/>
              </w:rPr>
              <w:t>6，</w:t>
            </w:r>
            <w:r>
              <w:rPr>
                <w:rFonts w:hint="eastAsia" w:ascii="华文仿宋" w:hAnsi="华文仿宋" w:eastAsia="华文仿宋"/>
                <w:szCs w:val="21"/>
              </w:rPr>
              <w:t>高级工程师</w:t>
            </w:r>
            <w:r>
              <w:rPr>
                <w:rFonts w:hint="eastAsia" w:ascii="华文仿宋" w:hAnsi="华文仿宋" w:eastAsia="华文仿宋"/>
                <w:szCs w:val="21"/>
                <w:lang w:eastAsia="zh-CN"/>
              </w:rPr>
              <w:t>，</w:t>
            </w:r>
            <w:r>
              <w:rPr>
                <w:rFonts w:hint="eastAsia" w:ascii="华文仿宋" w:hAnsi="华文仿宋" w:eastAsia="华文仿宋"/>
                <w:szCs w:val="21"/>
              </w:rPr>
              <w:t>合肥德博生物能源科技有限公司</w:t>
            </w:r>
            <w:r>
              <w:rPr>
                <w:rFonts w:hint="eastAsia" w:ascii="华文仿宋" w:hAnsi="华文仿宋" w:eastAsia="华文仿宋"/>
                <w:szCs w:val="21"/>
                <w:lang w:eastAsia="zh-CN"/>
              </w:rPr>
              <w:t>；</w:t>
            </w:r>
          </w:p>
          <w:p w14:paraId="42BAD691">
            <w:pPr>
              <w:pStyle w:val="8"/>
              <w:spacing w:before="302" w:line="74" w:lineRule="exact"/>
              <w:rPr>
                <w:sz w:val="24"/>
                <w:szCs w:val="24"/>
              </w:rPr>
            </w:pPr>
          </w:p>
        </w:tc>
      </w:tr>
      <w:tr w14:paraId="6D80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2272" w:type="dxa"/>
          </w:tcPr>
          <w:p w14:paraId="2F0C3493">
            <w:pPr>
              <w:spacing w:line="263" w:lineRule="auto"/>
            </w:pPr>
          </w:p>
          <w:p w14:paraId="1FFDA215">
            <w:pPr>
              <w:spacing w:line="264" w:lineRule="auto"/>
            </w:pPr>
          </w:p>
          <w:p w14:paraId="08C37B38">
            <w:pPr>
              <w:spacing w:line="264" w:lineRule="auto"/>
            </w:pPr>
          </w:p>
          <w:p w14:paraId="00D0A16A">
            <w:pPr>
              <w:spacing w:before="91" w:line="222" w:lineRule="auto"/>
              <w:ind w:left="320"/>
              <w:rPr>
                <w:rFonts w:ascii="仿宋" w:hAnsi="仿宋" w:eastAsia="仿宋" w:cs="仿宋"/>
                <w:sz w:val="28"/>
                <w:szCs w:val="28"/>
              </w:rPr>
            </w:pPr>
            <w:r>
              <w:rPr>
                <w:rFonts w:ascii="仿宋" w:hAnsi="仿宋" w:eastAsia="仿宋" w:cs="仿宋"/>
                <w:spacing w:val="-5"/>
                <w:sz w:val="28"/>
                <w:szCs w:val="28"/>
              </w:rPr>
              <w:t>主要完成单位</w:t>
            </w:r>
          </w:p>
        </w:tc>
        <w:tc>
          <w:tcPr>
            <w:tcW w:w="6238" w:type="dxa"/>
          </w:tcPr>
          <w:p w14:paraId="48F8873F">
            <w:pPr>
              <w:pStyle w:val="8"/>
              <w:spacing w:before="210" w:line="355" w:lineRule="exact"/>
              <w:ind w:left="114"/>
              <w:rPr>
                <w:rFonts w:ascii="华文仿宋" w:hAnsi="华文仿宋" w:eastAsia="华文仿宋"/>
                <w:szCs w:val="21"/>
              </w:rPr>
            </w:pPr>
            <w:r>
              <w:rPr>
                <w:rFonts w:hint="eastAsia" w:ascii="华文仿宋" w:hAnsi="华文仿宋" w:eastAsia="华文仿宋"/>
                <w:szCs w:val="21"/>
              </w:rPr>
              <w:t>1.</w:t>
            </w:r>
            <w:r>
              <w:rPr>
                <w:rFonts w:hint="eastAsia" w:ascii="华文仿宋" w:hAnsi="华文仿宋" w:eastAsia="华文仿宋"/>
                <w:szCs w:val="21"/>
                <w:lang w:eastAsia="zh-CN"/>
              </w:rPr>
              <w:t>浙江大学；</w:t>
            </w:r>
          </w:p>
          <w:p w14:paraId="041D9D5E">
            <w:pPr>
              <w:pStyle w:val="8"/>
              <w:spacing w:before="210" w:line="355" w:lineRule="exact"/>
              <w:ind w:left="114"/>
              <w:rPr>
                <w:rFonts w:ascii="华文仿宋" w:hAnsi="华文仿宋" w:eastAsia="华文仿宋"/>
                <w:szCs w:val="21"/>
                <w:lang w:eastAsia="zh-CN"/>
              </w:rPr>
            </w:pPr>
            <w:r>
              <w:rPr>
                <w:rFonts w:hint="eastAsia" w:ascii="华文仿宋" w:hAnsi="华文仿宋" w:eastAsia="华文仿宋"/>
                <w:szCs w:val="21"/>
              </w:rPr>
              <w:t>2.合肥德博生物能源科技有限公司</w:t>
            </w:r>
            <w:r>
              <w:rPr>
                <w:rFonts w:hint="eastAsia" w:ascii="华文仿宋" w:hAnsi="华文仿宋" w:eastAsia="华文仿宋"/>
                <w:szCs w:val="21"/>
                <w:lang w:eastAsia="zh-CN"/>
              </w:rPr>
              <w:t>；</w:t>
            </w:r>
          </w:p>
          <w:p w14:paraId="418E264D">
            <w:pPr>
              <w:spacing w:line="26" w:lineRule="exact"/>
            </w:pPr>
          </w:p>
        </w:tc>
      </w:tr>
      <w:tr w14:paraId="6BBB8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72" w:type="dxa"/>
          </w:tcPr>
          <w:p w14:paraId="449C04B3">
            <w:pPr>
              <w:spacing w:before="210" w:line="216" w:lineRule="auto"/>
              <w:ind w:left="581"/>
              <w:rPr>
                <w:rFonts w:ascii="仿宋" w:hAnsi="仿宋" w:eastAsia="仿宋" w:cs="仿宋"/>
                <w:sz w:val="28"/>
                <w:szCs w:val="28"/>
              </w:rPr>
            </w:pPr>
            <w:r>
              <w:rPr>
                <w:rFonts w:ascii="仿宋" w:hAnsi="仿宋" w:eastAsia="仿宋" w:cs="仿宋"/>
                <w:spacing w:val="-2"/>
                <w:sz w:val="28"/>
                <w:szCs w:val="28"/>
              </w:rPr>
              <w:t>提名单位</w:t>
            </w:r>
          </w:p>
        </w:tc>
        <w:tc>
          <w:tcPr>
            <w:tcW w:w="6238" w:type="dxa"/>
          </w:tcPr>
          <w:p w14:paraId="51C538F4">
            <w:pPr>
              <w:spacing w:before="210" w:line="216" w:lineRule="auto"/>
              <w:ind w:left="581"/>
              <w:rPr>
                <w:rFonts w:eastAsia="宋体"/>
                <w:lang w:eastAsia="zh-CN"/>
              </w:rPr>
            </w:pPr>
            <w:r>
              <w:rPr>
                <w:rFonts w:hint="eastAsia" w:ascii="仿宋" w:hAnsi="仿宋" w:eastAsia="仿宋" w:cs="仿宋"/>
                <w:spacing w:val="-2"/>
                <w:sz w:val="28"/>
                <w:szCs w:val="28"/>
                <w:lang w:eastAsia="zh-CN"/>
              </w:rPr>
              <w:t>浙江大学</w:t>
            </w:r>
          </w:p>
        </w:tc>
      </w:tr>
      <w:tr w14:paraId="577B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2272" w:type="dxa"/>
          </w:tcPr>
          <w:p w14:paraId="154FCBA7">
            <w:pPr>
              <w:spacing w:line="267" w:lineRule="auto"/>
            </w:pPr>
          </w:p>
          <w:p w14:paraId="4D46BA71">
            <w:pPr>
              <w:spacing w:line="267" w:lineRule="auto"/>
            </w:pPr>
          </w:p>
          <w:p w14:paraId="0DF30F40">
            <w:pPr>
              <w:spacing w:line="267" w:lineRule="auto"/>
            </w:pPr>
          </w:p>
          <w:p w14:paraId="4F05B0E3">
            <w:pPr>
              <w:spacing w:line="267" w:lineRule="auto"/>
            </w:pPr>
          </w:p>
          <w:p w14:paraId="19A90DE3">
            <w:pPr>
              <w:spacing w:line="268" w:lineRule="auto"/>
            </w:pPr>
          </w:p>
          <w:p w14:paraId="0B4C5765">
            <w:pPr>
              <w:spacing w:line="268" w:lineRule="auto"/>
            </w:pPr>
          </w:p>
          <w:p w14:paraId="440D3F35">
            <w:pPr>
              <w:spacing w:before="91" w:line="220" w:lineRule="auto"/>
              <w:ind w:left="581"/>
              <w:rPr>
                <w:rFonts w:ascii="仿宋" w:hAnsi="仿宋" w:eastAsia="仿宋" w:cs="仿宋"/>
                <w:sz w:val="28"/>
                <w:szCs w:val="28"/>
              </w:rPr>
            </w:pPr>
            <w:r>
              <w:rPr>
                <w:rFonts w:ascii="仿宋" w:hAnsi="仿宋" w:eastAsia="仿宋" w:cs="仿宋"/>
                <w:spacing w:val="-2"/>
                <w:sz w:val="28"/>
                <w:szCs w:val="28"/>
              </w:rPr>
              <w:t>提名意见</w:t>
            </w:r>
          </w:p>
        </w:tc>
        <w:tc>
          <w:tcPr>
            <w:tcW w:w="6238" w:type="dxa"/>
          </w:tcPr>
          <w:p w14:paraId="4D1C6F17">
            <w:pPr>
              <w:rPr>
                <w:rFonts w:ascii="仿宋" w:hAnsi="仿宋" w:eastAsia="仿宋" w:cs="仿宋"/>
                <w:sz w:val="28"/>
                <w:szCs w:val="28"/>
              </w:rPr>
            </w:pPr>
            <w:r>
              <w:rPr>
                <w:rFonts w:hint="eastAsia" w:ascii="仿宋" w:hAnsi="仿宋" w:eastAsia="仿宋" w:cs="仿宋"/>
                <w:sz w:val="28"/>
                <w:szCs w:val="28"/>
              </w:rPr>
              <w:t>本项目围绕我国农林生物质高效利用，服务“双碳目标”和煤电低碳化等国家重大需求。项目首</w:t>
            </w:r>
          </w:p>
          <w:p w14:paraId="2078D622">
            <w:pPr>
              <w:rPr>
                <w:rFonts w:ascii="仿宋" w:hAnsi="仿宋" w:eastAsia="仿宋" w:cs="仿宋"/>
                <w:sz w:val="28"/>
                <w:szCs w:val="28"/>
              </w:rPr>
            </w:pPr>
            <w:r>
              <w:rPr>
                <w:rFonts w:hint="eastAsia" w:ascii="仿宋" w:hAnsi="仿宋" w:eastAsia="仿宋" w:cs="仿宋"/>
                <w:sz w:val="28"/>
                <w:szCs w:val="28"/>
              </w:rPr>
              <w:t>次提出的宽燃料适应性农林生物质循环流化床热转化技术着眼于适应我国秸秆为主的资源特性，解决</w:t>
            </w:r>
          </w:p>
          <w:p w14:paraId="238BC4D2">
            <w:pPr>
              <w:rPr>
                <w:rFonts w:ascii="仿宋" w:hAnsi="仿宋" w:eastAsia="仿宋" w:cs="仿宋"/>
                <w:sz w:val="28"/>
                <w:szCs w:val="28"/>
              </w:rPr>
            </w:pPr>
            <w:r>
              <w:rPr>
                <w:rFonts w:hint="eastAsia" w:ascii="仿宋" w:hAnsi="仿宋" w:eastAsia="仿宋" w:cs="仿宋"/>
                <w:sz w:val="28"/>
                <w:szCs w:val="28"/>
              </w:rPr>
              <w:t>了高钾生物质流态化气化技术难题，形成了生物质热转化耦合煤炭多联产核心技术，在工程应用中优</w:t>
            </w:r>
          </w:p>
          <w:p w14:paraId="7FF415CB">
            <w:pPr>
              <w:rPr>
                <w:rFonts w:ascii="仿宋" w:hAnsi="仿宋" w:eastAsia="仿宋" w:cs="仿宋"/>
                <w:sz w:val="28"/>
                <w:szCs w:val="28"/>
              </w:rPr>
            </w:pPr>
            <w:r>
              <w:rPr>
                <w:rFonts w:hint="eastAsia" w:ascii="仿宋" w:hAnsi="仿宋" w:eastAsia="仿宋" w:cs="仿宋"/>
                <w:sz w:val="28"/>
                <w:szCs w:val="28"/>
              </w:rPr>
              <w:t>势明显；项目发明的流态化生物质热电炭多联产技术通过灵活调整生产形式以及与传统煤电合理耦合</w:t>
            </w:r>
          </w:p>
          <w:p w14:paraId="2D6D445E">
            <w:pPr>
              <w:rPr>
                <w:rFonts w:ascii="仿宋" w:hAnsi="仿宋" w:eastAsia="仿宋" w:cs="仿宋"/>
                <w:sz w:val="28"/>
                <w:szCs w:val="28"/>
              </w:rPr>
            </w:pPr>
            <w:r>
              <w:rPr>
                <w:rFonts w:hint="eastAsia" w:ascii="仿宋" w:hAnsi="仿宋" w:eastAsia="仿宋" w:cs="仿宋"/>
                <w:sz w:val="28"/>
                <w:szCs w:val="28"/>
              </w:rPr>
              <w:t>可显著提高技术经济性，为生物质大规模利用奠定基础；项目针对煤电低碳化重要举措之一的生物质</w:t>
            </w:r>
          </w:p>
          <w:p w14:paraId="596FB1B3">
            <w:pPr>
              <w:rPr>
                <w:rFonts w:ascii="仿宋" w:hAnsi="仿宋" w:eastAsia="仿宋" w:cs="仿宋"/>
                <w:sz w:val="28"/>
                <w:szCs w:val="28"/>
              </w:rPr>
            </w:pPr>
            <w:r>
              <w:rPr>
                <w:rFonts w:hint="eastAsia" w:ascii="仿宋" w:hAnsi="仿宋" w:eastAsia="仿宋" w:cs="仿宋"/>
                <w:sz w:val="28"/>
                <w:szCs w:val="28"/>
              </w:rPr>
              <w:t>耦合燃煤领域进行研发，从耦合燃烧过程NO生成转化机理出发，提出了利用强化气相和固相脱氮反应</w:t>
            </w:r>
          </w:p>
          <w:p w14:paraId="7923C0A0">
            <w:pPr>
              <w:rPr>
                <w:rFonts w:ascii="仿宋" w:hAnsi="仿宋" w:eastAsia="仿宋" w:cs="仿宋"/>
                <w:sz w:val="28"/>
                <w:szCs w:val="28"/>
              </w:rPr>
            </w:pPr>
            <w:r>
              <w:rPr>
                <w:rFonts w:hint="eastAsia" w:ascii="仿宋" w:hAnsi="仿宋" w:eastAsia="仿宋" w:cs="仿宋"/>
                <w:sz w:val="28"/>
                <w:szCs w:val="28"/>
              </w:rPr>
              <w:t>的思路，发明了适用于煤-生物质耦合燃烧条件下氮氧化物排放控制技术，在工业应用中获得良好效</w:t>
            </w:r>
          </w:p>
          <w:p w14:paraId="1C0668A9">
            <w:pPr>
              <w:rPr>
                <w:rFonts w:ascii="仿宋" w:hAnsi="仿宋" w:eastAsia="仿宋" w:cs="仿宋"/>
                <w:sz w:val="28"/>
                <w:szCs w:val="28"/>
              </w:rPr>
            </w:pPr>
            <w:r>
              <w:rPr>
                <w:rFonts w:hint="eastAsia" w:ascii="仿宋" w:hAnsi="仿宋" w:eastAsia="仿宋" w:cs="仿宋"/>
                <w:sz w:val="28"/>
                <w:szCs w:val="28"/>
              </w:rPr>
              <w:t>果；生物质耦合燃煤领域碳减排量的精确计量尚缺乏有效技术手段，本项目创建的基于碳14检测的耦</w:t>
            </w:r>
          </w:p>
          <w:p w14:paraId="61A75BFA">
            <w:pPr>
              <w:rPr>
                <w:rFonts w:ascii="仿宋" w:hAnsi="仿宋" w:eastAsia="仿宋" w:cs="仿宋"/>
                <w:sz w:val="28"/>
                <w:szCs w:val="28"/>
              </w:rPr>
            </w:pPr>
            <w:r>
              <w:rPr>
                <w:rFonts w:hint="eastAsia" w:ascii="仿宋" w:hAnsi="仿宋" w:eastAsia="仿宋" w:cs="仿宋"/>
                <w:sz w:val="28"/>
                <w:szCs w:val="28"/>
              </w:rPr>
              <w:t>合比例计量方法通过对采样、制样技术的革新和生物质碳14活度预测方法学的构建实现了较为准确、</w:t>
            </w:r>
          </w:p>
          <w:p w14:paraId="7EF14C09">
            <w:pPr>
              <w:rPr>
                <w:rFonts w:ascii="仿宋" w:hAnsi="仿宋" w:eastAsia="仿宋" w:cs="仿宋"/>
                <w:sz w:val="28"/>
                <w:szCs w:val="28"/>
              </w:rPr>
            </w:pPr>
            <w:r>
              <w:rPr>
                <w:rFonts w:hint="eastAsia" w:ascii="仿宋" w:hAnsi="仿宋" w:eastAsia="仿宋" w:cs="仿宋"/>
                <w:sz w:val="28"/>
                <w:szCs w:val="28"/>
              </w:rPr>
              <w:t>快速且低成本的测试，并完成了工业验证和行业标准编纂。</w:t>
            </w:r>
          </w:p>
          <w:p w14:paraId="653B8E33">
            <w:pPr>
              <w:ind w:firstLine="560" w:firstLineChars="200"/>
            </w:pPr>
            <w:r>
              <w:rPr>
                <w:rFonts w:hint="eastAsia" w:ascii="仿宋" w:hAnsi="仿宋" w:eastAsia="仿宋" w:cs="仿宋"/>
                <w:sz w:val="28"/>
                <w:szCs w:val="28"/>
              </w:rPr>
              <w:t>应用该项目技术的主要单位近三年新增销售额约6.5亿元，新增利润约1.4亿元，消纳农林生物质约70万吨，减排二氧化碳和甲烷分别约66万吨和约3.5万吨，颗粒物约8300吨，CO约3.5万吨。</w:t>
            </w:r>
          </w:p>
        </w:tc>
      </w:tr>
    </w:tbl>
    <w:p w14:paraId="67177073"/>
    <w:p w14:paraId="2E891B8E">
      <w:pPr>
        <w:spacing w:line="255" w:lineRule="auto"/>
      </w:pPr>
    </w:p>
    <w:sectPr>
      <w:headerReference r:id="rId3" w:type="default"/>
      <w:pgSz w:w="11906" w:h="16839"/>
      <w:pgMar w:top="1151" w:right="1680" w:bottom="1247" w:left="1497" w:header="0" w:footer="97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E404">
    <w:pPr>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1C15D"/>
    <w:multiLevelType w:val="singleLevel"/>
    <w:tmpl w:val="0851C1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97"/>
    <w:rsid w:val="00442ED1"/>
    <w:rsid w:val="00813397"/>
    <w:rsid w:val="00B75D66"/>
    <w:rsid w:val="1D6C70E1"/>
    <w:rsid w:val="2497403B"/>
    <w:rsid w:val="550F54DB"/>
    <w:rsid w:val="61B4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uiPriority w:val="0"/>
    <w:pPr>
      <w:tabs>
        <w:tab w:val="center" w:pos="4153"/>
        <w:tab w:val="right" w:pos="8306"/>
      </w:tabs>
    </w:pPr>
    <w:rPr>
      <w:sz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Times New Roman" w:hAnsi="Times New Roman" w:eastAsia="Times New Roman" w:cs="Times New Roman"/>
      <w:sz w:val="28"/>
      <w:szCs w:val="28"/>
    </w:rPr>
  </w:style>
  <w:style w:type="character" w:customStyle="1" w:styleId="9">
    <w:name w:val="页眉 字符"/>
    <w:basedOn w:val="6"/>
    <w:link w:val="4"/>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1341</Words>
  <Characters>1838</Characters>
  <Lines>14</Lines>
  <Paragraphs>4</Paragraphs>
  <TotalTime>4</TotalTime>
  <ScaleCrop>false</ScaleCrop>
  <LinksUpToDate>false</LinksUpToDate>
  <CharactersWithSpaces>1961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2025-09-11T03:45:00Z</dcterms:created>
  <dc:creator>jz</dc:creator>
  <cp:lastModifiedBy>葛格</cp:lastModifiedBy>
  <dcterms:modified xsi:type="dcterms:W3CDTF">2025-09-11T08:32:12Z</dcterms:modified>
  <dc:title>浙 江 省 科 学 技 术 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2025-09-10T22:43:41Z</vt:filetime>
  </property>
  <property fmtid="{D5CDD505-2E9C-101B-9397-08002B2CF9AE}" pid="4" name="KSOTemplateDocerSaveRecord">
    <vt:lpwstr>eyJoZGlkIjoiMDljYzUzMWQ4OWI0YzBkYjYzMDRhZTY5ZjZkYmFmYTgiLCJ1c2VySWQiOiI1NjUxMTEyMjgifQ==</vt:lpwstr>
  </property>
  <property fmtid="{D5CDD505-2E9C-101B-9397-08002B2CF9AE}" pid="5" name="KSOProductBuildVer">
    <vt:lpwstr>2052-12.1.0.19770</vt:lpwstr>
  </property>
  <property fmtid="{D5CDD505-2E9C-101B-9397-08002B2CF9AE}" pid="6" name="ICV">
    <vt:lpwstr>57A42CC8F4B149C899D449EBD5FD6996_13</vt:lpwstr>
  </property>
</Properties>
</file>