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D922F">
      <w:pPr>
        <w:pStyle w:val="5"/>
        <w:spacing w:line="20" w:lineRule="exact"/>
        <w:rPr>
          <w:sz w:val="2"/>
        </w:rPr>
      </w:pPr>
      <w:bookmarkStart w:id="1" w:name="_GoBack"/>
      <w:bookmarkEnd w:id="1"/>
      <w:r>
        <w:rPr>
          <w:sz w:val="2"/>
        </w:rPr>
        <mc:AlternateContent>
          <mc:Choice Requires="wpg">
            <w:drawing>
              <wp:inline distT="0" distB="0" distL="0" distR="0">
                <wp:extent cx="5472430" cy="9525"/>
                <wp:effectExtent l="0" t="0" r="0" b="0"/>
                <wp:docPr id="1227" name="Group 1227"/>
                <wp:cNvGraphicFramePr/>
                <a:graphic xmlns:a="http://schemas.openxmlformats.org/drawingml/2006/main">
                  <a:graphicData uri="http://schemas.microsoft.com/office/word/2010/wordprocessingGroup">
                    <wpg:wgp>
                      <wpg:cNvGrpSpPr/>
                      <wpg:grpSpPr>
                        <a:xfrm>
                          <a:off x="0" y="0"/>
                          <a:ext cx="5472430" cy="9525"/>
                          <a:chOff x="0" y="0"/>
                          <a:chExt cx="5472430" cy="9525"/>
                        </a:xfrm>
                      </wpg:grpSpPr>
                      <wps:wsp>
                        <wps:cNvPr id="1228" name="Graphic 1228"/>
                        <wps:cNvSpPr/>
                        <wps:spPr>
                          <a:xfrm>
                            <a:off x="0" y="0"/>
                            <a:ext cx="5472430" cy="9525"/>
                          </a:xfrm>
                          <a:custGeom>
                            <a:avLst/>
                            <a:gdLst/>
                            <a:ahLst/>
                            <a:cxnLst/>
                            <a:rect l="l" t="t" r="r" b="b"/>
                            <a:pathLst>
                              <a:path w="5472430" h="9525">
                                <a:moveTo>
                                  <a:pt x="5472430" y="9143"/>
                                </a:moveTo>
                                <a:lnTo>
                                  <a:pt x="0" y="9143"/>
                                </a:lnTo>
                                <a:lnTo>
                                  <a:pt x="0" y="0"/>
                                </a:lnTo>
                                <a:lnTo>
                                  <a:pt x="5472430" y="0"/>
                                </a:lnTo>
                                <a:lnTo>
                                  <a:pt x="5472430" y="9143"/>
                                </a:lnTo>
                                <a:close/>
                              </a:path>
                            </a:pathLst>
                          </a:custGeom>
                          <a:solidFill>
                            <a:srgbClr val="000000"/>
                          </a:solidFill>
                        </wps:spPr>
                        <wps:bodyPr wrap="square" lIns="0" tIns="0" rIns="0" bIns="0" rtlCol="0">
                          <a:noAutofit/>
                        </wps:bodyPr>
                      </wps:wsp>
                    </wpg:wgp>
                  </a:graphicData>
                </a:graphic>
              </wp:inline>
            </w:drawing>
          </mc:Choice>
          <mc:Fallback>
            <w:pict>
              <v:group id="Group 1227" o:spid="_x0000_s1026" o:spt="203" style="height:0.75pt;width:430.9pt;" coordsize="5472430,9525" o:gfxdata="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lSbLdMAAAADAQAADwAAAAAAAAABACAAAAAiAAAAZHJzL2Rvd25yZXYueG1sUEsB&#10;AhQAFAAAAAgAh07iQGVPs5tsAgAAFQYAAA4AAAAAAAAAAQAgAAAAIgEAAGRycy9lMm9Eb2MueG1s&#10;UEsFBgAAAAAGAAYAWQEAAAAGAAAAAA==&#10;">
                <o:lock v:ext="edit" aspectratio="f"/>
                <v:shape id="Graphic 1228" o:spid="_x0000_s1026" o:spt="100" style="position:absolute;left:0;top:0;height:9525;width:5472430;" fillcolor="#000000" filled="t" stroked="f" coordsize="5472430,9525" o:gfxdata="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exKr4A&#10;AADdAAAADwAAAAAAAAABACAAAAAiAAAAZHJzL2Rvd25yZXYueG1sUEsBAhQAFAAAAAgAh07iQDMv&#10;BZ47AAAAOQAAABAAAAAAAAAAAQAgAAAADQEAAGRycy9zaGFwZXhtbC54bWxQSwUGAAAAAAYABgBb&#10;AQAAtwMAAAAA&#10;" path="m5472430,9143l0,9143,0,0,5472430,0,5472430,9143xe">
                  <v:fill on="t" focussize="0,0"/>
                  <v:stroke on="f"/>
                  <v:imagedata o:title=""/>
                  <o:lock v:ext="edit" aspectratio="f"/>
                  <v:textbox inset="0mm,0mm,0mm,0mm"/>
                </v:shape>
                <w10:wrap type="none"/>
                <w10:anchorlock/>
              </v:group>
            </w:pict>
          </mc:Fallback>
        </mc:AlternateContent>
      </w:r>
    </w:p>
    <w:p w14:paraId="4CEDE2ED">
      <w:pPr>
        <w:pStyle w:val="5"/>
        <w:rPr>
          <w:sz w:val="20"/>
        </w:rPr>
      </w:pPr>
      <w:bookmarkStart w:id="0" w:name="_Hlk208406877"/>
    </w:p>
    <w:p w14:paraId="5D276D5F">
      <w:pPr>
        <w:pStyle w:val="5"/>
        <w:rPr>
          <w:sz w:val="20"/>
        </w:rPr>
      </w:pPr>
    </w:p>
    <w:p w14:paraId="0CA595BB">
      <w:pPr>
        <w:spacing w:before="67"/>
        <w:ind w:left="1266" w:right="1109"/>
        <w:jc w:val="center"/>
        <w:rPr>
          <w:sz w:val="32"/>
        </w:rPr>
      </w:pPr>
      <w:r>
        <w:rPr>
          <w:b/>
          <w:bCs/>
          <w:spacing w:val="-2"/>
          <w:sz w:val="36"/>
        </w:rPr>
        <w:t>浙江省科学技术奖公示信息表</w:t>
      </w:r>
      <w:r>
        <w:rPr>
          <w:spacing w:val="-2"/>
          <w:sz w:val="32"/>
        </w:rPr>
        <w:t>（单位提</w:t>
      </w:r>
      <w:r>
        <w:rPr>
          <w:rFonts w:hint="eastAsia"/>
          <w:spacing w:val="-2"/>
          <w:sz w:val="32"/>
        </w:rPr>
        <w:t>名</w:t>
      </w:r>
      <w:r>
        <w:rPr>
          <w:spacing w:val="-10"/>
          <w:sz w:val="32"/>
        </w:rPr>
        <w:t>）</w:t>
      </w:r>
    </w:p>
    <w:p w14:paraId="476DE6B3">
      <w:pPr>
        <w:spacing w:before="174" w:after="7"/>
        <w:ind w:left="264"/>
        <w:rPr>
          <w:sz w:val="28"/>
        </w:rPr>
      </w:pPr>
      <w:r>
        <w:rPr>
          <w:spacing w:val="-2"/>
          <w:sz w:val="28"/>
        </w:rPr>
        <w:t>提</w:t>
      </w:r>
      <w:r>
        <w:rPr>
          <w:spacing w:val="4"/>
          <w:position w:val="-3"/>
          <w:sz w:val="28"/>
        </w:rPr>
        <w:drawing>
          <wp:inline distT="0" distB="0" distL="0" distR="0">
            <wp:extent cx="135890" cy="173990"/>
            <wp:effectExtent l="0" t="0" r="0" b="0"/>
            <wp:docPr id="1230" name="Image 1230"/>
            <wp:cNvGraphicFramePr/>
            <a:graphic xmlns:a="http://schemas.openxmlformats.org/drawingml/2006/main">
              <a:graphicData uri="http://schemas.openxmlformats.org/drawingml/2006/picture">
                <pic:pic xmlns:pic="http://schemas.openxmlformats.org/drawingml/2006/picture">
                  <pic:nvPicPr>
                    <pic:cNvPr id="1230" name="Image 1230"/>
                    <pic:cNvPicPr/>
                  </pic:nvPicPr>
                  <pic:blipFill>
                    <a:blip r:embed="rId5" cstate="print"/>
                    <a:stretch>
                      <a:fillRect/>
                    </a:stretch>
                  </pic:blipFill>
                  <pic:spPr>
                    <a:xfrm>
                      <a:off x="0" y="0"/>
                      <a:ext cx="136524" cy="174624"/>
                    </a:xfrm>
                    <a:prstGeom prst="rect">
                      <a:avLst/>
                    </a:prstGeom>
                  </pic:spPr>
                </pic:pic>
              </a:graphicData>
            </a:graphic>
          </wp:inline>
        </w:drawing>
      </w:r>
      <w:r>
        <w:rPr>
          <w:rFonts w:ascii="Times New Roman" w:eastAsia="Times New Roman"/>
          <w:spacing w:val="-2"/>
          <w:sz w:val="28"/>
        </w:rPr>
        <w:t xml:space="preserve"> </w:t>
      </w:r>
      <w:r>
        <w:rPr>
          <w:spacing w:val="-2"/>
          <w:sz w:val="28"/>
        </w:rPr>
        <w:t>奖项</w:t>
      </w:r>
      <w:r>
        <w:rPr>
          <w:rFonts w:hint="eastAsia"/>
          <w:spacing w:val="-142"/>
          <w:sz w:val="28"/>
        </w:rPr>
        <w:t>：</w:t>
      </w:r>
      <w:r>
        <w:rPr>
          <w:spacing w:val="-2"/>
          <w:sz w:val="28"/>
        </w:rPr>
        <w:t>科学技术进步奖</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332"/>
      </w:tblGrid>
      <w:tr w14:paraId="1B62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269" w:type="dxa"/>
          </w:tcPr>
          <w:p w14:paraId="5E382A9B">
            <w:pPr>
              <w:pStyle w:val="15"/>
              <w:spacing w:before="145"/>
              <w:ind w:left="284" w:right="277"/>
              <w:jc w:val="center"/>
              <w:rPr>
                <w:sz w:val="28"/>
              </w:rPr>
            </w:pPr>
            <w:r>
              <w:rPr>
                <w:sz w:val="28"/>
              </w:rPr>
              <w:t>成果</w:t>
            </w:r>
            <w:r>
              <w:rPr>
                <w:rFonts w:hint="eastAsia"/>
                <w:sz w:val="28"/>
              </w:rPr>
              <w:t>名</w:t>
            </w:r>
            <w:r>
              <w:rPr>
                <w:spacing w:val="-10"/>
                <w:sz w:val="28"/>
              </w:rPr>
              <w:t>称</w:t>
            </w:r>
          </w:p>
        </w:tc>
        <w:tc>
          <w:tcPr>
            <w:tcW w:w="6332" w:type="dxa"/>
            <w:vAlign w:val="center"/>
          </w:tcPr>
          <w:p w14:paraId="2BC76463">
            <w:pPr>
              <w:pStyle w:val="15"/>
              <w:jc w:val="center"/>
              <w:rPr>
                <w:rFonts w:ascii="Times New Roman"/>
                <w:sz w:val="28"/>
                <w:szCs w:val="24"/>
              </w:rPr>
            </w:pPr>
            <w:r>
              <w:rPr>
                <w:rFonts w:hint="eastAsia" w:ascii="Times New Roman"/>
                <w:sz w:val="24"/>
              </w:rPr>
              <w:t>高层建筑风效应理论、监测与风振控制关键技术及应用</w:t>
            </w:r>
          </w:p>
        </w:tc>
      </w:tr>
      <w:tr w14:paraId="64DAC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69" w:type="dxa"/>
          </w:tcPr>
          <w:p w14:paraId="3C8DD5F0">
            <w:pPr>
              <w:pStyle w:val="15"/>
              <w:spacing w:before="133"/>
              <w:ind w:left="284" w:right="277"/>
              <w:jc w:val="center"/>
              <w:rPr>
                <w:sz w:val="28"/>
              </w:rPr>
            </w:pPr>
            <w:r>
              <w:rPr>
                <w:sz w:val="28"/>
              </w:rPr>
              <w:t>提</w:t>
            </w:r>
            <w:r>
              <w:rPr>
                <w:rFonts w:hint="eastAsia"/>
                <w:sz w:val="28"/>
              </w:rPr>
              <w:t>名</w:t>
            </w:r>
            <w:r>
              <w:rPr>
                <w:sz w:val="28"/>
              </w:rPr>
              <w:t>等</w:t>
            </w:r>
            <w:r>
              <w:rPr>
                <w:spacing w:val="-10"/>
                <w:sz w:val="28"/>
              </w:rPr>
              <w:t>级</w:t>
            </w:r>
          </w:p>
        </w:tc>
        <w:tc>
          <w:tcPr>
            <w:tcW w:w="6332" w:type="dxa"/>
            <w:vAlign w:val="center"/>
          </w:tcPr>
          <w:p w14:paraId="285520DF">
            <w:pPr>
              <w:pStyle w:val="15"/>
              <w:jc w:val="center"/>
              <w:rPr>
                <w:rFonts w:ascii="Times New Roman"/>
                <w:sz w:val="24"/>
              </w:rPr>
            </w:pPr>
            <w:r>
              <w:rPr>
                <w:rFonts w:hint="eastAsia" w:ascii="Times New Roman"/>
                <w:sz w:val="24"/>
              </w:rPr>
              <w:t>一等奖</w:t>
            </w:r>
          </w:p>
        </w:tc>
      </w:tr>
      <w:tr w14:paraId="1C5B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2269" w:type="dxa"/>
            <w:vAlign w:val="center"/>
          </w:tcPr>
          <w:p w14:paraId="53824FE9">
            <w:pPr>
              <w:pStyle w:val="15"/>
              <w:spacing w:line="295" w:lineRule="auto"/>
              <w:ind w:left="572" w:right="563"/>
              <w:jc w:val="center"/>
              <w:rPr>
                <w:sz w:val="28"/>
              </w:rPr>
            </w:pPr>
            <w:r>
              <w:rPr>
                <w:sz w:val="28"/>
              </w:rPr>
              <w:t>提</w:t>
            </w:r>
            <w:r>
              <w:rPr>
                <w:rFonts w:hint="eastAsia"/>
                <w:sz w:val="28"/>
              </w:rPr>
              <w:t>名</w:t>
            </w:r>
            <w:r>
              <w:rPr>
                <w:sz w:val="28"/>
              </w:rPr>
              <w:t>书</w:t>
            </w:r>
            <w:r>
              <w:rPr>
                <w:spacing w:val="-4"/>
                <w:sz w:val="28"/>
              </w:rPr>
              <w:t>相关内容</w:t>
            </w:r>
          </w:p>
        </w:tc>
        <w:tc>
          <w:tcPr>
            <w:tcW w:w="6332" w:type="dxa"/>
            <w:vAlign w:val="center"/>
          </w:tcPr>
          <w:p w14:paraId="202A9320">
            <w:pPr>
              <w:pStyle w:val="15"/>
              <w:spacing w:before="120" w:beforeLines="50" w:line="300" w:lineRule="auto"/>
              <w:ind w:right="-29"/>
              <w:rPr>
                <w:rFonts w:ascii="Times New Roman" w:hAnsi="Times New Roman" w:cs="Times New Roman"/>
                <w:sz w:val="24"/>
                <w:szCs w:val="36"/>
              </w:rPr>
            </w:pPr>
            <w:r>
              <w:rPr>
                <w:rFonts w:ascii="Times New Roman" w:hAnsi="Times New Roman" w:cs="Times New Roman"/>
                <w:sz w:val="24"/>
                <w:szCs w:val="36"/>
              </w:rPr>
              <w:t>知识产权和标准规范目录、代表性论文专著目录</w:t>
            </w:r>
            <w:r>
              <w:rPr>
                <w:rFonts w:hint="eastAsia" w:ascii="Times New Roman" w:hAnsi="Times New Roman" w:cs="Times New Roman"/>
                <w:sz w:val="24"/>
                <w:szCs w:val="36"/>
              </w:rPr>
              <w:t>见附件</w:t>
            </w:r>
          </w:p>
        </w:tc>
      </w:tr>
      <w:tr w14:paraId="10AE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jc w:val="center"/>
        </w:trPr>
        <w:tc>
          <w:tcPr>
            <w:tcW w:w="2269" w:type="dxa"/>
            <w:vAlign w:val="center"/>
          </w:tcPr>
          <w:p w14:paraId="77A813E9">
            <w:pPr>
              <w:pStyle w:val="15"/>
              <w:ind w:left="286" w:right="277"/>
              <w:jc w:val="center"/>
              <w:rPr>
                <w:sz w:val="28"/>
              </w:rPr>
            </w:pPr>
            <w:r>
              <w:rPr>
                <w:spacing w:val="-4"/>
                <w:sz w:val="28"/>
              </w:rPr>
              <w:t>主要完成人</w:t>
            </w:r>
          </w:p>
        </w:tc>
        <w:tc>
          <w:tcPr>
            <w:tcW w:w="6332" w:type="dxa"/>
          </w:tcPr>
          <w:p w14:paraId="72B9CCA9">
            <w:pPr>
              <w:pStyle w:val="15"/>
              <w:spacing w:before="120" w:beforeLines="50" w:line="300" w:lineRule="auto"/>
              <w:rPr>
                <w:rFonts w:ascii="Times New Roman" w:hAnsi="Times New Roman"/>
                <w:spacing w:val="-5"/>
                <w:sz w:val="24"/>
              </w:rPr>
            </w:pPr>
            <w:r>
              <w:rPr>
                <w:rFonts w:hint="eastAsia" w:ascii="Times New Roman" w:hAnsi="Times New Roman"/>
                <w:spacing w:val="-5"/>
                <w:sz w:val="24"/>
              </w:rPr>
              <w:t>楼文娟，排名1，教授，浙江大学；</w:t>
            </w:r>
          </w:p>
          <w:p w14:paraId="679BC6A8">
            <w:pPr>
              <w:pStyle w:val="15"/>
              <w:spacing w:before="120" w:beforeLines="50" w:line="300" w:lineRule="auto"/>
              <w:rPr>
                <w:rFonts w:ascii="Times New Roman" w:hAnsi="Times New Roman"/>
                <w:spacing w:val="-5"/>
                <w:sz w:val="24"/>
              </w:rPr>
            </w:pPr>
            <w:r>
              <w:rPr>
                <w:rFonts w:hint="eastAsia" w:ascii="Times New Roman" w:hAnsi="Times New Roman"/>
                <w:spacing w:val="-5"/>
                <w:sz w:val="24"/>
              </w:rPr>
              <w:t>徐海巍，排名2，副教授，浙江大学；</w:t>
            </w:r>
          </w:p>
          <w:p w14:paraId="19880807">
            <w:pPr>
              <w:pStyle w:val="15"/>
              <w:spacing w:before="120" w:beforeLines="50" w:line="300" w:lineRule="auto"/>
              <w:rPr>
                <w:rFonts w:ascii="Times New Roman" w:hAnsi="Times New Roman"/>
                <w:spacing w:val="-5"/>
                <w:sz w:val="24"/>
              </w:rPr>
            </w:pPr>
            <w:r>
              <w:rPr>
                <w:rFonts w:hint="eastAsia" w:ascii="Times New Roman" w:hAnsi="Times New Roman"/>
                <w:sz w:val="24"/>
              </w:rPr>
              <w:t>倪一清，</w:t>
            </w:r>
            <w:r>
              <w:rPr>
                <w:rFonts w:hint="eastAsia" w:ascii="Times New Roman" w:hAnsi="Times New Roman"/>
                <w:spacing w:val="-5"/>
                <w:sz w:val="24"/>
              </w:rPr>
              <w:t>排名3，教授，香港理工大学；</w:t>
            </w:r>
          </w:p>
          <w:p w14:paraId="1E1801B3">
            <w:pPr>
              <w:pStyle w:val="15"/>
              <w:spacing w:before="120" w:beforeLines="50" w:line="300" w:lineRule="auto"/>
              <w:rPr>
                <w:rFonts w:ascii="Times New Roman" w:hAnsi="Times New Roman"/>
                <w:spacing w:val="-5"/>
                <w:sz w:val="24"/>
              </w:rPr>
            </w:pPr>
            <w:r>
              <w:rPr>
                <w:rFonts w:hint="eastAsia" w:ascii="Times New Roman" w:hAnsi="Times New Roman"/>
                <w:sz w:val="24"/>
              </w:rPr>
              <w:t>李庆祥，</w:t>
            </w:r>
            <w:r>
              <w:rPr>
                <w:rFonts w:hint="eastAsia" w:ascii="Times New Roman" w:hAnsi="Times New Roman"/>
                <w:spacing w:val="-5"/>
                <w:sz w:val="24"/>
              </w:rPr>
              <w:t>排名4，正高级工程师，广东省建筑科学研究院集团股份有限公司；</w:t>
            </w:r>
          </w:p>
          <w:p w14:paraId="091AF4D5">
            <w:pPr>
              <w:pStyle w:val="15"/>
              <w:spacing w:before="120" w:beforeLines="50" w:line="300" w:lineRule="auto"/>
              <w:rPr>
                <w:rFonts w:ascii="Times New Roman" w:hAnsi="Times New Roman"/>
                <w:spacing w:val="-5"/>
                <w:sz w:val="24"/>
              </w:rPr>
            </w:pPr>
            <w:r>
              <w:rPr>
                <w:rFonts w:hint="eastAsia" w:ascii="Times New Roman" w:hAnsi="Times New Roman"/>
                <w:sz w:val="24"/>
              </w:rPr>
              <w:t>胡辉，</w:t>
            </w:r>
            <w:r>
              <w:rPr>
                <w:rFonts w:hint="eastAsia" w:ascii="Times New Roman" w:hAnsi="Times New Roman"/>
                <w:spacing w:val="-5"/>
                <w:sz w:val="24"/>
              </w:rPr>
              <w:t>排名5，正高级工程师，杭州鲁尔物联科技有限公司；</w:t>
            </w:r>
          </w:p>
          <w:p w14:paraId="410EE94D">
            <w:pPr>
              <w:pStyle w:val="15"/>
              <w:spacing w:before="120" w:beforeLines="50" w:line="300" w:lineRule="auto"/>
              <w:rPr>
                <w:rFonts w:ascii="Times New Roman" w:hAnsi="Times New Roman"/>
                <w:spacing w:val="-5"/>
                <w:sz w:val="24"/>
              </w:rPr>
            </w:pPr>
            <w:r>
              <w:rPr>
                <w:rFonts w:hint="eastAsia" w:ascii="Times New Roman" w:hAnsi="Times New Roman"/>
                <w:sz w:val="24"/>
              </w:rPr>
              <w:t>沈国辉，</w:t>
            </w:r>
            <w:r>
              <w:rPr>
                <w:rFonts w:hint="eastAsia" w:ascii="Times New Roman" w:hAnsi="Times New Roman"/>
                <w:spacing w:val="-5"/>
                <w:sz w:val="24"/>
              </w:rPr>
              <w:t>排名6，教授，浙江大学；</w:t>
            </w:r>
          </w:p>
          <w:p w14:paraId="6E52A8A6">
            <w:pPr>
              <w:pStyle w:val="15"/>
              <w:spacing w:before="120" w:beforeLines="50" w:line="300" w:lineRule="auto"/>
              <w:rPr>
                <w:rFonts w:ascii="Times New Roman" w:hAnsi="Times New Roman"/>
                <w:spacing w:val="-5"/>
                <w:sz w:val="24"/>
              </w:rPr>
            </w:pPr>
            <w:r>
              <w:rPr>
                <w:rFonts w:hint="eastAsia" w:ascii="Times New Roman" w:hAnsi="Times New Roman"/>
                <w:spacing w:val="-5"/>
                <w:sz w:val="24"/>
              </w:rPr>
              <w:t>王友武，排名7，高级研究员，香港理工大学；</w:t>
            </w:r>
          </w:p>
          <w:p w14:paraId="3161DBDD">
            <w:pPr>
              <w:pStyle w:val="15"/>
              <w:spacing w:before="120" w:beforeLines="50" w:line="300" w:lineRule="auto"/>
              <w:rPr>
                <w:rFonts w:ascii="Times New Roman" w:hAnsi="Times New Roman"/>
                <w:spacing w:val="-5"/>
                <w:sz w:val="24"/>
              </w:rPr>
            </w:pPr>
            <w:r>
              <w:rPr>
                <w:rFonts w:hint="eastAsia" w:ascii="Times New Roman" w:hAnsi="Times New Roman"/>
                <w:sz w:val="24"/>
              </w:rPr>
              <w:t>金新阳，</w:t>
            </w:r>
            <w:r>
              <w:rPr>
                <w:rFonts w:hint="eastAsia" w:ascii="Times New Roman" w:hAnsi="Times New Roman"/>
                <w:spacing w:val="-5"/>
                <w:sz w:val="24"/>
              </w:rPr>
              <w:t>排名8，正高级工程师，中国建筑科学研究院有限公司；</w:t>
            </w:r>
          </w:p>
          <w:p w14:paraId="3813CEBD">
            <w:pPr>
              <w:pStyle w:val="15"/>
              <w:spacing w:before="120" w:beforeLines="50" w:line="300" w:lineRule="auto"/>
              <w:rPr>
                <w:rFonts w:ascii="Times New Roman" w:hAnsi="Times New Roman"/>
                <w:spacing w:val="-5"/>
                <w:sz w:val="24"/>
              </w:rPr>
            </w:pPr>
            <w:r>
              <w:rPr>
                <w:rFonts w:hint="eastAsia" w:ascii="Times New Roman" w:hAnsi="Times New Roman"/>
                <w:sz w:val="24"/>
              </w:rPr>
              <w:t>谢霁明，</w:t>
            </w:r>
            <w:r>
              <w:rPr>
                <w:rFonts w:hint="eastAsia" w:ascii="Times New Roman" w:hAnsi="Times New Roman"/>
                <w:spacing w:val="-5"/>
                <w:sz w:val="24"/>
              </w:rPr>
              <w:t>排名9，教授，浙江大学；</w:t>
            </w:r>
          </w:p>
          <w:p w14:paraId="4D3A18D6">
            <w:pPr>
              <w:pStyle w:val="15"/>
              <w:spacing w:before="120" w:beforeLines="50" w:line="300" w:lineRule="auto"/>
              <w:rPr>
                <w:rFonts w:ascii="Times New Roman" w:hAnsi="Times New Roman"/>
                <w:spacing w:val="-5"/>
                <w:sz w:val="24"/>
              </w:rPr>
            </w:pPr>
            <w:r>
              <w:rPr>
                <w:rFonts w:hint="eastAsia" w:ascii="Times New Roman" w:hAnsi="Times New Roman"/>
                <w:sz w:val="24"/>
              </w:rPr>
              <w:t>陈水福，</w:t>
            </w:r>
            <w:r>
              <w:rPr>
                <w:rFonts w:hint="eastAsia" w:ascii="Times New Roman" w:hAnsi="Times New Roman"/>
                <w:spacing w:val="-5"/>
                <w:sz w:val="24"/>
              </w:rPr>
              <w:t>排名10，教授，浙江大学；</w:t>
            </w:r>
          </w:p>
          <w:p w14:paraId="518D2ADD">
            <w:pPr>
              <w:pStyle w:val="15"/>
              <w:spacing w:before="120" w:beforeLines="50" w:line="300" w:lineRule="auto"/>
              <w:rPr>
                <w:rFonts w:ascii="Times New Roman" w:hAnsi="Times New Roman"/>
                <w:spacing w:val="-5"/>
                <w:sz w:val="24"/>
              </w:rPr>
            </w:pPr>
            <w:r>
              <w:rPr>
                <w:rFonts w:hint="eastAsia" w:ascii="Times New Roman" w:hAnsi="Times New Roman"/>
                <w:sz w:val="24"/>
              </w:rPr>
              <w:t>王昕，</w:t>
            </w:r>
            <w:r>
              <w:rPr>
                <w:rFonts w:hint="eastAsia" w:ascii="Times New Roman" w:hAnsi="Times New Roman"/>
                <w:spacing w:val="-5"/>
                <w:sz w:val="24"/>
              </w:rPr>
              <w:t>排名11，正高级工程师，浙江绿城建筑设计有限公司；</w:t>
            </w:r>
          </w:p>
          <w:p w14:paraId="4F913518">
            <w:pPr>
              <w:pStyle w:val="15"/>
              <w:spacing w:before="120" w:beforeLines="50" w:line="300" w:lineRule="auto"/>
              <w:rPr>
                <w:rFonts w:ascii="Times New Roman" w:hAnsi="Times New Roman"/>
                <w:spacing w:val="-5"/>
                <w:sz w:val="24"/>
              </w:rPr>
            </w:pPr>
            <w:r>
              <w:rPr>
                <w:rFonts w:hint="eastAsia" w:ascii="Times New Roman" w:hAnsi="Times New Roman"/>
                <w:sz w:val="24"/>
              </w:rPr>
              <w:t>陈勇，</w:t>
            </w:r>
            <w:r>
              <w:rPr>
                <w:rFonts w:hint="eastAsia" w:ascii="Times New Roman" w:hAnsi="Times New Roman"/>
                <w:spacing w:val="-5"/>
                <w:sz w:val="24"/>
              </w:rPr>
              <w:t>排名12，教授，浙江大学；</w:t>
            </w:r>
          </w:p>
        </w:tc>
      </w:tr>
      <w:tr w14:paraId="549E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jc w:val="center"/>
        </w:trPr>
        <w:tc>
          <w:tcPr>
            <w:tcW w:w="2269" w:type="dxa"/>
            <w:vAlign w:val="center"/>
          </w:tcPr>
          <w:p w14:paraId="42E5B3CA">
            <w:pPr>
              <w:pStyle w:val="15"/>
              <w:ind w:left="286" w:right="277"/>
              <w:jc w:val="center"/>
              <w:rPr>
                <w:sz w:val="28"/>
              </w:rPr>
            </w:pPr>
            <w:r>
              <w:rPr>
                <w:spacing w:val="-4"/>
                <w:sz w:val="28"/>
              </w:rPr>
              <w:t>主要完成单位</w:t>
            </w:r>
          </w:p>
        </w:tc>
        <w:tc>
          <w:tcPr>
            <w:tcW w:w="6332" w:type="dxa"/>
          </w:tcPr>
          <w:p w14:paraId="49C9E611">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浙江大学</w:t>
            </w:r>
          </w:p>
          <w:p w14:paraId="763DE410">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香港理工大学</w:t>
            </w:r>
          </w:p>
          <w:p w14:paraId="0FAA92B3">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中国建筑科学研究院有限公司</w:t>
            </w:r>
          </w:p>
          <w:p w14:paraId="525FB10F">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广东省建筑科学研究院集团股份有限公司</w:t>
            </w:r>
          </w:p>
          <w:p w14:paraId="267CC277">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杭州鲁尔物联科技有限公司</w:t>
            </w:r>
          </w:p>
          <w:p w14:paraId="21870A2E">
            <w:pPr>
              <w:pStyle w:val="15"/>
              <w:numPr>
                <w:ilvl w:val="0"/>
                <w:numId w:val="1"/>
              </w:numPr>
              <w:spacing w:before="120" w:beforeLines="50" w:line="300" w:lineRule="auto"/>
              <w:ind w:left="357" w:hanging="357"/>
              <w:rPr>
                <w:rFonts w:ascii="Times New Roman" w:hAnsi="Times New Roman"/>
                <w:spacing w:val="-5"/>
                <w:sz w:val="24"/>
              </w:rPr>
            </w:pPr>
            <w:r>
              <w:rPr>
                <w:rFonts w:hint="eastAsia" w:ascii="Times New Roman" w:hAnsi="Times New Roman"/>
                <w:spacing w:val="-5"/>
                <w:sz w:val="24"/>
              </w:rPr>
              <w:t>浙江绿城建筑设计有限公司</w:t>
            </w:r>
          </w:p>
        </w:tc>
      </w:tr>
      <w:tr w14:paraId="03295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2269" w:type="dxa"/>
          </w:tcPr>
          <w:p w14:paraId="589C1D78">
            <w:pPr>
              <w:pStyle w:val="15"/>
              <w:spacing w:before="166"/>
              <w:ind w:left="284" w:right="277"/>
              <w:jc w:val="center"/>
              <w:rPr>
                <w:sz w:val="28"/>
              </w:rPr>
            </w:pPr>
            <w:r>
              <w:rPr>
                <w:sz w:val="28"/>
              </w:rPr>
              <w:t>提</w:t>
            </w:r>
            <w:r>
              <w:rPr>
                <w:rFonts w:hint="eastAsia"/>
                <w:sz w:val="28"/>
              </w:rPr>
              <w:t>名</w:t>
            </w:r>
            <w:r>
              <w:rPr>
                <w:sz w:val="28"/>
              </w:rPr>
              <w:t>单</w:t>
            </w:r>
            <w:r>
              <w:rPr>
                <w:spacing w:val="-10"/>
                <w:sz w:val="28"/>
              </w:rPr>
              <w:t>位</w:t>
            </w:r>
          </w:p>
        </w:tc>
        <w:tc>
          <w:tcPr>
            <w:tcW w:w="6332" w:type="dxa"/>
            <w:vAlign w:val="center"/>
          </w:tcPr>
          <w:p w14:paraId="78237415">
            <w:pPr>
              <w:pStyle w:val="15"/>
              <w:jc w:val="center"/>
              <w:rPr>
                <w:rFonts w:ascii="Times New Roman"/>
                <w:sz w:val="24"/>
              </w:rPr>
            </w:pPr>
            <w:r>
              <w:rPr>
                <w:rFonts w:hint="eastAsia" w:ascii="Times New Roman"/>
                <w:sz w:val="24"/>
              </w:rPr>
              <w:t>浙江大学</w:t>
            </w:r>
          </w:p>
        </w:tc>
      </w:tr>
      <w:tr w14:paraId="08644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2" w:hRule="atLeast"/>
          <w:jc w:val="center"/>
        </w:trPr>
        <w:tc>
          <w:tcPr>
            <w:tcW w:w="2269" w:type="dxa"/>
          </w:tcPr>
          <w:p w14:paraId="63A02F80">
            <w:pPr>
              <w:pStyle w:val="15"/>
              <w:rPr>
                <w:sz w:val="28"/>
              </w:rPr>
            </w:pPr>
          </w:p>
          <w:p w14:paraId="134B363E">
            <w:pPr>
              <w:pStyle w:val="15"/>
              <w:rPr>
                <w:sz w:val="28"/>
              </w:rPr>
            </w:pPr>
          </w:p>
          <w:p w14:paraId="476CB2DA">
            <w:pPr>
              <w:pStyle w:val="15"/>
              <w:rPr>
                <w:sz w:val="28"/>
              </w:rPr>
            </w:pPr>
          </w:p>
          <w:p w14:paraId="3016363B">
            <w:pPr>
              <w:pStyle w:val="15"/>
              <w:rPr>
                <w:sz w:val="28"/>
              </w:rPr>
            </w:pPr>
          </w:p>
          <w:p w14:paraId="5F2B3186">
            <w:pPr>
              <w:pStyle w:val="15"/>
              <w:spacing w:before="227"/>
              <w:ind w:left="284" w:right="277"/>
              <w:jc w:val="center"/>
              <w:rPr>
                <w:sz w:val="28"/>
              </w:rPr>
            </w:pPr>
            <w:r>
              <w:rPr>
                <w:sz w:val="28"/>
              </w:rPr>
              <w:t>提</w:t>
            </w:r>
            <w:r>
              <w:rPr>
                <w:rFonts w:hint="eastAsia"/>
                <w:sz w:val="28"/>
              </w:rPr>
              <w:t>名</w:t>
            </w:r>
            <w:r>
              <w:rPr>
                <w:sz w:val="28"/>
              </w:rPr>
              <w:t>意</w:t>
            </w:r>
            <w:r>
              <w:rPr>
                <w:spacing w:val="-10"/>
                <w:sz w:val="28"/>
              </w:rPr>
              <w:t>见</w:t>
            </w:r>
          </w:p>
        </w:tc>
        <w:tc>
          <w:tcPr>
            <w:tcW w:w="6332" w:type="dxa"/>
          </w:tcPr>
          <w:p w14:paraId="1F5B43C5">
            <w:pPr>
              <w:spacing w:before="120" w:beforeLines="50" w:line="300" w:lineRule="auto"/>
              <w:ind w:firstLine="480" w:firstLineChars="200"/>
              <w:rPr>
                <w:rFonts w:ascii="Times New Roman" w:hAnsi="Times New Roman"/>
                <w:sz w:val="24"/>
              </w:rPr>
            </w:pPr>
            <w:r>
              <w:rPr>
                <w:rFonts w:hint="eastAsia" w:ascii="Times New Roman" w:hAnsi="Times New Roman" w:cs="Times New Roman"/>
                <w:sz w:val="24"/>
                <w:szCs w:val="36"/>
              </w:rPr>
              <w:t>该成果针对在全球日益变暖，重灾性极端风事件频发背景下的高层建筑结构抗风安全与防灾减灾需求，提出了系统性的抗风设计理论方法、风场风效应同步监测技术与强风振控制方法，形成了具有国际领先水平的高层建筑抗风防灾成套解决方案。主要创新包括：</w:t>
            </w:r>
          </w:p>
          <w:p w14:paraId="544945C9">
            <w:pPr>
              <w:pStyle w:val="14"/>
              <w:numPr>
                <w:ilvl w:val="0"/>
                <w:numId w:val="2"/>
              </w:numPr>
              <w:spacing w:before="120" w:beforeLines="50" w:line="300" w:lineRule="auto"/>
              <w:rPr>
                <w:rFonts w:ascii="Times New Roman" w:hAnsi="Times New Roman"/>
                <w:sz w:val="24"/>
              </w:rPr>
            </w:pPr>
            <w:r>
              <w:rPr>
                <w:rFonts w:hint="eastAsia" w:ascii="Times New Roman" w:hAnsi="Times New Roman"/>
                <w:sz w:val="24"/>
              </w:rPr>
              <w:t>建立高层建筑双层幕墙外围护结构设计风荷载计算与试验理论；提出了气动优化型高层建筑风载体型系数计算公式，及涵盖大深宽比建筑的横风向风荷载谱；建立了基于多模态参振干扰的高层建筑抗风优化设计方法。</w:t>
            </w:r>
          </w:p>
          <w:p w14:paraId="78690E93">
            <w:pPr>
              <w:pStyle w:val="14"/>
              <w:numPr>
                <w:ilvl w:val="0"/>
                <w:numId w:val="2"/>
              </w:numPr>
              <w:spacing w:before="120" w:beforeLines="50" w:line="300" w:lineRule="auto"/>
              <w:rPr>
                <w:rFonts w:ascii="Times New Roman" w:hAnsi="Times New Roman"/>
                <w:sz w:val="24"/>
              </w:rPr>
            </w:pPr>
            <w:r>
              <w:rPr>
                <w:rFonts w:hint="eastAsia" w:ascii="Times New Roman" w:hAnsi="Times New Roman"/>
                <w:sz w:val="24"/>
              </w:rPr>
              <w:t>研发了融合MEMS传感阵列、机器视觉系统的建筑位移监测设备，实现远距离测距和多物理场误差联合修正；建立了超边界层风环境及结构风振响应监测技术；建立了基于贝叶斯概率方法的超高层建筑风致响应舒适度评估方法，实现结构健康状态的实时识别与评估。</w:t>
            </w:r>
          </w:p>
          <w:p w14:paraId="4DC548E2">
            <w:pPr>
              <w:pStyle w:val="14"/>
              <w:numPr>
                <w:ilvl w:val="0"/>
                <w:numId w:val="2"/>
              </w:numPr>
              <w:spacing w:before="120" w:beforeLines="50" w:line="300" w:lineRule="auto"/>
              <w:rPr>
                <w:rFonts w:ascii="Times New Roman" w:hAnsi="Times New Roman"/>
                <w:sz w:val="24"/>
              </w:rPr>
            </w:pPr>
            <w:r>
              <w:rPr>
                <w:rFonts w:hint="eastAsia" w:ascii="Times New Roman" w:hAnsi="Times New Roman"/>
                <w:sz w:val="24"/>
              </w:rPr>
              <w:t>提出了从大尺度风气象到小尺度风场的城市高层建筑群风环境多尺度模拟方法；建立了超高层建筑风致振动的适风设计方法；研发了基于强风预警的可调气动导流装置，提升强风下高层建筑安全与舒适性。</w:t>
            </w:r>
          </w:p>
          <w:p w14:paraId="551EDBBB">
            <w:pPr>
              <w:spacing w:before="120" w:beforeLines="50" w:line="300" w:lineRule="auto"/>
              <w:ind w:firstLine="480" w:firstLineChars="200"/>
              <w:rPr>
                <w:rFonts w:ascii="Times New Roman" w:hAnsi="Times New Roman"/>
                <w:sz w:val="24"/>
              </w:rPr>
            </w:pPr>
            <w:r>
              <w:rPr>
                <w:rFonts w:ascii="Times New Roman" w:hAnsi="Times New Roman"/>
                <w:sz w:val="24"/>
              </w:rPr>
              <w:t>该成果突破了长期制约高层建筑群抗风防灾的三大难题，即：风效应</w:t>
            </w:r>
            <w:r>
              <w:rPr>
                <w:rFonts w:hint="eastAsia" w:ascii="Times New Roman" w:hAnsi="Times New Roman"/>
                <w:sz w:val="24"/>
              </w:rPr>
              <w:t>设计颗粒度不高</w:t>
            </w:r>
            <w:r>
              <w:rPr>
                <w:rFonts w:ascii="Times New Roman" w:hAnsi="Times New Roman"/>
                <w:sz w:val="24"/>
              </w:rPr>
              <w:t>、</w:t>
            </w:r>
            <w:r>
              <w:rPr>
                <w:rFonts w:hint="eastAsia" w:ascii="Times New Roman" w:hAnsi="Times New Roman"/>
                <w:sz w:val="24"/>
              </w:rPr>
              <w:t>极端风灾事件下的灾变预警不及时</w:t>
            </w:r>
            <w:r>
              <w:rPr>
                <w:rFonts w:ascii="Times New Roman" w:hAnsi="Times New Roman"/>
                <w:sz w:val="24"/>
              </w:rPr>
              <w:t>、</w:t>
            </w:r>
            <w:r>
              <w:rPr>
                <w:rFonts w:hint="eastAsia" w:ascii="Times New Roman" w:hAnsi="Times New Roman"/>
                <w:sz w:val="24"/>
              </w:rPr>
              <w:t>强风振动</w:t>
            </w:r>
            <w:r>
              <w:rPr>
                <w:rFonts w:ascii="Times New Roman" w:hAnsi="Times New Roman"/>
                <w:sz w:val="24"/>
              </w:rPr>
              <w:t>控制方法</w:t>
            </w:r>
            <w:r>
              <w:rPr>
                <w:rFonts w:hint="eastAsia" w:ascii="Times New Roman" w:hAnsi="Times New Roman"/>
                <w:sz w:val="24"/>
              </w:rPr>
              <w:t>被动且不灵活</w:t>
            </w:r>
            <w:r>
              <w:rPr>
                <w:rFonts w:ascii="Times New Roman" w:hAnsi="Times New Roman"/>
                <w:sz w:val="24"/>
              </w:rPr>
              <w:t>。</w:t>
            </w:r>
            <w:r>
              <w:rPr>
                <w:rFonts w:hint="eastAsia" w:ascii="Times New Roman" w:hAnsi="Times New Roman"/>
                <w:sz w:val="24"/>
              </w:rPr>
              <w:t>研究形成的抗风设计方法、自主研发软件和成套监测技术等成果</w:t>
            </w:r>
            <w:r>
              <w:rPr>
                <w:rFonts w:ascii="Times New Roman" w:hAnsi="Times New Roman"/>
                <w:sz w:val="24"/>
              </w:rPr>
              <w:t>已在广州塔</w:t>
            </w:r>
            <w:r>
              <w:rPr>
                <w:rFonts w:hint="eastAsia" w:ascii="Times New Roman" w:hAnsi="Times New Roman"/>
                <w:sz w:val="24"/>
              </w:rPr>
              <w:t>（610m）、柬埔寨金边双子塔（560m）等160余个</w:t>
            </w:r>
            <w:r>
              <w:rPr>
                <w:rFonts w:ascii="Times New Roman" w:hAnsi="Times New Roman"/>
                <w:sz w:val="24"/>
              </w:rPr>
              <w:t>超高层工程中成功应用，显著提升了结构抗风安全性和</w:t>
            </w:r>
            <w:r>
              <w:rPr>
                <w:rFonts w:hint="eastAsia" w:ascii="Times New Roman" w:hAnsi="Times New Roman"/>
                <w:sz w:val="24"/>
              </w:rPr>
              <w:t>经济性</w:t>
            </w:r>
            <w:r>
              <w:rPr>
                <w:rFonts w:ascii="Times New Roman" w:hAnsi="Times New Roman"/>
                <w:sz w:val="24"/>
              </w:rPr>
              <w:t>，累计取得直接</w:t>
            </w:r>
            <w:r>
              <w:rPr>
                <w:rFonts w:hint="eastAsia" w:ascii="Times New Roman" w:hAnsi="Times New Roman"/>
                <w:sz w:val="24"/>
              </w:rPr>
              <w:t>和间接</w:t>
            </w:r>
            <w:r>
              <w:rPr>
                <w:rFonts w:ascii="Times New Roman" w:hAnsi="Times New Roman"/>
                <w:sz w:val="24"/>
              </w:rPr>
              <w:t>经济效益</w:t>
            </w:r>
            <w:r>
              <w:rPr>
                <w:rFonts w:hint="eastAsia" w:ascii="Times New Roman" w:hAnsi="Times New Roman"/>
                <w:sz w:val="24"/>
              </w:rPr>
              <w:t>数十</w:t>
            </w:r>
            <w:r>
              <w:rPr>
                <w:rFonts w:ascii="Times New Roman" w:hAnsi="Times New Roman"/>
                <w:sz w:val="24"/>
              </w:rPr>
              <w:t>亿。</w:t>
            </w:r>
            <w:r>
              <w:rPr>
                <w:rFonts w:hint="eastAsia" w:ascii="Times New Roman" w:hAnsi="Times New Roman"/>
                <w:sz w:val="24"/>
              </w:rPr>
              <w:t>以陈政清院士领衔的鉴定委员会认为：该项目研究内容全面、成果创新性突出，工程应用广泛，社会经济效益显著，研究成果总体达到国际领先水平。</w:t>
            </w:r>
          </w:p>
          <w:p w14:paraId="1F4C6FAC">
            <w:pPr>
              <w:spacing w:before="120" w:beforeLines="50" w:line="300" w:lineRule="auto"/>
              <w:ind w:firstLine="480" w:firstLineChars="200"/>
              <w:rPr>
                <w:rFonts w:ascii="Times New Roman" w:hAnsi="Times New Roman"/>
                <w:sz w:val="24"/>
              </w:rPr>
            </w:pPr>
            <w:r>
              <w:rPr>
                <w:rFonts w:ascii="Times New Roman" w:hAnsi="Times New Roman"/>
                <w:sz w:val="24"/>
              </w:rPr>
              <w:t>提名</w:t>
            </w:r>
            <w:r>
              <w:rPr>
                <w:rFonts w:hint="eastAsia" w:ascii="Times New Roman" w:hAnsi="Times New Roman"/>
                <w:sz w:val="24"/>
              </w:rPr>
              <w:t>改成果</w:t>
            </w:r>
            <w:r>
              <w:rPr>
                <w:rFonts w:ascii="Times New Roman" w:hAnsi="Times New Roman"/>
                <w:sz w:val="24"/>
              </w:rPr>
              <w:t>为</w:t>
            </w:r>
            <w:r>
              <w:rPr>
                <w:rFonts w:ascii="Times New Roman" w:hAnsi="Times New Roman"/>
                <w:b/>
                <w:bCs/>
                <w:sz w:val="24"/>
              </w:rPr>
              <w:t>省科学技术进步奖</w:t>
            </w:r>
            <w:r>
              <w:rPr>
                <w:rFonts w:hint="eastAsia" w:ascii="Times New Roman" w:hAnsi="Times New Roman"/>
                <w:b/>
                <w:bCs/>
                <w:sz w:val="24"/>
              </w:rPr>
              <w:t>一</w:t>
            </w:r>
            <w:r>
              <w:rPr>
                <w:rFonts w:ascii="Times New Roman" w:hAnsi="Times New Roman"/>
                <w:b/>
                <w:bCs/>
                <w:sz w:val="24"/>
              </w:rPr>
              <w:t>等奖</w:t>
            </w:r>
            <w:r>
              <w:rPr>
                <w:rFonts w:ascii="Times New Roman" w:hAnsi="Times New Roman"/>
                <w:sz w:val="24"/>
              </w:rPr>
              <w:t>。</w:t>
            </w:r>
          </w:p>
          <w:p w14:paraId="1717D572">
            <w:pPr>
              <w:spacing w:before="50" w:line="300" w:lineRule="auto"/>
            </w:pPr>
          </w:p>
        </w:tc>
      </w:tr>
      <w:bookmarkEnd w:id="0"/>
    </w:tbl>
    <w:p w14:paraId="17FC57B9">
      <w:pPr>
        <w:rPr>
          <w:rFonts w:ascii="Times New Roman"/>
          <w:sz w:val="24"/>
        </w:rPr>
        <w:sectPr>
          <w:footerReference r:id="rId3" w:type="even"/>
          <w:pgSz w:w="11910" w:h="16840"/>
          <w:pgMar w:top="1060" w:right="1540" w:bottom="280" w:left="1380" w:header="0" w:footer="0" w:gutter="0"/>
          <w:cols w:space="720" w:num="1"/>
        </w:sectPr>
      </w:pPr>
    </w:p>
    <w:p w14:paraId="34A35DF4">
      <w:pPr>
        <w:jc w:val="center"/>
        <w:rPr>
          <w:sz w:val="32"/>
          <w:szCs w:val="32"/>
        </w:rPr>
      </w:pPr>
      <w:r>
        <w:rPr>
          <w:rFonts w:hint="eastAsia"/>
          <w:sz w:val="32"/>
          <w:szCs w:val="32"/>
        </w:rPr>
        <w:t>代表性知识产权、标准规范、软著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23"/>
        <w:gridCol w:w="896"/>
        <w:gridCol w:w="1984"/>
        <w:gridCol w:w="1276"/>
        <w:gridCol w:w="1559"/>
        <w:gridCol w:w="1134"/>
        <w:gridCol w:w="3260"/>
        <w:gridCol w:w="1025"/>
      </w:tblGrid>
      <w:tr w14:paraId="3EC2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7A58270A">
            <w:pPr>
              <w:jc w:val="center"/>
              <w:rPr>
                <w:rFonts w:ascii="Times New Roman" w:hAnsi="Times New Roman"/>
              </w:rPr>
            </w:pPr>
            <w:r>
              <w:rPr>
                <w:rFonts w:ascii="Times New Roman" w:hAnsi="Times New Roman"/>
              </w:rPr>
              <w:t>知识产权(标准)类别</w:t>
            </w:r>
          </w:p>
        </w:tc>
        <w:tc>
          <w:tcPr>
            <w:tcW w:w="2223" w:type="dxa"/>
            <w:vAlign w:val="center"/>
          </w:tcPr>
          <w:p w14:paraId="22DE9CD3">
            <w:pPr>
              <w:jc w:val="center"/>
              <w:rPr>
                <w:rFonts w:ascii="Times New Roman" w:hAnsi="Times New Roman"/>
              </w:rPr>
            </w:pPr>
            <w:r>
              <w:rPr>
                <w:rFonts w:ascii="Times New Roman" w:hAnsi="Times New Roman"/>
              </w:rPr>
              <w:t>知识产权(标准)具体名称</w:t>
            </w:r>
          </w:p>
        </w:tc>
        <w:tc>
          <w:tcPr>
            <w:tcW w:w="896" w:type="dxa"/>
            <w:vAlign w:val="center"/>
          </w:tcPr>
          <w:p w14:paraId="51331D99">
            <w:pPr>
              <w:jc w:val="center"/>
              <w:rPr>
                <w:rFonts w:ascii="Times New Roman" w:hAnsi="Times New Roman"/>
              </w:rPr>
            </w:pPr>
            <w:r>
              <w:rPr>
                <w:rFonts w:ascii="Times New Roman" w:hAnsi="Times New Roman"/>
              </w:rPr>
              <w:t>国家(地区)</w:t>
            </w:r>
          </w:p>
        </w:tc>
        <w:tc>
          <w:tcPr>
            <w:tcW w:w="1984" w:type="dxa"/>
            <w:vAlign w:val="center"/>
          </w:tcPr>
          <w:p w14:paraId="31035358">
            <w:pPr>
              <w:jc w:val="center"/>
              <w:rPr>
                <w:rFonts w:ascii="Times New Roman" w:hAnsi="Times New Roman"/>
              </w:rPr>
            </w:pPr>
            <w:r>
              <w:rPr>
                <w:rFonts w:ascii="Times New Roman" w:hAnsi="Times New Roman"/>
              </w:rPr>
              <w:t>证书专利号（标准编号）</w:t>
            </w:r>
          </w:p>
        </w:tc>
        <w:tc>
          <w:tcPr>
            <w:tcW w:w="1276" w:type="dxa"/>
            <w:vAlign w:val="center"/>
          </w:tcPr>
          <w:p w14:paraId="67A12BDC">
            <w:pPr>
              <w:jc w:val="center"/>
              <w:rPr>
                <w:rFonts w:ascii="Times New Roman" w:hAnsi="Times New Roman"/>
              </w:rPr>
            </w:pPr>
            <w:r>
              <w:rPr>
                <w:rFonts w:ascii="Times New Roman" w:hAnsi="Times New Roman"/>
              </w:rPr>
              <w:t>授权(标准发布)日期</w:t>
            </w:r>
          </w:p>
        </w:tc>
        <w:tc>
          <w:tcPr>
            <w:tcW w:w="1559" w:type="dxa"/>
            <w:vAlign w:val="center"/>
          </w:tcPr>
          <w:p w14:paraId="2D1C8F68">
            <w:pPr>
              <w:jc w:val="center"/>
              <w:rPr>
                <w:rFonts w:ascii="Times New Roman" w:hAnsi="Times New Roman"/>
              </w:rPr>
            </w:pPr>
            <w:r>
              <w:rPr>
                <w:rFonts w:ascii="Times New Roman" w:hAnsi="Times New Roman"/>
              </w:rPr>
              <w:t>证书编号(标准批准发布部门)</w:t>
            </w:r>
          </w:p>
        </w:tc>
        <w:tc>
          <w:tcPr>
            <w:tcW w:w="1134" w:type="dxa"/>
            <w:vAlign w:val="center"/>
          </w:tcPr>
          <w:p w14:paraId="3BB6659E">
            <w:pPr>
              <w:jc w:val="center"/>
              <w:rPr>
                <w:rFonts w:ascii="Times New Roman" w:hAnsi="Times New Roman"/>
              </w:rPr>
            </w:pPr>
            <w:r>
              <w:rPr>
                <w:rFonts w:ascii="Times New Roman" w:hAnsi="Times New Roman"/>
              </w:rPr>
              <w:t>权利人(标准起草单位)</w:t>
            </w:r>
          </w:p>
        </w:tc>
        <w:tc>
          <w:tcPr>
            <w:tcW w:w="3260" w:type="dxa"/>
            <w:vAlign w:val="center"/>
          </w:tcPr>
          <w:p w14:paraId="5F653A42">
            <w:pPr>
              <w:jc w:val="center"/>
              <w:rPr>
                <w:rFonts w:ascii="Times New Roman" w:hAnsi="Times New Roman"/>
              </w:rPr>
            </w:pPr>
            <w:r>
              <w:rPr>
                <w:rFonts w:ascii="Times New Roman" w:hAnsi="Times New Roman"/>
              </w:rPr>
              <w:t>发明人(标准起草人)</w:t>
            </w:r>
          </w:p>
        </w:tc>
        <w:tc>
          <w:tcPr>
            <w:tcW w:w="1025" w:type="dxa"/>
            <w:vAlign w:val="center"/>
          </w:tcPr>
          <w:p w14:paraId="4978EA57">
            <w:pPr>
              <w:jc w:val="center"/>
              <w:rPr>
                <w:rFonts w:ascii="Times New Roman" w:hAnsi="Times New Roman"/>
              </w:rPr>
            </w:pPr>
            <w:r>
              <w:rPr>
                <w:rFonts w:ascii="Times New Roman" w:hAnsi="Times New Roman"/>
              </w:rPr>
              <w:t>专利(标准)有效状态</w:t>
            </w:r>
          </w:p>
        </w:tc>
      </w:tr>
      <w:tr w14:paraId="3815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566A7244">
            <w:pPr>
              <w:jc w:val="center"/>
              <w:rPr>
                <w:rFonts w:ascii="Times New Roman" w:hAnsi="Times New Roman"/>
              </w:rPr>
            </w:pPr>
            <w:r>
              <w:rPr>
                <w:rFonts w:hint="eastAsia" w:ascii="Times New Roman" w:hAnsi="Times New Roman"/>
              </w:rPr>
              <w:t>授权</w:t>
            </w:r>
            <w:r>
              <w:rPr>
                <w:rFonts w:ascii="Times New Roman" w:hAnsi="Times New Roman"/>
              </w:rPr>
              <w:t>发明专利</w:t>
            </w:r>
          </w:p>
        </w:tc>
        <w:tc>
          <w:tcPr>
            <w:tcW w:w="2223" w:type="dxa"/>
            <w:vAlign w:val="center"/>
          </w:tcPr>
          <w:p w14:paraId="4CAE7A76">
            <w:pPr>
              <w:jc w:val="center"/>
              <w:rPr>
                <w:rFonts w:ascii="Times New Roman" w:hAnsi="Times New Roman"/>
              </w:rPr>
            </w:pPr>
            <w:r>
              <w:rPr>
                <w:rFonts w:ascii="Times New Roman" w:hAnsi="Times New Roman"/>
              </w:rPr>
              <w:t>一种建筑结构形变监测方法、装置、电子设备及存储介质</w:t>
            </w:r>
          </w:p>
        </w:tc>
        <w:tc>
          <w:tcPr>
            <w:tcW w:w="896" w:type="dxa"/>
            <w:vAlign w:val="center"/>
          </w:tcPr>
          <w:p w14:paraId="5C9CDFF3">
            <w:pPr>
              <w:jc w:val="center"/>
              <w:rPr>
                <w:rFonts w:ascii="Times New Roman" w:hAnsi="Times New Roman"/>
              </w:rPr>
            </w:pPr>
            <w:r>
              <w:rPr>
                <w:rFonts w:ascii="Times New Roman" w:hAnsi="Times New Roman"/>
              </w:rPr>
              <w:t>中国</w:t>
            </w:r>
          </w:p>
        </w:tc>
        <w:tc>
          <w:tcPr>
            <w:tcW w:w="1984" w:type="dxa"/>
            <w:vAlign w:val="center"/>
          </w:tcPr>
          <w:p w14:paraId="09485A60">
            <w:pPr>
              <w:jc w:val="center"/>
              <w:rPr>
                <w:rFonts w:ascii="Times New Roman" w:hAnsi="Times New Roman"/>
              </w:rPr>
            </w:pPr>
            <w:r>
              <w:rPr>
                <w:rFonts w:ascii="Times New Roman" w:hAnsi="Times New Roman"/>
              </w:rPr>
              <w:t>ZL202410650344.0</w:t>
            </w:r>
          </w:p>
        </w:tc>
        <w:tc>
          <w:tcPr>
            <w:tcW w:w="1276" w:type="dxa"/>
            <w:vAlign w:val="center"/>
          </w:tcPr>
          <w:p w14:paraId="37BFDA56">
            <w:pPr>
              <w:jc w:val="center"/>
              <w:rPr>
                <w:rFonts w:ascii="Times New Roman" w:hAnsi="Times New Roman"/>
              </w:rPr>
            </w:pPr>
            <w:r>
              <w:rPr>
                <w:rFonts w:ascii="Times New Roman" w:hAnsi="Times New Roman"/>
              </w:rPr>
              <w:t>2024-07-30</w:t>
            </w:r>
          </w:p>
        </w:tc>
        <w:tc>
          <w:tcPr>
            <w:tcW w:w="1559" w:type="dxa"/>
            <w:vAlign w:val="center"/>
          </w:tcPr>
          <w:p w14:paraId="5627D754">
            <w:pPr>
              <w:jc w:val="center"/>
              <w:rPr>
                <w:rFonts w:ascii="Times New Roman" w:hAnsi="Times New Roman"/>
              </w:rPr>
            </w:pPr>
            <w:r>
              <w:rPr>
                <w:rFonts w:ascii="Times New Roman" w:hAnsi="Times New Roman"/>
              </w:rPr>
              <w:t>7246443</w:t>
            </w:r>
          </w:p>
        </w:tc>
        <w:tc>
          <w:tcPr>
            <w:tcW w:w="1134" w:type="dxa"/>
            <w:vAlign w:val="center"/>
          </w:tcPr>
          <w:p w14:paraId="517C934C">
            <w:pPr>
              <w:jc w:val="center"/>
              <w:rPr>
                <w:rFonts w:ascii="Times New Roman" w:hAnsi="Times New Roman"/>
              </w:rPr>
            </w:pPr>
            <w:r>
              <w:rPr>
                <w:rFonts w:ascii="Times New Roman" w:hAnsi="Times New Roman"/>
              </w:rPr>
              <w:t>杭州鲁尔物联科技有限公司</w:t>
            </w:r>
          </w:p>
        </w:tc>
        <w:tc>
          <w:tcPr>
            <w:tcW w:w="3260" w:type="dxa"/>
            <w:vAlign w:val="center"/>
          </w:tcPr>
          <w:p w14:paraId="332BA606">
            <w:pPr>
              <w:jc w:val="center"/>
              <w:rPr>
                <w:rFonts w:ascii="Times New Roman" w:hAnsi="Times New Roman"/>
              </w:rPr>
            </w:pPr>
            <w:r>
              <w:rPr>
                <w:rFonts w:hint="eastAsia" w:ascii="Times New Roman" w:hAnsi="Times New Roman"/>
              </w:rPr>
              <w:t>胡辉、谢郑伟、杨平、金剑政、严亦庄、巩银根、叶晶晶、郭威</w:t>
            </w:r>
          </w:p>
        </w:tc>
        <w:tc>
          <w:tcPr>
            <w:tcW w:w="1025" w:type="dxa"/>
            <w:vAlign w:val="center"/>
          </w:tcPr>
          <w:p w14:paraId="2C8CFEBC">
            <w:pPr>
              <w:jc w:val="center"/>
              <w:rPr>
                <w:rFonts w:ascii="Times New Roman" w:hAnsi="Times New Roman"/>
              </w:rPr>
            </w:pPr>
            <w:r>
              <w:rPr>
                <w:rFonts w:ascii="Times New Roman" w:hAnsi="Times New Roman"/>
              </w:rPr>
              <w:t>有效</w:t>
            </w:r>
          </w:p>
        </w:tc>
      </w:tr>
      <w:tr w14:paraId="53F2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228CDE1B">
            <w:pPr>
              <w:jc w:val="center"/>
              <w:rPr>
                <w:rFonts w:ascii="Times New Roman" w:hAnsi="Times New Roman"/>
              </w:rPr>
            </w:pPr>
            <w:r>
              <w:rPr>
                <w:rFonts w:hint="eastAsia" w:ascii="Times New Roman" w:hAnsi="Times New Roman"/>
              </w:rPr>
              <w:t>授权</w:t>
            </w:r>
            <w:r>
              <w:rPr>
                <w:rFonts w:ascii="Times New Roman" w:hAnsi="Times New Roman"/>
              </w:rPr>
              <w:t>发明专利</w:t>
            </w:r>
          </w:p>
        </w:tc>
        <w:tc>
          <w:tcPr>
            <w:tcW w:w="2223" w:type="dxa"/>
            <w:vAlign w:val="center"/>
          </w:tcPr>
          <w:p w14:paraId="11318056">
            <w:pPr>
              <w:jc w:val="center"/>
              <w:rPr>
                <w:rFonts w:ascii="Times New Roman" w:hAnsi="Times New Roman"/>
              </w:rPr>
            </w:pPr>
            <w:r>
              <w:rPr>
                <w:rFonts w:hint="eastAsia" w:ascii="Times New Roman" w:hAnsi="Times New Roman"/>
              </w:rPr>
              <w:t>一种容积可调的L型廊道式双层幕墙风洞试验模型装置</w:t>
            </w:r>
          </w:p>
        </w:tc>
        <w:tc>
          <w:tcPr>
            <w:tcW w:w="896" w:type="dxa"/>
            <w:vAlign w:val="center"/>
          </w:tcPr>
          <w:p w14:paraId="33152481">
            <w:pPr>
              <w:jc w:val="center"/>
              <w:rPr>
                <w:rFonts w:ascii="Times New Roman" w:hAnsi="Times New Roman"/>
              </w:rPr>
            </w:pPr>
            <w:r>
              <w:rPr>
                <w:rFonts w:hint="eastAsia" w:ascii="Times New Roman" w:hAnsi="Times New Roman"/>
              </w:rPr>
              <w:t>中国</w:t>
            </w:r>
          </w:p>
        </w:tc>
        <w:tc>
          <w:tcPr>
            <w:tcW w:w="1984" w:type="dxa"/>
            <w:vAlign w:val="center"/>
          </w:tcPr>
          <w:p w14:paraId="4D264AB8">
            <w:pPr>
              <w:jc w:val="center"/>
              <w:rPr>
                <w:rFonts w:ascii="Times New Roman" w:hAnsi="Times New Roman"/>
              </w:rPr>
            </w:pPr>
            <w:r>
              <w:rPr>
                <w:rFonts w:hint="eastAsia" w:ascii="Times New Roman" w:hAnsi="Times New Roman"/>
              </w:rPr>
              <w:t>ZL201811298869.3</w:t>
            </w:r>
          </w:p>
        </w:tc>
        <w:tc>
          <w:tcPr>
            <w:tcW w:w="1276" w:type="dxa"/>
            <w:vAlign w:val="center"/>
          </w:tcPr>
          <w:p w14:paraId="510D5739">
            <w:pPr>
              <w:jc w:val="center"/>
              <w:rPr>
                <w:rFonts w:ascii="Times New Roman" w:hAnsi="Times New Roman"/>
              </w:rPr>
            </w:pPr>
            <w:r>
              <w:rPr>
                <w:rFonts w:hint="eastAsia" w:ascii="Times New Roman" w:hAnsi="Times New Roman"/>
              </w:rPr>
              <w:t>2020-06-16</w:t>
            </w:r>
          </w:p>
        </w:tc>
        <w:tc>
          <w:tcPr>
            <w:tcW w:w="1559" w:type="dxa"/>
            <w:vAlign w:val="center"/>
          </w:tcPr>
          <w:p w14:paraId="07D81282">
            <w:pPr>
              <w:jc w:val="center"/>
              <w:rPr>
                <w:rFonts w:ascii="Times New Roman" w:hAnsi="Times New Roman"/>
              </w:rPr>
            </w:pPr>
            <w:r>
              <w:rPr>
                <w:rFonts w:hint="eastAsia" w:ascii="Times New Roman" w:hAnsi="Times New Roman"/>
              </w:rPr>
              <w:t>3841693</w:t>
            </w:r>
          </w:p>
        </w:tc>
        <w:tc>
          <w:tcPr>
            <w:tcW w:w="1134" w:type="dxa"/>
            <w:vAlign w:val="center"/>
          </w:tcPr>
          <w:p w14:paraId="074AAED1">
            <w:pPr>
              <w:jc w:val="center"/>
              <w:rPr>
                <w:rFonts w:ascii="Times New Roman" w:hAnsi="Times New Roman"/>
              </w:rPr>
            </w:pPr>
            <w:r>
              <w:rPr>
                <w:rFonts w:hint="eastAsia" w:ascii="Times New Roman" w:hAnsi="Times New Roman"/>
              </w:rPr>
              <w:t>浙江大学</w:t>
            </w:r>
          </w:p>
        </w:tc>
        <w:tc>
          <w:tcPr>
            <w:tcW w:w="3260" w:type="dxa"/>
            <w:vAlign w:val="center"/>
          </w:tcPr>
          <w:p w14:paraId="57213422">
            <w:pPr>
              <w:jc w:val="center"/>
              <w:rPr>
                <w:rFonts w:ascii="Times New Roman" w:hAnsi="Times New Roman"/>
              </w:rPr>
            </w:pPr>
            <w:r>
              <w:rPr>
                <w:rFonts w:hint="eastAsia" w:ascii="Times New Roman" w:hAnsi="Times New Roman"/>
              </w:rPr>
              <w:t>徐海巍、李路平、胡鹏瑞、李铮</w:t>
            </w:r>
          </w:p>
        </w:tc>
        <w:tc>
          <w:tcPr>
            <w:tcW w:w="1025" w:type="dxa"/>
            <w:vAlign w:val="center"/>
          </w:tcPr>
          <w:p w14:paraId="2FD9DCA3">
            <w:pPr>
              <w:jc w:val="center"/>
              <w:rPr>
                <w:rFonts w:ascii="Times New Roman" w:hAnsi="Times New Roman"/>
              </w:rPr>
            </w:pPr>
            <w:r>
              <w:rPr>
                <w:rFonts w:ascii="Times New Roman" w:hAnsi="Times New Roman"/>
              </w:rPr>
              <w:t>有效</w:t>
            </w:r>
          </w:p>
        </w:tc>
      </w:tr>
      <w:tr w14:paraId="630C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0A3678F2">
            <w:pPr>
              <w:jc w:val="center"/>
              <w:rPr>
                <w:rFonts w:ascii="Times New Roman" w:hAnsi="Times New Roman"/>
              </w:rPr>
            </w:pPr>
            <w:r>
              <w:rPr>
                <w:rFonts w:hint="eastAsia" w:ascii="Times New Roman" w:hAnsi="Times New Roman"/>
              </w:rPr>
              <w:t>授权</w:t>
            </w:r>
            <w:r>
              <w:rPr>
                <w:rFonts w:ascii="Times New Roman" w:hAnsi="Times New Roman"/>
              </w:rPr>
              <w:t>发明专利</w:t>
            </w:r>
          </w:p>
        </w:tc>
        <w:tc>
          <w:tcPr>
            <w:tcW w:w="2223" w:type="dxa"/>
            <w:vAlign w:val="center"/>
          </w:tcPr>
          <w:p w14:paraId="66CAA3FE">
            <w:pPr>
              <w:jc w:val="center"/>
              <w:rPr>
                <w:rFonts w:ascii="Times New Roman" w:hAnsi="Times New Roman"/>
              </w:rPr>
            </w:pPr>
            <w:r>
              <w:rPr>
                <w:rFonts w:hint="eastAsia" w:ascii="Times New Roman" w:hAnsi="Times New Roman"/>
              </w:rPr>
              <w:t>一种面向开洞柔性建筑的风致内压测试方法</w:t>
            </w:r>
          </w:p>
        </w:tc>
        <w:tc>
          <w:tcPr>
            <w:tcW w:w="896" w:type="dxa"/>
            <w:vAlign w:val="center"/>
          </w:tcPr>
          <w:p w14:paraId="07023D70">
            <w:pPr>
              <w:jc w:val="center"/>
              <w:rPr>
                <w:rFonts w:ascii="Times New Roman" w:hAnsi="Times New Roman"/>
              </w:rPr>
            </w:pPr>
            <w:r>
              <w:rPr>
                <w:rFonts w:hint="eastAsia" w:ascii="Times New Roman" w:hAnsi="Times New Roman"/>
              </w:rPr>
              <w:t>中国</w:t>
            </w:r>
          </w:p>
        </w:tc>
        <w:tc>
          <w:tcPr>
            <w:tcW w:w="1984" w:type="dxa"/>
            <w:vAlign w:val="center"/>
          </w:tcPr>
          <w:p w14:paraId="7BFBB652">
            <w:pPr>
              <w:jc w:val="center"/>
              <w:rPr>
                <w:rFonts w:ascii="Times New Roman" w:hAnsi="Times New Roman"/>
              </w:rPr>
            </w:pPr>
            <w:r>
              <w:rPr>
                <w:rFonts w:hint="eastAsia" w:ascii="Times New Roman" w:hAnsi="Times New Roman"/>
              </w:rPr>
              <w:t>ZL201810090484.1</w:t>
            </w:r>
          </w:p>
        </w:tc>
        <w:tc>
          <w:tcPr>
            <w:tcW w:w="1276" w:type="dxa"/>
            <w:vAlign w:val="center"/>
          </w:tcPr>
          <w:p w14:paraId="028E5051">
            <w:pPr>
              <w:jc w:val="center"/>
              <w:rPr>
                <w:rFonts w:ascii="Times New Roman" w:hAnsi="Times New Roman"/>
              </w:rPr>
            </w:pPr>
            <w:r>
              <w:rPr>
                <w:rFonts w:hint="eastAsia" w:ascii="Times New Roman" w:hAnsi="Times New Roman"/>
              </w:rPr>
              <w:t>2019-10-29</w:t>
            </w:r>
          </w:p>
        </w:tc>
        <w:tc>
          <w:tcPr>
            <w:tcW w:w="1559" w:type="dxa"/>
            <w:vAlign w:val="center"/>
          </w:tcPr>
          <w:p w14:paraId="28ABF5E4">
            <w:pPr>
              <w:jc w:val="center"/>
              <w:rPr>
                <w:rFonts w:ascii="Times New Roman" w:hAnsi="Times New Roman"/>
              </w:rPr>
            </w:pPr>
            <w:r>
              <w:rPr>
                <w:rFonts w:hint="eastAsia" w:ascii="Times New Roman" w:hAnsi="Times New Roman"/>
              </w:rPr>
              <w:t>3575563</w:t>
            </w:r>
          </w:p>
        </w:tc>
        <w:tc>
          <w:tcPr>
            <w:tcW w:w="1134" w:type="dxa"/>
            <w:vAlign w:val="center"/>
          </w:tcPr>
          <w:p w14:paraId="6804E3BA">
            <w:pPr>
              <w:jc w:val="center"/>
              <w:rPr>
                <w:rFonts w:ascii="Times New Roman" w:hAnsi="Times New Roman"/>
              </w:rPr>
            </w:pPr>
            <w:r>
              <w:rPr>
                <w:rFonts w:hint="eastAsia" w:ascii="Times New Roman" w:hAnsi="Times New Roman"/>
              </w:rPr>
              <w:t>浙江大学</w:t>
            </w:r>
          </w:p>
        </w:tc>
        <w:tc>
          <w:tcPr>
            <w:tcW w:w="3260" w:type="dxa"/>
            <w:vAlign w:val="center"/>
          </w:tcPr>
          <w:p w14:paraId="1EA13462">
            <w:pPr>
              <w:jc w:val="center"/>
              <w:rPr>
                <w:rFonts w:ascii="Times New Roman" w:hAnsi="Times New Roman"/>
              </w:rPr>
            </w:pPr>
            <w:r>
              <w:rPr>
                <w:rFonts w:hint="eastAsia" w:ascii="Times New Roman" w:hAnsi="Times New Roman"/>
              </w:rPr>
              <w:t>徐海巍、楼文娟</w:t>
            </w:r>
          </w:p>
        </w:tc>
        <w:tc>
          <w:tcPr>
            <w:tcW w:w="1025" w:type="dxa"/>
            <w:vAlign w:val="center"/>
          </w:tcPr>
          <w:p w14:paraId="296356F7">
            <w:pPr>
              <w:jc w:val="center"/>
              <w:rPr>
                <w:rFonts w:ascii="Times New Roman" w:hAnsi="Times New Roman"/>
              </w:rPr>
            </w:pPr>
            <w:r>
              <w:rPr>
                <w:rFonts w:ascii="Times New Roman" w:hAnsi="Times New Roman"/>
              </w:rPr>
              <w:t>有效</w:t>
            </w:r>
          </w:p>
        </w:tc>
      </w:tr>
      <w:tr w14:paraId="7864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5E7CD065">
            <w:pPr>
              <w:jc w:val="center"/>
              <w:rPr>
                <w:rFonts w:ascii="Times New Roman" w:hAnsi="Times New Roman"/>
              </w:rPr>
            </w:pPr>
            <w:r>
              <w:rPr>
                <w:rFonts w:hint="eastAsia" w:ascii="Times New Roman" w:hAnsi="Times New Roman"/>
              </w:rPr>
              <w:t>标准规范</w:t>
            </w:r>
          </w:p>
        </w:tc>
        <w:tc>
          <w:tcPr>
            <w:tcW w:w="2223" w:type="dxa"/>
            <w:vAlign w:val="center"/>
          </w:tcPr>
          <w:p w14:paraId="7553A9F9">
            <w:pPr>
              <w:jc w:val="center"/>
              <w:rPr>
                <w:rFonts w:ascii="Times New Roman" w:hAnsi="Times New Roman"/>
              </w:rPr>
            </w:pPr>
            <w:r>
              <w:rPr>
                <w:rFonts w:hint="eastAsia" w:ascii="Times New Roman" w:hAnsi="Times New Roman"/>
              </w:rPr>
              <w:t>高层建筑风振舒适度评价标准及控制技术规程</w:t>
            </w:r>
          </w:p>
        </w:tc>
        <w:tc>
          <w:tcPr>
            <w:tcW w:w="896" w:type="dxa"/>
            <w:vAlign w:val="center"/>
          </w:tcPr>
          <w:p w14:paraId="25ACBC41">
            <w:pPr>
              <w:jc w:val="center"/>
              <w:rPr>
                <w:rFonts w:ascii="Times New Roman" w:hAnsi="Times New Roman"/>
              </w:rPr>
            </w:pPr>
            <w:r>
              <w:rPr>
                <w:rFonts w:ascii="Times New Roman" w:hAnsi="Times New Roman"/>
              </w:rPr>
              <w:t>中国</w:t>
            </w:r>
          </w:p>
        </w:tc>
        <w:tc>
          <w:tcPr>
            <w:tcW w:w="1984" w:type="dxa"/>
            <w:vAlign w:val="center"/>
          </w:tcPr>
          <w:p w14:paraId="6EBEDAC2">
            <w:pPr>
              <w:jc w:val="center"/>
              <w:rPr>
                <w:rFonts w:ascii="Times New Roman" w:hAnsi="Times New Roman"/>
              </w:rPr>
            </w:pPr>
            <w:r>
              <w:rPr>
                <w:rFonts w:hint="eastAsia" w:ascii="Times New Roman" w:hAnsi="Times New Roman"/>
              </w:rPr>
              <w:t>DBJ/T 15-216-2021</w:t>
            </w:r>
          </w:p>
        </w:tc>
        <w:tc>
          <w:tcPr>
            <w:tcW w:w="1276" w:type="dxa"/>
            <w:vAlign w:val="center"/>
          </w:tcPr>
          <w:p w14:paraId="2ADB39D1">
            <w:pPr>
              <w:jc w:val="center"/>
              <w:rPr>
                <w:rFonts w:ascii="Times New Roman" w:hAnsi="Times New Roman"/>
              </w:rPr>
            </w:pPr>
            <w:r>
              <w:rPr>
                <w:rFonts w:hint="eastAsia" w:ascii="Times New Roman" w:hAnsi="Times New Roman"/>
              </w:rPr>
              <w:t>2021-02-28</w:t>
            </w:r>
          </w:p>
        </w:tc>
        <w:tc>
          <w:tcPr>
            <w:tcW w:w="1559" w:type="dxa"/>
            <w:vAlign w:val="center"/>
          </w:tcPr>
          <w:p w14:paraId="3745CBC9">
            <w:pPr>
              <w:jc w:val="center"/>
              <w:rPr>
                <w:rFonts w:ascii="Times New Roman" w:hAnsi="Times New Roman"/>
              </w:rPr>
            </w:pPr>
            <w:r>
              <w:rPr>
                <w:rFonts w:hint="eastAsia" w:ascii="Times New Roman" w:hAnsi="Times New Roman"/>
              </w:rPr>
              <w:t>广东省住房和城乡建设厅</w:t>
            </w:r>
          </w:p>
        </w:tc>
        <w:tc>
          <w:tcPr>
            <w:tcW w:w="1134" w:type="dxa"/>
            <w:vAlign w:val="center"/>
          </w:tcPr>
          <w:p w14:paraId="0BA7B517">
            <w:pPr>
              <w:jc w:val="center"/>
              <w:rPr>
                <w:rFonts w:ascii="Times New Roman" w:hAnsi="Times New Roman"/>
              </w:rPr>
            </w:pPr>
            <w:r>
              <w:rPr>
                <w:rFonts w:hint="eastAsia" w:ascii="Times New Roman" w:hAnsi="Times New Roman"/>
              </w:rPr>
              <w:t>广东省建筑科学研究院集团股份有限公司</w:t>
            </w:r>
          </w:p>
        </w:tc>
        <w:tc>
          <w:tcPr>
            <w:tcW w:w="3260" w:type="dxa"/>
            <w:vAlign w:val="center"/>
          </w:tcPr>
          <w:p w14:paraId="3BDAE961">
            <w:pPr>
              <w:jc w:val="center"/>
              <w:rPr>
                <w:rFonts w:ascii="Times New Roman" w:hAnsi="Times New Roman"/>
              </w:rPr>
            </w:pPr>
            <w:r>
              <w:rPr>
                <w:rFonts w:hint="eastAsia" w:ascii="Times New Roman" w:hAnsi="Times New Roman"/>
              </w:rPr>
              <w:t>李庆祥、许伟、肖丹玲、孙立德、刘臣、区彤、张剑、汪大洋、许谦、陈星、王松帆、何浩祥、叶雨建、张敏</w:t>
            </w:r>
          </w:p>
        </w:tc>
        <w:tc>
          <w:tcPr>
            <w:tcW w:w="1025" w:type="dxa"/>
            <w:vAlign w:val="center"/>
          </w:tcPr>
          <w:p w14:paraId="583806A7">
            <w:pPr>
              <w:jc w:val="center"/>
              <w:rPr>
                <w:rFonts w:ascii="Times New Roman" w:hAnsi="Times New Roman"/>
              </w:rPr>
            </w:pPr>
            <w:r>
              <w:rPr>
                <w:rFonts w:ascii="Times New Roman" w:hAnsi="Times New Roman"/>
              </w:rPr>
              <w:t>有效</w:t>
            </w:r>
          </w:p>
        </w:tc>
      </w:tr>
      <w:tr w14:paraId="49DC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337BCCA8">
            <w:pPr>
              <w:jc w:val="center"/>
              <w:rPr>
                <w:rFonts w:ascii="Times New Roman" w:hAnsi="Times New Roman"/>
              </w:rPr>
            </w:pPr>
            <w:r>
              <w:rPr>
                <w:rFonts w:hint="eastAsia" w:ascii="Times New Roman" w:hAnsi="Times New Roman"/>
              </w:rPr>
              <w:t>标准规范</w:t>
            </w:r>
          </w:p>
        </w:tc>
        <w:tc>
          <w:tcPr>
            <w:tcW w:w="2223" w:type="dxa"/>
            <w:vAlign w:val="center"/>
          </w:tcPr>
          <w:p w14:paraId="2F67104A">
            <w:pPr>
              <w:jc w:val="center"/>
              <w:rPr>
                <w:rFonts w:ascii="Times New Roman" w:hAnsi="Times New Roman"/>
              </w:rPr>
            </w:pPr>
            <w:r>
              <w:rPr>
                <w:rFonts w:hint="eastAsia" w:ascii="Times New Roman" w:hAnsi="Times New Roman"/>
              </w:rPr>
              <w:t>建筑工程风洞试验方法标准</w:t>
            </w:r>
          </w:p>
        </w:tc>
        <w:tc>
          <w:tcPr>
            <w:tcW w:w="896" w:type="dxa"/>
            <w:vAlign w:val="center"/>
          </w:tcPr>
          <w:p w14:paraId="1FE8B6C2">
            <w:pPr>
              <w:jc w:val="center"/>
              <w:rPr>
                <w:rFonts w:ascii="Times New Roman" w:hAnsi="Times New Roman"/>
              </w:rPr>
            </w:pPr>
            <w:r>
              <w:rPr>
                <w:rFonts w:hint="eastAsia" w:ascii="Times New Roman" w:hAnsi="Times New Roman"/>
              </w:rPr>
              <w:t>中国</w:t>
            </w:r>
          </w:p>
        </w:tc>
        <w:tc>
          <w:tcPr>
            <w:tcW w:w="1984" w:type="dxa"/>
            <w:vAlign w:val="center"/>
          </w:tcPr>
          <w:p w14:paraId="3DB7FC14">
            <w:pPr>
              <w:jc w:val="center"/>
              <w:rPr>
                <w:rFonts w:ascii="Times New Roman" w:hAnsi="Times New Roman"/>
              </w:rPr>
            </w:pPr>
            <w:r>
              <w:rPr>
                <w:rFonts w:hint="eastAsia" w:ascii="Times New Roman" w:hAnsi="Times New Roman"/>
              </w:rPr>
              <w:t>JGJ/T 338-2014</w:t>
            </w:r>
          </w:p>
        </w:tc>
        <w:tc>
          <w:tcPr>
            <w:tcW w:w="1276" w:type="dxa"/>
            <w:vAlign w:val="center"/>
          </w:tcPr>
          <w:p w14:paraId="564E6FAB">
            <w:pPr>
              <w:jc w:val="center"/>
              <w:rPr>
                <w:rFonts w:ascii="Times New Roman" w:hAnsi="Times New Roman"/>
              </w:rPr>
            </w:pPr>
            <w:r>
              <w:rPr>
                <w:rFonts w:hint="eastAsia" w:ascii="Times New Roman" w:hAnsi="Times New Roman"/>
              </w:rPr>
              <w:t>2014-12-17</w:t>
            </w:r>
          </w:p>
        </w:tc>
        <w:tc>
          <w:tcPr>
            <w:tcW w:w="1559" w:type="dxa"/>
            <w:vAlign w:val="center"/>
          </w:tcPr>
          <w:p w14:paraId="1A1EDC40">
            <w:pPr>
              <w:jc w:val="center"/>
              <w:rPr>
                <w:rFonts w:ascii="Times New Roman" w:hAnsi="Times New Roman"/>
              </w:rPr>
            </w:pPr>
            <w:r>
              <w:rPr>
                <w:rFonts w:hint="eastAsia" w:ascii="Times New Roman" w:hAnsi="Times New Roman"/>
              </w:rPr>
              <w:t>中华人民共和国住房和城乡建设部</w:t>
            </w:r>
          </w:p>
        </w:tc>
        <w:tc>
          <w:tcPr>
            <w:tcW w:w="1134" w:type="dxa"/>
            <w:vAlign w:val="center"/>
          </w:tcPr>
          <w:p w14:paraId="2CF430A8">
            <w:pPr>
              <w:jc w:val="center"/>
              <w:rPr>
                <w:rFonts w:ascii="Times New Roman" w:hAnsi="Times New Roman"/>
              </w:rPr>
            </w:pPr>
            <w:r>
              <w:rPr>
                <w:rFonts w:hint="eastAsia" w:ascii="Times New Roman" w:hAnsi="Times New Roman"/>
              </w:rPr>
              <w:t>中国建筑科学研究院、广东省建筑科学研究院</w:t>
            </w:r>
          </w:p>
        </w:tc>
        <w:tc>
          <w:tcPr>
            <w:tcW w:w="3260" w:type="dxa"/>
            <w:vAlign w:val="center"/>
          </w:tcPr>
          <w:p w14:paraId="2EFB79B8">
            <w:pPr>
              <w:jc w:val="center"/>
              <w:rPr>
                <w:rFonts w:ascii="Times New Roman" w:hAnsi="Times New Roman"/>
              </w:rPr>
            </w:pPr>
            <w:r>
              <w:rPr>
                <w:rFonts w:hint="eastAsia" w:ascii="Times New Roman" w:hAnsi="Times New Roman"/>
              </w:rPr>
              <w:t>金新阳、陈凯、金海、李庆祥、曹曙阳、全涌、李寿英、李明水、楼文娟、刘健新、孙瑛、谢壮宁、陈波、黄汉杰、唐意、杨易、陈淳、杨彦芳</w:t>
            </w:r>
          </w:p>
        </w:tc>
        <w:tc>
          <w:tcPr>
            <w:tcW w:w="1025" w:type="dxa"/>
            <w:vAlign w:val="center"/>
          </w:tcPr>
          <w:p w14:paraId="007955C6">
            <w:pPr>
              <w:jc w:val="center"/>
              <w:rPr>
                <w:rFonts w:ascii="Times New Roman" w:hAnsi="Times New Roman"/>
              </w:rPr>
            </w:pPr>
            <w:r>
              <w:rPr>
                <w:rFonts w:ascii="Times New Roman" w:hAnsi="Times New Roman"/>
              </w:rPr>
              <w:t>有效</w:t>
            </w:r>
          </w:p>
        </w:tc>
      </w:tr>
      <w:tr w14:paraId="04C11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2115ADAA">
            <w:pPr>
              <w:jc w:val="center"/>
              <w:rPr>
                <w:rFonts w:ascii="Times New Roman" w:hAnsi="Times New Roman"/>
              </w:rPr>
            </w:pPr>
            <w:r>
              <w:rPr>
                <w:rFonts w:hint="eastAsia" w:ascii="Times New Roman" w:hAnsi="Times New Roman"/>
              </w:rPr>
              <w:t>标准规范</w:t>
            </w:r>
          </w:p>
        </w:tc>
        <w:tc>
          <w:tcPr>
            <w:tcW w:w="2223" w:type="dxa"/>
            <w:vAlign w:val="center"/>
          </w:tcPr>
          <w:p w14:paraId="57B4173E">
            <w:pPr>
              <w:jc w:val="center"/>
              <w:rPr>
                <w:rFonts w:ascii="Times New Roman" w:hAnsi="Times New Roman"/>
              </w:rPr>
            </w:pPr>
            <w:r>
              <w:rPr>
                <w:rFonts w:hint="eastAsia" w:ascii="Times New Roman" w:hAnsi="Times New Roman"/>
              </w:rPr>
              <w:t>建筑外围护结构抗风设计标准</w:t>
            </w:r>
          </w:p>
        </w:tc>
        <w:tc>
          <w:tcPr>
            <w:tcW w:w="896" w:type="dxa"/>
            <w:vAlign w:val="center"/>
          </w:tcPr>
          <w:p w14:paraId="32EC801D">
            <w:pPr>
              <w:jc w:val="center"/>
              <w:rPr>
                <w:rFonts w:ascii="Times New Roman" w:hAnsi="Times New Roman"/>
              </w:rPr>
            </w:pPr>
            <w:r>
              <w:rPr>
                <w:rFonts w:hint="eastAsia" w:ascii="Times New Roman" w:hAnsi="Times New Roman"/>
              </w:rPr>
              <w:t>中国</w:t>
            </w:r>
          </w:p>
        </w:tc>
        <w:tc>
          <w:tcPr>
            <w:tcW w:w="1984" w:type="dxa"/>
            <w:vAlign w:val="center"/>
          </w:tcPr>
          <w:p w14:paraId="35FBA32A">
            <w:pPr>
              <w:jc w:val="center"/>
              <w:rPr>
                <w:rFonts w:ascii="Times New Roman" w:hAnsi="Times New Roman"/>
              </w:rPr>
            </w:pPr>
            <w:r>
              <w:rPr>
                <w:rFonts w:hint="eastAsia" w:ascii="Times New Roman" w:hAnsi="Times New Roman"/>
              </w:rPr>
              <w:t>T/CECS 1048-2022</w:t>
            </w:r>
          </w:p>
        </w:tc>
        <w:tc>
          <w:tcPr>
            <w:tcW w:w="1276" w:type="dxa"/>
            <w:vAlign w:val="center"/>
          </w:tcPr>
          <w:p w14:paraId="11AF58CE">
            <w:pPr>
              <w:jc w:val="center"/>
              <w:rPr>
                <w:rFonts w:ascii="Times New Roman" w:hAnsi="Times New Roman"/>
              </w:rPr>
            </w:pPr>
            <w:r>
              <w:rPr>
                <w:rFonts w:hint="eastAsia" w:ascii="Times New Roman" w:hAnsi="Times New Roman"/>
              </w:rPr>
              <w:t>2022-08-01</w:t>
            </w:r>
          </w:p>
        </w:tc>
        <w:tc>
          <w:tcPr>
            <w:tcW w:w="1559" w:type="dxa"/>
            <w:vAlign w:val="center"/>
          </w:tcPr>
          <w:p w14:paraId="0EEE8273">
            <w:pPr>
              <w:jc w:val="center"/>
              <w:rPr>
                <w:rFonts w:ascii="Times New Roman" w:hAnsi="Times New Roman"/>
              </w:rPr>
            </w:pPr>
            <w:r>
              <w:rPr>
                <w:rFonts w:hint="eastAsia" w:ascii="Times New Roman" w:hAnsi="Times New Roman"/>
              </w:rPr>
              <w:t>中国工程建设标准化协会</w:t>
            </w:r>
          </w:p>
        </w:tc>
        <w:tc>
          <w:tcPr>
            <w:tcW w:w="1134" w:type="dxa"/>
            <w:vAlign w:val="center"/>
          </w:tcPr>
          <w:p w14:paraId="6F0F1E50">
            <w:pPr>
              <w:jc w:val="center"/>
              <w:rPr>
                <w:rFonts w:ascii="Times New Roman" w:hAnsi="Times New Roman"/>
              </w:rPr>
            </w:pPr>
            <w:r>
              <w:rPr>
                <w:rFonts w:hint="eastAsia" w:ascii="Times New Roman" w:hAnsi="Times New Roman"/>
              </w:rPr>
              <w:t>广东省建筑科学研究院集团股份有限公司</w:t>
            </w:r>
          </w:p>
        </w:tc>
        <w:tc>
          <w:tcPr>
            <w:tcW w:w="3260" w:type="dxa"/>
            <w:vAlign w:val="center"/>
          </w:tcPr>
          <w:p w14:paraId="320AC72B">
            <w:pPr>
              <w:rPr>
                <w:rFonts w:ascii="Times New Roman" w:hAnsi="Times New Roman"/>
              </w:rPr>
            </w:pPr>
            <w:r>
              <w:rPr>
                <w:rFonts w:hint="eastAsia" w:ascii="Times New Roman" w:hAnsi="Times New Roman"/>
              </w:rPr>
              <w:t>张士翔、李庆祥、梁曙光、花定兴、文林、何志坚、李国星、刘建伟、刘明、杨翠涓、沈国辉、区彤、许伟、肖丹玲、黄俊强</w:t>
            </w:r>
          </w:p>
        </w:tc>
        <w:tc>
          <w:tcPr>
            <w:tcW w:w="1025" w:type="dxa"/>
            <w:vAlign w:val="center"/>
          </w:tcPr>
          <w:p w14:paraId="628789DF">
            <w:pPr>
              <w:jc w:val="center"/>
              <w:rPr>
                <w:rFonts w:ascii="Times New Roman" w:hAnsi="Times New Roman"/>
              </w:rPr>
            </w:pPr>
            <w:r>
              <w:rPr>
                <w:rFonts w:ascii="Times New Roman" w:hAnsi="Times New Roman"/>
              </w:rPr>
              <w:t>有效</w:t>
            </w:r>
          </w:p>
        </w:tc>
      </w:tr>
      <w:tr w14:paraId="047B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vAlign w:val="center"/>
          </w:tcPr>
          <w:p w14:paraId="7E334FE3">
            <w:pPr>
              <w:jc w:val="center"/>
              <w:rPr>
                <w:rFonts w:ascii="Times New Roman" w:hAnsi="Times New Roman"/>
              </w:rPr>
            </w:pPr>
            <w:r>
              <w:rPr>
                <w:rFonts w:hint="eastAsia" w:ascii="Times New Roman" w:hAnsi="Times New Roman"/>
              </w:rPr>
              <w:t>软件著作权</w:t>
            </w:r>
          </w:p>
        </w:tc>
        <w:tc>
          <w:tcPr>
            <w:tcW w:w="2223" w:type="dxa"/>
            <w:vAlign w:val="center"/>
          </w:tcPr>
          <w:p w14:paraId="118CB9D8">
            <w:pPr>
              <w:jc w:val="center"/>
              <w:rPr>
                <w:rFonts w:ascii="Times New Roman" w:hAnsi="Times New Roman"/>
              </w:rPr>
            </w:pPr>
            <w:r>
              <w:rPr>
                <w:rFonts w:hint="eastAsia" w:ascii="Times New Roman" w:hAnsi="Times New Roman"/>
              </w:rPr>
              <w:t>粤建科结构风工程计算分析软件V1.0</w:t>
            </w:r>
          </w:p>
        </w:tc>
        <w:tc>
          <w:tcPr>
            <w:tcW w:w="896" w:type="dxa"/>
            <w:vAlign w:val="center"/>
          </w:tcPr>
          <w:p w14:paraId="5EC2490A">
            <w:pPr>
              <w:jc w:val="center"/>
              <w:rPr>
                <w:rFonts w:ascii="Times New Roman" w:hAnsi="Times New Roman"/>
              </w:rPr>
            </w:pPr>
            <w:r>
              <w:rPr>
                <w:rFonts w:hint="eastAsia" w:ascii="Times New Roman" w:hAnsi="Times New Roman"/>
              </w:rPr>
              <w:t>中国</w:t>
            </w:r>
          </w:p>
        </w:tc>
        <w:tc>
          <w:tcPr>
            <w:tcW w:w="1984" w:type="dxa"/>
            <w:vAlign w:val="center"/>
          </w:tcPr>
          <w:p w14:paraId="5E78FFF7">
            <w:pPr>
              <w:jc w:val="center"/>
              <w:rPr>
                <w:rFonts w:ascii="Times New Roman" w:hAnsi="Times New Roman"/>
              </w:rPr>
            </w:pPr>
            <w:r>
              <w:rPr>
                <w:rFonts w:hint="eastAsia" w:ascii="Times New Roman" w:hAnsi="Times New Roman"/>
              </w:rPr>
              <w:t>2023SR1659860</w:t>
            </w:r>
          </w:p>
        </w:tc>
        <w:tc>
          <w:tcPr>
            <w:tcW w:w="1276" w:type="dxa"/>
            <w:vAlign w:val="center"/>
          </w:tcPr>
          <w:p w14:paraId="63007FD2">
            <w:pPr>
              <w:jc w:val="center"/>
              <w:rPr>
                <w:rFonts w:ascii="Times New Roman" w:hAnsi="Times New Roman"/>
              </w:rPr>
            </w:pPr>
            <w:r>
              <w:rPr>
                <w:rFonts w:hint="eastAsia" w:ascii="Times New Roman" w:hAnsi="Times New Roman"/>
              </w:rPr>
              <w:t>2023-12-18</w:t>
            </w:r>
          </w:p>
        </w:tc>
        <w:tc>
          <w:tcPr>
            <w:tcW w:w="1559" w:type="dxa"/>
            <w:vAlign w:val="center"/>
          </w:tcPr>
          <w:p w14:paraId="25347402">
            <w:pPr>
              <w:jc w:val="center"/>
              <w:rPr>
                <w:rFonts w:ascii="Times New Roman" w:hAnsi="Times New Roman"/>
              </w:rPr>
            </w:pPr>
            <w:r>
              <w:rPr>
                <w:rFonts w:hint="eastAsia" w:ascii="Times New Roman" w:hAnsi="Times New Roman"/>
              </w:rPr>
              <w:t>软著登字第12247033号</w:t>
            </w:r>
          </w:p>
        </w:tc>
        <w:tc>
          <w:tcPr>
            <w:tcW w:w="1134" w:type="dxa"/>
            <w:vAlign w:val="center"/>
          </w:tcPr>
          <w:p w14:paraId="68532699">
            <w:pPr>
              <w:jc w:val="center"/>
              <w:rPr>
                <w:rFonts w:ascii="Times New Roman" w:hAnsi="Times New Roman"/>
              </w:rPr>
            </w:pPr>
            <w:r>
              <w:rPr>
                <w:rFonts w:hint="eastAsia" w:ascii="Times New Roman" w:hAnsi="Times New Roman"/>
              </w:rPr>
              <w:t>广东省建筑科学研究院集团股份有限公司</w:t>
            </w:r>
          </w:p>
        </w:tc>
        <w:tc>
          <w:tcPr>
            <w:tcW w:w="3260" w:type="dxa"/>
            <w:vAlign w:val="center"/>
          </w:tcPr>
          <w:p w14:paraId="58FCAC6C">
            <w:pPr>
              <w:jc w:val="center"/>
              <w:rPr>
                <w:rFonts w:ascii="Times New Roman" w:hAnsi="Times New Roman"/>
              </w:rPr>
            </w:pPr>
            <w:r>
              <w:rPr>
                <w:rFonts w:hint="eastAsia" w:ascii="Times New Roman" w:hAnsi="Times New Roman"/>
              </w:rPr>
              <w:t>-</w:t>
            </w:r>
          </w:p>
        </w:tc>
        <w:tc>
          <w:tcPr>
            <w:tcW w:w="1025" w:type="dxa"/>
            <w:vAlign w:val="center"/>
          </w:tcPr>
          <w:p w14:paraId="706F9A33">
            <w:pPr>
              <w:jc w:val="center"/>
              <w:rPr>
                <w:rFonts w:ascii="Times New Roman" w:hAnsi="Times New Roman"/>
              </w:rPr>
            </w:pPr>
            <w:r>
              <w:rPr>
                <w:rFonts w:ascii="Times New Roman" w:hAnsi="Times New Roman"/>
              </w:rPr>
              <w:t>有效</w:t>
            </w:r>
          </w:p>
        </w:tc>
      </w:tr>
    </w:tbl>
    <w:p w14:paraId="1460B4F6"/>
    <w:p w14:paraId="6AF8CFF2"/>
    <w:p w14:paraId="4CFF961E">
      <w:pPr>
        <w:jc w:val="center"/>
        <w:rPr>
          <w:sz w:val="32"/>
          <w:szCs w:val="32"/>
        </w:rPr>
      </w:pPr>
      <w:r>
        <w:rPr>
          <w:rFonts w:hint="eastAsia"/>
          <w:sz w:val="32"/>
          <w:szCs w:val="32"/>
        </w:rPr>
        <w:t>代表性论文</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6602"/>
        <w:gridCol w:w="1885"/>
        <w:gridCol w:w="2121"/>
        <w:gridCol w:w="1500"/>
      </w:tblGrid>
      <w:tr w14:paraId="4840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29" w:type="pct"/>
            <w:vAlign w:val="center"/>
          </w:tcPr>
          <w:p w14:paraId="042EC881">
            <w:pPr>
              <w:jc w:val="center"/>
              <w:rPr>
                <w:rFonts w:ascii="Times New Roman" w:hAnsi="Times New Roman"/>
              </w:rPr>
            </w:pPr>
            <w:r>
              <w:rPr>
                <w:rFonts w:hint="eastAsia" w:ascii="Times New Roman" w:hAnsi="Times New Roman"/>
              </w:rPr>
              <w:t>作者</w:t>
            </w:r>
          </w:p>
        </w:tc>
        <w:tc>
          <w:tcPr>
            <w:tcW w:w="2329" w:type="pct"/>
            <w:vAlign w:val="center"/>
          </w:tcPr>
          <w:p w14:paraId="11CEBAE8">
            <w:pPr>
              <w:jc w:val="center"/>
              <w:rPr>
                <w:rFonts w:ascii="Times New Roman" w:hAnsi="Times New Roman"/>
              </w:rPr>
            </w:pPr>
            <w:r>
              <w:rPr>
                <w:rFonts w:hint="eastAsia" w:ascii="Times New Roman" w:hAnsi="Times New Roman"/>
              </w:rPr>
              <w:t>论文专著名称/刊物</w:t>
            </w:r>
          </w:p>
        </w:tc>
        <w:tc>
          <w:tcPr>
            <w:tcW w:w="665" w:type="pct"/>
            <w:vAlign w:val="center"/>
          </w:tcPr>
          <w:p w14:paraId="42E5190B">
            <w:pPr>
              <w:jc w:val="center"/>
              <w:rPr>
                <w:rFonts w:ascii="Times New Roman" w:hAnsi="Times New Roman"/>
              </w:rPr>
            </w:pPr>
            <w:r>
              <w:rPr>
                <w:rFonts w:hint="eastAsia" w:ascii="Times New Roman" w:hAnsi="Times New Roman"/>
              </w:rPr>
              <w:t>年卷</w:t>
            </w:r>
          </w:p>
          <w:p w14:paraId="69FE8EC4">
            <w:pPr>
              <w:jc w:val="center"/>
              <w:rPr>
                <w:rFonts w:ascii="Times New Roman" w:hAnsi="Times New Roman"/>
              </w:rPr>
            </w:pPr>
            <w:r>
              <w:rPr>
                <w:rFonts w:hint="eastAsia" w:ascii="Times New Roman" w:hAnsi="Times New Roman"/>
              </w:rPr>
              <w:t>页码</w:t>
            </w:r>
          </w:p>
        </w:tc>
        <w:tc>
          <w:tcPr>
            <w:tcW w:w="748" w:type="pct"/>
            <w:vAlign w:val="center"/>
          </w:tcPr>
          <w:p w14:paraId="65B7D1E3">
            <w:pPr>
              <w:jc w:val="center"/>
              <w:rPr>
                <w:rFonts w:ascii="Times New Roman" w:hAnsi="Times New Roman"/>
              </w:rPr>
            </w:pPr>
            <w:r>
              <w:rPr>
                <w:rFonts w:hint="eastAsia" w:ascii="Times New Roman" w:hAnsi="Times New Roman"/>
              </w:rPr>
              <w:t>发表</w:t>
            </w:r>
          </w:p>
          <w:p w14:paraId="57FBE5C1">
            <w:pPr>
              <w:jc w:val="center"/>
              <w:rPr>
                <w:rFonts w:ascii="Times New Roman" w:hAnsi="Times New Roman"/>
              </w:rPr>
            </w:pPr>
            <w:r>
              <w:rPr>
                <w:rFonts w:hint="eastAsia" w:ascii="Times New Roman" w:hAnsi="Times New Roman"/>
              </w:rPr>
              <w:t>时间</w:t>
            </w:r>
          </w:p>
          <w:p w14:paraId="75A9F35A">
            <w:pPr>
              <w:jc w:val="center"/>
              <w:rPr>
                <w:rFonts w:ascii="Times New Roman" w:hAnsi="Times New Roman"/>
              </w:rPr>
            </w:pPr>
            <w:r>
              <w:rPr>
                <w:rFonts w:ascii="Times New Roman" w:hAnsi="Times New Roman"/>
              </w:rPr>
              <w:t>（</w:t>
            </w:r>
            <w:r>
              <w:rPr>
                <w:rFonts w:hint="eastAsia" w:ascii="Times New Roman" w:hAnsi="Times New Roman"/>
              </w:rPr>
              <w:t>年、月</w:t>
            </w:r>
            <w:r>
              <w:rPr>
                <w:rFonts w:ascii="Times New Roman" w:hAnsi="Times New Roman"/>
              </w:rPr>
              <w:t>）</w:t>
            </w:r>
          </w:p>
        </w:tc>
        <w:tc>
          <w:tcPr>
            <w:tcW w:w="529" w:type="pct"/>
            <w:vAlign w:val="center"/>
          </w:tcPr>
          <w:p w14:paraId="13E9C686">
            <w:pPr>
              <w:jc w:val="center"/>
              <w:rPr>
                <w:rFonts w:ascii="Times New Roman" w:hAnsi="Times New Roman"/>
              </w:rPr>
            </w:pPr>
            <w:r>
              <w:rPr>
                <w:rFonts w:hint="eastAsia" w:ascii="Times New Roman" w:hAnsi="Times New Roman"/>
              </w:rPr>
              <w:t>他引</w:t>
            </w:r>
          </w:p>
          <w:p w14:paraId="0A71BBDB">
            <w:pPr>
              <w:jc w:val="center"/>
              <w:rPr>
                <w:rFonts w:ascii="Times New Roman" w:hAnsi="Times New Roman"/>
              </w:rPr>
            </w:pPr>
            <w:r>
              <w:rPr>
                <w:rFonts w:hint="eastAsia" w:ascii="Times New Roman" w:hAnsi="Times New Roman"/>
              </w:rPr>
              <w:t>总次数</w:t>
            </w:r>
          </w:p>
        </w:tc>
      </w:tr>
      <w:tr w14:paraId="112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29" w:type="pct"/>
            <w:vAlign w:val="center"/>
          </w:tcPr>
          <w:p w14:paraId="695789F8">
            <w:pPr>
              <w:jc w:val="center"/>
              <w:rPr>
                <w:rFonts w:ascii="Times New Roman" w:hAnsi="Times New Roman"/>
              </w:rPr>
            </w:pPr>
            <w:r>
              <w:rPr>
                <w:rFonts w:hint="eastAsia" w:ascii="Times New Roman" w:hAnsi="Times New Roman"/>
              </w:rPr>
              <w:t>楼文娟，张敏，沈国辉</w:t>
            </w:r>
          </w:p>
        </w:tc>
        <w:tc>
          <w:tcPr>
            <w:tcW w:w="2329" w:type="pct"/>
            <w:vAlign w:val="center"/>
          </w:tcPr>
          <w:p w14:paraId="5E54D9CA">
            <w:pPr>
              <w:jc w:val="center"/>
              <w:rPr>
                <w:rFonts w:ascii="Times New Roman" w:hAnsi="Times New Roman"/>
              </w:rPr>
            </w:pPr>
            <w:r>
              <w:rPr>
                <w:rFonts w:hint="eastAsia" w:ascii="Times New Roman" w:hAnsi="Times New Roman"/>
              </w:rPr>
              <w:t>L形和一字形双层幕墙平均风压分布特性的试验研究</w:t>
            </w:r>
          </w:p>
        </w:tc>
        <w:tc>
          <w:tcPr>
            <w:tcW w:w="665" w:type="pct"/>
            <w:vAlign w:val="center"/>
          </w:tcPr>
          <w:p w14:paraId="78340D65">
            <w:pPr>
              <w:jc w:val="center"/>
              <w:rPr>
                <w:rFonts w:ascii="Times New Roman" w:hAnsi="Times New Roman"/>
              </w:rPr>
            </w:pPr>
            <w:r>
              <w:rPr>
                <w:rFonts w:hint="eastAsia" w:ascii="Times New Roman" w:hAnsi="Times New Roman"/>
              </w:rPr>
              <w:t>2009,30(01):120-125</w:t>
            </w:r>
          </w:p>
        </w:tc>
        <w:tc>
          <w:tcPr>
            <w:tcW w:w="748" w:type="pct"/>
            <w:vAlign w:val="center"/>
          </w:tcPr>
          <w:p w14:paraId="7FF2D4EC">
            <w:pPr>
              <w:jc w:val="center"/>
              <w:rPr>
                <w:rFonts w:ascii="Times New Roman" w:hAnsi="Times New Roman"/>
              </w:rPr>
            </w:pPr>
            <w:r>
              <w:rPr>
                <w:rFonts w:hint="eastAsia" w:ascii="Times New Roman" w:hAnsi="Times New Roman"/>
              </w:rPr>
              <w:t>2009-02</w:t>
            </w:r>
          </w:p>
        </w:tc>
        <w:tc>
          <w:tcPr>
            <w:tcW w:w="529" w:type="pct"/>
            <w:vAlign w:val="center"/>
          </w:tcPr>
          <w:p w14:paraId="21DF5E0B">
            <w:pPr>
              <w:jc w:val="center"/>
              <w:rPr>
                <w:rFonts w:ascii="Times New Roman" w:hAnsi="Times New Roman"/>
              </w:rPr>
            </w:pPr>
            <w:r>
              <w:rPr>
                <w:rFonts w:hint="eastAsia" w:ascii="Times New Roman" w:hAnsi="Times New Roman"/>
              </w:rPr>
              <w:t>7</w:t>
            </w:r>
          </w:p>
        </w:tc>
      </w:tr>
      <w:tr w14:paraId="3461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729" w:type="pct"/>
            <w:vAlign w:val="center"/>
          </w:tcPr>
          <w:p w14:paraId="354BFFDE">
            <w:pPr>
              <w:jc w:val="center"/>
              <w:rPr>
                <w:rFonts w:ascii="Times New Roman" w:hAnsi="Times New Roman"/>
              </w:rPr>
            </w:pPr>
            <w:r>
              <w:rPr>
                <w:rFonts w:hint="eastAsia" w:ascii="Times New Roman" w:hAnsi="Times New Roman"/>
              </w:rPr>
              <w:t>Wang, Y. W (王友武).;Zhang, C.;Ni, Y. Q (倪一清).;Xu, X. Y.</w:t>
            </w:r>
          </w:p>
        </w:tc>
        <w:tc>
          <w:tcPr>
            <w:tcW w:w="2329" w:type="pct"/>
            <w:vAlign w:val="center"/>
          </w:tcPr>
          <w:p w14:paraId="3FA3C4A3">
            <w:pPr>
              <w:jc w:val="center"/>
              <w:rPr>
                <w:rFonts w:ascii="Times New Roman" w:hAnsi="Times New Roman"/>
              </w:rPr>
            </w:pPr>
            <w:r>
              <w:rPr>
                <w:rFonts w:hint="eastAsia" w:ascii="Times New Roman" w:hAnsi="Times New Roman"/>
              </w:rPr>
              <w:t>Bayesian probabilistic assessment of occupant comfort of high-rise structures based on structural health monitoring data</w:t>
            </w:r>
          </w:p>
        </w:tc>
        <w:tc>
          <w:tcPr>
            <w:tcW w:w="665" w:type="pct"/>
            <w:vAlign w:val="center"/>
          </w:tcPr>
          <w:p w14:paraId="08BB64A7">
            <w:pPr>
              <w:jc w:val="center"/>
              <w:rPr>
                <w:rFonts w:ascii="Times New Roman" w:hAnsi="Times New Roman"/>
              </w:rPr>
            </w:pPr>
            <w:r>
              <w:rPr>
                <w:rFonts w:hint="eastAsia" w:ascii="Times New Roman" w:hAnsi="Times New Roman"/>
              </w:rPr>
              <w:t>2022, 163: 108147</w:t>
            </w:r>
          </w:p>
        </w:tc>
        <w:tc>
          <w:tcPr>
            <w:tcW w:w="748" w:type="pct"/>
            <w:vAlign w:val="center"/>
          </w:tcPr>
          <w:p w14:paraId="1811206E">
            <w:pPr>
              <w:jc w:val="center"/>
              <w:rPr>
                <w:rFonts w:ascii="Times New Roman" w:hAnsi="Times New Roman"/>
              </w:rPr>
            </w:pPr>
            <w:r>
              <w:rPr>
                <w:rFonts w:hint="eastAsia" w:ascii="Times New Roman" w:hAnsi="Times New Roman"/>
              </w:rPr>
              <w:t>2022-01</w:t>
            </w:r>
          </w:p>
        </w:tc>
        <w:tc>
          <w:tcPr>
            <w:tcW w:w="529" w:type="pct"/>
            <w:vAlign w:val="center"/>
          </w:tcPr>
          <w:p w14:paraId="6415D38E">
            <w:pPr>
              <w:jc w:val="center"/>
              <w:rPr>
                <w:rFonts w:ascii="Times New Roman" w:hAnsi="Times New Roman"/>
              </w:rPr>
            </w:pPr>
            <w:r>
              <w:rPr>
                <w:rFonts w:hint="eastAsia" w:ascii="Times New Roman" w:hAnsi="Times New Roman"/>
              </w:rPr>
              <w:t>16</w:t>
            </w:r>
          </w:p>
        </w:tc>
      </w:tr>
      <w:tr w14:paraId="30AE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29" w:type="pct"/>
            <w:vAlign w:val="center"/>
          </w:tcPr>
          <w:p w14:paraId="2ACADBCD">
            <w:pPr>
              <w:jc w:val="center"/>
              <w:rPr>
                <w:rFonts w:ascii="Times New Roman" w:hAnsi="Times New Roman"/>
              </w:rPr>
            </w:pPr>
            <w:r>
              <w:rPr>
                <w:rFonts w:hint="eastAsia" w:ascii="Times New Roman" w:hAnsi="Times New Roman"/>
              </w:rPr>
              <w:t>Xie, Jiming</w:t>
            </w:r>
          </w:p>
          <w:p w14:paraId="435F03F1">
            <w:pPr>
              <w:jc w:val="center"/>
              <w:rPr>
                <w:rFonts w:ascii="Times New Roman" w:hAnsi="Times New Roman"/>
              </w:rPr>
            </w:pPr>
            <w:r>
              <w:rPr>
                <w:rFonts w:hint="eastAsia" w:ascii="Times New Roman" w:hAnsi="Times New Roman"/>
              </w:rPr>
              <w:t>(谢霁明)</w:t>
            </w:r>
          </w:p>
        </w:tc>
        <w:tc>
          <w:tcPr>
            <w:tcW w:w="2329" w:type="pct"/>
            <w:vAlign w:val="center"/>
          </w:tcPr>
          <w:p w14:paraId="2F26FE6E">
            <w:pPr>
              <w:jc w:val="center"/>
              <w:rPr>
                <w:rFonts w:ascii="Times New Roman" w:hAnsi="Times New Roman"/>
              </w:rPr>
            </w:pPr>
            <w:r>
              <w:rPr>
                <w:rFonts w:hint="eastAsia" w:ascii="Times New Roman" w:hAnsi="Times New Roman"/>
              </w:rPr>
              <w:t>Aerodynamic optimization of super-tall buildings and its effectiveness assessment</w:t>
            </w:r>
          </w:p>
        </w:tc>
        <w:tc>
          <w:tcPr>
            <w:tcW w:w="665" w:type="pct"/>
            <w:vAlign w:val="center"/>
          </w:tcPr>
          <w:p w14:paraId="05FB9F8D">
            <w:pPr>
              <w:jc w:val="center"/>
              <w:rPr>
                <w:rFonts w:ascii="Times New Roman" w:hAnsi="Times New Roman"/>
              </w:rPr>
            </w:pPr>
            <w:r>
              <w:rPr>
                <w:rFonts w:hint="eastAsia" w:ascii="Times New Roman" w:hAnsi="Times New Roman"/>
              </w:rPr>
              <w:t>2014, 130: 88-98</w:t>
            </w:r>
          </w:p>
        </w:tc>
        <w:tc>
          <w:tcPr>
            <w:tcW w:w="748" w:type="pct"/>
            <w:vAlign w:val="center"/>
          </w:tcPr>
          <w:p w14:paraId="212492AE">
            <w:pPr>
              <w:jc w:val="center"/>
              <w:rPr>
                <w:rFonts w:ascii="Times New Roman" w:hAnsi="Times New Roman"/>
              </w:rPr>
            </w:pPr>
            <w:r>
              <w:rPr>
                <w:rFonts w:hint="eastAsia" w:ascii="Times New Roman" w:hAnsi="Times New Roman"/>
              </w:rPr>
              <w:t>2014-07</w:t>
            </w:r>
          </w:p>
        </w:tc>
        <w:tc>
          <w:tcPr>
            <w:tcW w:w="529" w:type="pct"/>
            <w:vAlign w:val="center"/>
          </w:tcPr>
          <w:p w14:paraId="131BE85E">
            <w:pPr>
              <w:jc w:val="center"/>
              <w:rPr>
                <w:rFonts w:ascii="Times New Roman" w:hAnsi="Times New Roman"/>
              </w:rPr>
            </w:pPr>
            <w:r>
              <w:rPr>
                <w:rFonts w:hint="eastAsia" w:ascii="Times New Roman" w:hAnsi="Times New Roman"/>
              </w:rPr>
              <w:t>61</w:t>
            </w:r>
          </w:p>
        </w:tc>
      </w:tr>
    </w:tbl>
    <w:p w14:paraId="69C80F39">
      <w:pPr>
        <w:pStyle w:val="5"/>
        <w:spacing w:before="5"/>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481A">
    <w:pPr>
      <w:pStyle w:val="5"/>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01125"/>
    <w:multiLevelType w:val="multilevel"/>
    <w:tmpl w:val="0810112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B244D63"/>
    <w:multiLevelType w:val="multilevel"/>
    <w:tmpl w:val="5B244D6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B7"/>
    <w:rsid w:val="00052D07"/>
    <w:rsid w:val="00194AE5"/>
    <w:rsid w:val="001E5388"/>
    <w:rsid w:val="00230DCE"/>
    <w:rsid w:val="0024767E"/>
    <w:rsid w:val="00286601"/>
    <w:rsid w:val="002D5816"/>
    <w:rsid w:val="002F31E4"/>
    <w:rsid w:val="002F65D3"/>
    <w:rsid w:val="00343FBE"/>
    <w:rsid w:val="004E3346"/>
    <w:rsid w:val="005176D5"/>
    <w:rsid w:val="00552D50"/>
    <w:rsid w:val="006168A1"/>
    <w:rsid w:val="00642A0D"/>
    <w:rsid w:val="007205B7"/>
    <w:rsid w:val="00746429"/>
    <w:rsid w:val="00841216"/>
    <w:rsid w:val="00961028"/>
    <w:rsid w:val="00980936"/>
    <w:rsid w:val="00987774"/>
    <w:rsid w:val="009D5270"/>
    <w:rsid w:val="00A021D4"/>
    <w:rsid w:val="00BC2931"/>
    <w:rsid w:val="00D12D12"/>
    <w:rsid w:val="00DE794B"/>
    <w:rsid w:val="00E022B0"/>
    <w:rsid w:val="00E468EE"/>
    <w:rsid w:val="00F21338"/>
    <w:rsid w:val="00FD28D0"/>
    <w:rsid w:val="5751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9"/>
    <w:pPr>
      <w:ind w:left="1719"/>
      <w:jc w:val="center"/>
      <w:outlineLvl w:val="0"/>
    </w:pPr>
    <w:rPr>
      <w:sz w:val="44"/>
      <w:szCs w:val="44"/>
    </w:rPr>
  </w:style>
  <w:style w:type="paragraph" w:styleId="3">
    <w:name w:val="heading 2"/>
    <w:basedOn w:val="1"/>
    <w:unhideWhenUsed/>
    <w:qFormat/>
    <w:uiPriority w:val="9"/>
    <w:pPr>
      <w:spacing w:before="65"/>
      <w:ind w:left="1315" w:right="1356"/>
      <w:jc w:val="center"/>
      <w:outlineLvl w:val="1"/>
    </w:pPr>
    <w:rPr>
      <w:sz w:val="36"/>
      <w:szCs w:val="36"/>
    </w:rPr>
  </w:style>
  <w:style w:type="paragraph" w:styleId="4">
    <w:name w:val="heading 3"/>
    <w:basedOn w:val="1"/>
    <w:unhideWhenUsed/>
    <w:qFormat/>
    <w:uiPriority w:val="9"/>
    <w:pPr>
      <w:ind w:left="960"/>
      <w:outlineLvl w:val="2"/>
    </w:pPr>
    <w:rPr>
      <w:rFonts w:ascii="Microsoft JhengHei" w:hAnsi="Microsoft JhengHei" w:eastAsia="Microsoft JhengHei" w:cs="Microsoft JhengHei"/>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32"/>
      <w:szCs w:val="32"/>
    </w:r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toc 1"/>
    <w:basedOn w:val="1"/>
    <w:qFormat/>
    <w:uiPriority w:val="1"/>
    <w:pPr>
      <w:spacing w:before="149"/>
      <w:ind w:left="388"/>
    </w:pPr>
    <w:rPr>
      <w:sz w:val="32"/>
      <w:szCs w:val="32"/>
    </w:rPr>
  </w:style>
  <w:style w:type="paragraph" w:styleId="9">
    <w:name w:val="toc 2"/>
    <w:basedOn w:val="1"/>
    <w:qFormat/>
    <w:uiPriority w:val="1"/>
    <w:pPr>
      <w:spacing w:before="152"/>
      <w:ind w:left="808"/>
    </w:pPr>
    <w:rPr>
      <w:sz w:val="32"/>
      <w:szCs w:val="32"/>
    </w:rPr>
  </w:style>
  <w:style w:type="paragraph" w:styleId="10">
    <w:name w:val="Title"/>
    <w:basedOn w:val="1"/>
    <w:qFormat/>
    <w:uiPriority w:val="10"/>
    <w:pPr>
      <w:spacing w:before="33"/>
      <w:ind w:left="582" w:right="737"/>
      <w:jc w:val="center"/>
    </w:pPr>
    <w:rPr>
      <w:sz w:val="70"/>
      <w:szCs w:val="70"/>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27" w:firstLine="638"/>
    </w:pPr>
  </w:style>
  <w:style w:type="paragraph" w:customStyle="1" w:styleId="15">
    <w:name w:val="Table Paragraph"/>
    <w:basedOn w:val="1"/>
    <w:qFormat/>
    <w:uiPriority w:val="1"/>
  </w:style>
  <w:style w:type="character" w:customStyle="1" w:styleId="16">
    <w:name w:val="页眉 字符"/>
    <w:basedOn w:val="12"/>
    <w:link w:val="7"/>
    <w:uiPriority w:val="99"/>
    <w:rPr>
      <w:rFonts w:ascii="宋体" w:hAnsi="宋体" w:eastAsia="宋体" w:cs="宋体"/>
      <w:sz w:val="18"/>
      <w:szCs w:val="18"/>
      <w:lang w:eastAsia="zh-CN"/>
    </w:rPr>
  </w:style>
  <w:style w:type="character" w:customStyle="1" w:styleId="17">
    <w:name w:val="页脚 字符"/>
    <w:basedOn w:val="12"/>
    <w:link w:val="6"/>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1904</Words>
  <Characters>2354</Characters>
  <Lines>18</Lines>
  <Paragraphs>5</Paragraphs>
  <TotalTime>15</TotalTime>
  <ScaleCrop>false</ScaleCrop>
  <LinksUpToDate>false</LinksUpToDate>
  <CharactersWithSpaces>2394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2025-09-11T06:24:00Z</dcterms:created>
  <dc:creator>jz</dc:creator>
  <cp:lastModifiedBy>葛格</cp:lastModifiedBy>
  <dcterms:modified xsi:type="dcterms:W3CDTF">2025-09-11T08:39:55Z</dcterms:modified>
  <dc:title>浙 江 省 科 学 技 术 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WPS 文字</vt:lpwstr>
  </property>
  <property fmtid="{D5CDD505-2E9C-101B-9397-08002B2CF9AE}" pid="4" name="LastSaved">
    <vt:filetime>2025-09-10T00:00:00Z</vt:filetime>
  </property>
  <property fmtid="{D5CDD505-2E9C-101B-9397-08002B2CF9AE}" pid="5" name="Producer">
    <vt:lpwstr>; modified using iTextSharp™ 5.5.13 ©2000-2018 iText Group NV (AGPL-version)</vt:lpwstr>
  </property>
  <property fmtid="{D5CDD505-2E9C-101B-9397-08002B2CF9AE}" pid="6" name="SourceModified">
    <vt:lpwstr>D:20250909170700+08'00'</vt:lpwstr>
  </property>
  <property fmtid="{D5CDD505-2E9C-101B-9397-08002B2CF9AE}" pid="7" name="GrammarlyDocumentId">
    <vt:lpwstr>596f3756-2119-48c0-aad8-2ff0d1051303</vt:lpwstr>
  </property>
  <property fmtid="{D5CDD505-2E9C-101B-9397-08002B2CF9AE}" pid="8" name="KSOProductBuildVer">
    <vt:lpwstr>2052-12.1.0.19770</vt:lpwstr>
  </property>
  <property fmtid="{D5CDD505-2E9C-101B-9397-08002B2CF9AE}" pid="9" name="ICV">
    <vt:lpwstr>4396CFD0569C4B108ADD747656B3D190_13</vt:lpwstr>
  </property>
</Properties>
</file>