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885C2">
      <w:pPr>
        <w:jc w:val="center"/>
        <w:rPr>
          <w:rStyle w:val="7"/>
          <w:rFonts w:eastAsia="方正小标宋简体"/>
          <w:bCs w:val="0"/>
          <w:sz w:val="36"/>
          <w:szCs w:val="36"/>
        </w:rPr>
      </w:pPr>
      <w:r>
        <w:rPr>
          <w:rStyle w:val="7"/>
          <w:rFonts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浙江省科学技术奖公示信息表</w:t>
      </w:r>
      <w:bookmarkStart w:id="1" w:name="_GoBack"/>
      <w:bookmarkEnd w:id="1"/>
    </w:p>
    <w:p w14:paraId="3BB02B72"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提名奖项：自然科学奖</w:t>
      </w:r>
    </w:p>
    <w:tbl>
      <w:tblPr>
        <w:tblStyle w:val="5"/>
        <w:tblW w:w="850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6237"/>
      </w:tblGrid>
      <w:tr w14:paraId="6AD33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69" w:type="dxa"/>
            <w:vAlign w:val="center"/>
          </w:tcPr>
          <w:p w14:paraId="707F8CFA">
            <w:pPr>
              <w:jc w:val="center"/>
              <w:rPr>
                <w:rStyle w:val="7"/>
                <w:rFonts w:eastAsia="仿宋_GB2312"/>
                <w:b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成果名称</w:t>
            </w:r>
          </w:p>
        </w:tc>
        <w:tc>
          <w:tcPr>
            <w:tcW w:w="6237" w:type="dxa"/>
            <w:vAlign w:val="center"/>
          </w:tcPr>
          <w:p w14:paraId="6850477B">
            <w:pPr>
              <w:jc w:val="center"/>
              <w:rPr>
                <w:rStyle w:val="7"/>
                <w:rFonts w:eastAsia="仿宋_GB2312"/>
                <w:b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19"/>
            <w:r>
              <w:rPr>
                <w:rStyle w:val="7"/>
                <w:rFonts w:hint="eastAsia" w:eastAsia="仿宋_GB2312"/>
                <w:b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软材料的宏微观本构理论与先进构筑方法</w:t>
            </w:r>
            <w:bookmarkEnd w:id="0"/>
          </w:p>
        </w:tc>
      </w:tr>
      <w:tr w14:paraId="159A4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69" w:type="dxa"/>
            <w:vAlign w:val="center"/>
          </w:tcPr>
          <w:p w14:paraId="4352574B">
            <w:pPr>
              <w:jc w:val="center"/>
              <w:rPr>
                <w:rStyle w:val="7"/>
                <w:rFonts w:eastAsia="仿宋_GB2312"/>
                <w:b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提名等级</w:t>
            </w:r>
          </w:p>
        </w:tc>
        <w:tc>
          <w:tcPr>
            <w:tcW w:w="6237" w:type="dxa"/>
            <w:vAlign w:val="center"/>
          </w:tcPr>
          <w:p w14:paraId="48EBB562">
            <w:pPr>
              <w:jc w:val="center"/>
              <w:rPr>
                <w:rStyle w:val="7"/>
                <w:rFonts w:eastAsia="仿宋_GB2312"/>
                <w:b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eastAsia="仿宋_GB2312"/>
                <w:b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08F20B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2269" w:type="dxa"/>
            <w:vAlign w:val="center"/>
          </w:tcPr>
          <w:p w14:paraId="59E1D156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14:paraId="4728AEF4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</w:tc>
        <w:tc>
          <w:tcPr>
            <w:tcW w:w="6237" w:type="dxa"/>
            <w:vAlign w:val="center"/>
          </w:tcPr>
          <w:p w14:paraId="171EBFE0">
            <w:pPr>
              <w:pStyle w:val="2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hint="eastAsia" w:ascii="Times New Roman" w:hAnsi="Times New Roman" w:cs="Times New Roman"/>
                <w:spacing w:val="-2"/>
              </w:rPr>
              <w:t>代表性论文专著目录：</w:t>
            </w:r>
          </w:p>
          <w:p w14:paraId="1FCEAE6C">
            <w:pPr>
              <w:spacing w:after="156" w:afterLines="50"/>
            </w:pPr>
            <w:r>
              <w:t>1. Yuhai Xiang, Danming Zhong, Peng Wang, Guoyong Mao, Honghui Yu, Shaoxing Qu, 2018. A general constitutive model of soft elastomers. Journal of The Mechanics and Physics of Solids, 117, 110-122.</w:t>
            </w:r>
          </w:p>
          <w:p w14:paraId="42730937">
            <w:pPr>
              <w:spacing w:after="156" w:afterLines="50"/>
            </w:pPr>
            <w:r>
              <w:t>2. Zilong Han, Peng Wang, Yuchen Lu, Zheng Jia, Shaoxing Qu, Wei Yang, 2022. A versatile hydrogel network-repairing strategy achieved by the covalent-like hydrogen bond interaction. Science Advances, 8(8): eabl5066.</w:t>
            </w:r>
          </w:p>
          <w:p w14:paraId="57062419">
            <w:pPr>
              <w:spacing w:after="156" w:afterLines="50"/>
            </w:pPr>
            <w:r>
              <w:t>3. Qi Ge, Zhe Chen, Jianxiang Cheng, Biao Zhang, Yuan-Fang Zhang, Honggeng Li, Xiangnan He, Chao Yuan, Ji Liu, Shlomo Magdassi, and Shaoxing Qu, 2021. 3D Printing of Highly Stretchable Hydrogel with Diverse UV Curable Polymers. Science Advances, 7: eaba4261.</w:t>
            </w:r>
          </w:p>
          <w:p w14:paraId="21753128">
            <w:pPr>
              <w:spacing w:after="156" w:afterLines="50"/>
            </w:pPr>
            <w:r>
              <w:t>4. Yuhai Xiang, Danming Zhong, Peng Wang, Tenghao Yin, Haofei Zhou, Honghui Yu, Chinmay Baliga, Shaoxing Qu, Wei Yang, 2019. A physically based visco-hyperelastic constitutive model for soft materials. Journal of The Mechanics and Physics of Solids, 128, 208-218.</w:t>
            </w:r>
          </w:p>
          <w:p w14:paraId="27EB85FA">
            <w:pPr>
              <w:spacing w:after="156" w:afterLines="50"/>
            </w:pPr>
            <w:r>
              <w:t>5. Zhe Chen, Ruishen Lou, Danming Zhong, Rui Xiao, Shaoxing Qu, Wei Yang, 2021. An anisotropic constitutive model for 3D printed hydrogel-fiber composites. Journal of The Mechanics and Physics of Solids, 156: 104611.</w:t>
            </w:r>
          </w:p>
          <w:p w14:paraId="117F9560">
            <w:pPr>
              <w:spacing w:after="156" w:afterLines="50"/>
            </w:pPr>
            <w:r>
              <w:t>6. Zhe Chen, Donghao Zhao, Binhong Liu, Guodong Nian, Xiaokeng Li, Jun Yin, Shaoxing Qu, and Wei Yang, 2019. 3D Printing of Multi-functional Hydrogels. Advanced Functional Materials, 29(20), 1900971.</w:t>
            </w:r>
          </w:p>
          <w:p w14:paraId="66923746">
            <w:pPr>
              <w:spacing w:after="156" w:afterLines="50"/>
            </w:pPr>
            <w:r>
              <w:t>7. Zilong Han, Peng Wang, Guoyong Mao, Tenghao Yin, Danming Zhong, Burebi Yiming, Xiaocheng Hu, Zheng Jia, Guodong Nian, Shaoxing Qu, Wei Yang, 2020. A Dual pH-Responsive Hydrogel Actuator for Lipophilic Drug Delivery. ACS Applied Materials &amp; Interfaces, 12(10), 12010-12017.</w:t>
            </w:r>
          </w:p>
          <w:p w14:paraId="00885358">
            <w:pPr>
              <w:spacing w:after="156" w:afterLines="50"/>
            </w:pPr>
            <w:r>
              <w:t>8. Donghao Zhao, Yide Liu, Binhong Liu, Zhe Chen, Guodong Nian, Shaoxing Qu, Wei Yang, 2021. 3D Printing Method for Tough Multifunctional Particle-Based Double-Network Hydrogels. ACS Applied Materials &amp; Interfaces, 13(11): 13714-13723.</w:t>
            </w:r>
          </w:p>
        </w:tc>
      </w:tr>
      <w:tr w14:paraId="672EEA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48B2A726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 w14:paraId="1E72906F">
            <w:pPr>
              <w:pStyle w:val="2"/>
              <w:spacing w:line="300" w:lineRule="auto"/>
              <w:ind w:left="210" w:leftChars="100"/>
              <w:jc w:val="both"/>
              <w:rPr>
                <w:spacing w:val="-4"/>
              </w:rPr>
            </w:pPr>
            <w:r>
              <w:rPr>
                <w:rFonts w:hint="eastAsia"/>
                <w:spacing w:val="-8"/>
              </w:rPr>
              <w:t>曲绍兴</w:t>
            </w:r>
            <w:r>
              <w:rPr>
                <w:spacing w:val="-8"/>
              </w:rPr>
              <w:t xml:space="preserve">，排名 </w:t>
            </w:r>
            <w:r>
              <w:rPr>
                <w:rFonts w:ascii="Times New Roman" w:eastAsia="Times New Roman"/>
                <w:spacing w:val="-4"/>
              </w:rPr>
              <w:t>1</w:t>
            </w:r>
            <w:r>
              <w:rPr>
                <w:spacing w:val="-4"/>
              </w:rPr>
              <w:t>，</w:t>
            </w:r>
            <w:r>
              <w:rPr>
                <w:rFonts w:hint="eastAsia"/>
                <w:spacing w:val="-4"/>
              </w:rPr>
              <w:t>教授</w:t>
            </w:r>
            <w:r>
              <w:rPr>
                <w:spacing w:val="-4"/>
              </w:rPr>
              <w:t>，</w:t>
            </w:r>
            <w:r>
              <w:rPr>
                <w:rFonts w:hint="eastAsia"/>
                <w:spacing w:val="-4"/>
              </w:rPr>
              <w:t>浙江大学</w:t>
            </w:r>
            <w:r>
              <w:rPr>
                <w:spacing w:val="-4"/>
              </w:rPr>
              <w:t>；</w:t>
            </w:r>
          </w:p>
          <w:p w14:paraId="2C1BAB7F">
            <w:pPr>
              <w:pStyle w:val="2"/>
              <w:spacing w:line="300" w:lineRule="auto"/>
              <w:ind w:left="210" w:leftChars="100"/>
              <w:jc w:val="both"/>
              <w:rPr>
                <w:spacing w:val="-4"/>
              </w:rPr>
            </w:pPr>
            <w:r>
              <w:rPr>
                <w:rFonts w:hint="eastAsia"/>
                <w:spacing w:val="-8"/>
              </w:rPr>
              <w:t>陈 哲</w:t>
            </w:r>
            <w:r>
              <w:rPr>
                <w:spacing w:val="-8"/>
              </w:rPr>
              <w:t>，</w:t>
            </w:r>
            <w:r>
              <w:rPr>
                <w:rFonts w:hint="eastAsia"/>
                <w:spacing w:val="-8"/>
              </w:rPr>
              <w:t xml:space="preserve"> </w:t>
            </w:r>
            <w:r>
              <w:rPr>
                <w:spacing w:val="-8"/>
              </w:rPr>
              <w:t xml:space="preserve">排名 </w:t>
            </w:r>
            <w:r>
              <w:rPr>
                <w:rFonts w:ascii="Times New Roman" w:eastAsia="Times New Roman"/>
                <w:spacing w:val="-4"/>
              </w:rPr>
              <w:t>2</w:t>
            </w:r>
            <w:r>
              <w:rPr>
                <w:spacing w:val="-4"/>
              </w:rPr>
              <w:t>，</w:t>
            </w:r>
            <w:r>
              <w:rPr>
                <w:rFonts w:hint="eastAsia"/>
                <w:spacing w:val="-4"/>
              </w:rPr>
              <w:t>研究员</w:t>
            </w:r>
            <w:r>
              <w:rPr>
                <w:spacing w:val="-4"/>
              </w:rPr>
              <w:t>，</w:t>
            </w:r>
            <w:r>
              <w:rPr>
                <w:rFonts w:hint="eastAsia"/>
                <w:spacing w:val="-4"/>
              </w:rPr>
              <w:t>浙江大学</w:t>
            </w:r>
            <w:r>
              <w:rPr>
                <w:spacing w:val="-4"/>
              </w:rPr>
              <w:t>；</w:t>
            </w:r>
          </w:p>
          <w:p w14:paraId="3C8EF151">
            <w:pPr>
              <w:pStyle w:val="2"/>
              <w:spacing w:line="300" w:lineRule="auto"/>
              <w:ind w:left="210" w:leftChars="100"/>
              <w:jc w:val="both"/>
            </w:pPr>
            <w:r>
              <w:rPr>
                <w:rFonts w:hint="eastAsia"/>
                <w:spacing w:val="-10"/>
              </w:rPr>
              <w:t>韩子龙</w:t>
            </w:r>
            <w:r>
              <w:rPr>
                <w:spacing w:val="-10"/>
              </w:rPr>
              <w:t xml:space="preserve">，排名 </w:t>
            </w:r>
            <w:r>
              <w:rPr>
                <w:rFonts w:ascii="Times New Roman" w:eastAsia="Times New Roman"/>
              </w:rPr>
              <w:t>3</w:t>
            </w:r>
            <w:r>
              <w:rPr>
                <w:spacing w:val="-1"/>
              </w:rPr>
              <w:t>，</w:t>
            </w:r>
            <w:r>
              <w:rPr>
                <w:rFonts w:hint="eastAsia"/>
                <w:spacing w:val="-1"/>
              </w:rPr>
              <w:t>助理研究员</w:t>
            </w:r>
            <w:r>
              <w:rPr>
                <w:spacing w:val="-1"/>
              </w:rPr>
              <w:t>，</w:t>
            </w:r>
            <w:r>
              <w:rPr>
                <w:rFonts w:hint="eastAsia"/>
                <w:spacing w:val="-1"/>
              </w:rPr>
              <w:t>浙江大学</w:t>
            </w:r>
            <w:r>
              <w:rPr>
                <w:spacing w:val="-1"/>
              </w:rPr>
              <w:t>；</w:t>
            </w:r>
          </w:p>
          <w:p w14:paraId="52CC8385">
            <w:pPr>
              <w:pStyle w:val="2"/>
              <w:spacing w:line="300" w:lineRule="auto"/>
              <w:ind w:left="210" w:leftChars="100"/>
              <w:jc w:val="both"/>
            </w:pPr>
            <w:r>
              <w:rPr>
                <w:rFonts w:hint="eastAsia"/>
                <w:spacing w:val="-10"/>
              </w:rPr>
              <w:t xml:space="preserve">葛 </w:t>
            </w:r>
            <w:r>
              <w:rPr>
                <w:rFonts w:hint="eastAsia" w:ascii="微软雅黑" w:hAnsi="微软雅黑" w:eastAsia="微软雅黑" w:cs="微软雅黑"/>
                <w:spacing w:val="-10"/>
              </w:rPr>
              <w:t>锜</w:t>
            </w:r>
            <w:r>
              <w:rPr>
                <w:spacing w:val="-10"/>
              </w:rPr>
              <w:t>，</w:t>
            </w:r>
            <w:r>
              <w:rPr>
                <w:rFonts w:hint="eastAsia"/>
                <w:spacing w:val="-10"/>
              </w:rPr>
              <w:t xml:space="preserve"> </w:t>
            </w:r>
            <w:r>
              <w:rPr>
                <w:spacing w:val="-10"/>
              </w:rPr>
              <w:t xml:space="preserve">排名 </w:t>
            </w:r>
            <w:r>
              <w:rPr>
                <w:rFonts w:ascii="Times New Roman" w:eastAsia="Times New Roman"/>
              </w:rPr>
              <w:t>4</w:t>
            </w:r>
            <w:r>
              <w:rPr>
                <w:spacing w:val="-1"/>
              </w:rPr>
              <w:t>，</w:t>
            </w:r>
            <w:r>
              <w:rPr>
                <w:rFonts w:hint="eastAsia"/>
                <w:spacing w:val="-1"/>
              </w:rPr>
              <w:t>教授</w:t>
            </w:r>
            <w:r>
              <w:rPr>
                <w:spacing w:val="-1"/>
              </w:rPr>
              <w:t>，</w:t>
            </w:r>
            <w:r>
              <w:rPr>
                <w:rFonts w:hint="eastAsia"/>
                <w:spacing w:val="-1"/>
              </w:rPr>
              <w:t>南方科技大学</w:t>
            </w:r>
            <w:r>
              <w:rPr>
                <w:spacing w:val="-1"/>
              </w:rPr>
              <w:t>；</w:t>
            </w:r>
          </w:p>
          <w:p w14:paraId="31B42652">
            <w:pPr>
              <w:pStyle w:val="2"/>
              <w:spacing w:line="300" w:lineRule="auto"/>
              <w:ind w:left="210" w:leftChars="100"/>
              <w:jc w:val="both"/>
            </w:pPr>
            <w:r>
              <w:rPr>
                <w:rFonts w:hint="eastAsia"/>
                <w:spacing w:val="-10"/>
              </w:rPr>
              <w:t>钟旦明</w:t>
            </w:r>
            <w:r>
              <w:rPr>
                <w:spacing w:val="-10"/>
              </w:rPr>
              <w:t xml:space="preserve">，排名 </w:t>
            </w:r>
            <w:r>
              <w:rPr>
                <w:rFonts w:ascii="Times New Roman" w:eastAsia="Times New Roman"/>
              </w:rPr>
              <w:t>5</w:t>
            </w:r>
            <w:r>
              <w:rPr>
                <w:spacing w:val="-1"/>
              </w:rPr>
              <w:t>，</w:t>
            </w:r>
            <w:r>
              <w:rPr>
                <w:rFonts w:hint="eastAsia"/>
                <w:spacing w:val="-1"/>
              </w:rPr>
              <w:t>研究员</w:t>
            </w:r>
            <w:r>
              <w:rPr>
                <w:spacing w:val="-1"/>
              </w:rPr>
              <w:t>，</w:t>
            </w:r>
            <w:r>
              <w:rPr>
                <w:rFonts w:hint="eastAsia"/>
                <w:spacing w:val="-1"/>
              </w:rPr>
              <w:t>浣江实验室</w:t>
            </w:r>
            <w:r>
              <w:rPr>
                <w:spacing w:val="-1"/>
              </w:rPr>
              <w:t>；</w:t>
            </w:r>
          </w:p>
        </w:tc>
      </w:tr>
      <w:tr w14:paraId="7CEB62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0DF00B10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 w14:paraId="65DFB5E7">
            <w:pPr>
              <w:pStyle w:val="2"/>
              <w:numPr>
                <w:ilvl w:val="0"/>
                <w:numId w:val="1"/>
              </w:numPr>
              <w:tabs>
                <w:tab w:val="left" w:pos="288"/>
              </w:tabs>
              <w:spacing w:before="227"/>
              <w:ind w:left="288" w:hanging="180"/>
            </w:pPr>
            <w:r>
              <w:rPr>
                <w:spacing w:val="-2"/>
              </w:rPr>
              <w:t>单位名称：</w:t>
            </w:r>
            <w:r>
              <w:rPr>
                <w:rFonts w:hint="eastAsia"/>
                <w:spacing w:val="-2"/>
              </w:rPr>
              <w:t>浙江大学</w:t>
            </w:r>
          </w:p>
          <w:p w14:paraId="74F1D7A9">
            <w:pPr>
              <w:pStyle w:val="2"/>
              <w:numPr>
                <w:ilvl w:val="0"/>
                <w:numId w:val="1"/>
              </w:numPr>
              <w:tabs>
                <w:tab w:val="left" w:pos="288"/>
              </w:tabs>
              <w:spacing w:before="127"/>
              <w:ind w:left="288" w:hanging="180"/>
            </w:pPr>
            <w:r>
              <w:rPr>
                <w:spacing w:val="-2"/>
              </w:rPr>
              <w:t>单位名称：</w:t>
            </w:r>
            <w:r>
              <w:rPr>
                <w:rFonts w:hint="eastAsia"/>
                <w:spacing w:val="-2"/>
              </w:rPr>
              <w:t>南方科技大学</w:t>
            </w:r>
          </w:p>
        </w:tc>
      </w:tr>
      <w:tr w14:paraId="751156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69" w:type="dxa"/>
            <w:vAlign w:val="center"/>
          </w:tcPr>
          <w:p w14:paraId="6D3E4980">
            <w:pPr>
              <w:jc w:val="center"/>
              <w:rPr>
                <w:rStyle w:val="7"/>
                <w:rFonts w:eastAsia="仿宋_GB2312"/>
                <w:b w:val="0"/>
                <w:sz w:val="28"/>
                <w:szCs w:val="28"/>
              </w:rPr>
            </w:pPr>
            <w:r>
              <w:rPr>
                <w:rStyle w:val="7"/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提名单位</w:t>
            </w:r>
          </w:p>
        </w:tc>
        <w:tc>
          <w:tcPr>
            <w:tcW w:w="6237" w:type="dxa"/>
            <w:vAlign w:val="center"/>
          </w:tcPr>
          <w:p w14:paraId="0996B102">
            <w:pPr>
              <w:contextualSpacing/>
              <w:jc w:val="center"/>
              <w:rPr>
                <w:rStyle w:val="7"/>
                <w:b w:val="0"/>
              </w:rPr>
            </w:pPr>
            <w:r>
              <w:rPr>
                <w:rStyle w:val="7"/>
                <w:rFonts w:hint="eastAsia"/>
                <w:b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浙江大学</w:t>
            </w:r>
          </w:p>
        </w:tc>
      </w:tr>
      <w:tr w14:paraId="5BDE37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2269" w:type="dxa"/>
            <w:vAlign w:val="center"/>
          </w:tcPr>
          <w:p w14:paraId="353B8502">
            <w:pPr>
              <w:jc w:val="center"/>
              <w:rPr>
                <w:rStyle w:val="7"/>
                <w:rFonts w:eastAsia="仿宋_GB2312"/>
                <w:b w:val="0"/>
                <w:sz w:val="28"/>
                <w:szCs w:val="28"/>
              </w:rPr>
            </w:pPr>
            <w:r>
              <w:rPr>
                <w:rStyle w:val="7"/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提名意见</w:t>
            </w:r>
          </w:p>
        </w:tc>
        <w:tc>
          <w:tcPr>
            <w:tcW w:w="6237" w:type="dxa"/>
            <w:vAlign w:val="center"/>
          </w:tcPr>
          <w:p w14:paraId="67DA642D">
            <w:pPr>
              <w:spacing w:line="300" w:lineRule="auto"/>
              <w:ind w:firstLine="472" w:firstLineChars="200"/>
              <w:rPr>
                <w:rFonts w:ascii="仿宋_GB2312" w:hAnsi="仿宋_GB2312" w:eastAsia="仿宋_GB2312" w:cs="仿宋_GB2312"/>
                <w:bCs/>
                <w:spacing w:val="-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 w:val="24"/>
                <w:szCs w:val="22"/>
              </w:rPr>
              <w:t>软材料在医疗健康、智能装备、航空航天等领域受到广泛运用，研究软材料高性能、集成化与智能化是推动其发展的关键基础。该成果通过理论建模-多尺度设计-构筑方法的创新，实现了软材料性能的精准预测、性能突破与可控构筑，具有重要的科学意义。主要创新如下：</w:t>
            </w:r>
          </w:p>
          <w:p w14:paraId="778ACE78">
            <w:pPr>
              <w:pStyle w:val="11"/>
              <w:numPr>
                <w:ilvl w:val="0"/>
                <w:numId w:val="2"/>
              </w:numPr>
              <w:spacing w:line="300" w:lineRule="auto"/>
              <w:ind w:left="0" w:firstLine="0" w:firstLineChars="0"/>
              <w:contextualSpacing/>
              <w:rPr>
                <w:rFonts w:ascii="仿宋_GB2312" w:hAnsi="仿宋_GB2312" w:eastAsia="仿宋_GB2312" w:cs="仿宋_GB2312"/>
                <w:bCs/>
                <w:spacing w:val="-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 w:val="24"/>
                <w:szCs w:val="22"/>
              </w:rPr>
              <w:t>针对软材料复杂的微观多级结构与宏观力学性能，建立了基于微结构物理图像的大变形超弹性与粘弹性本构模型，实现了对强非线性、载荷路径相关性、应变率敏感性等力学行为的准确预测。</w:t>
            </w:r>
          </w:p>
          <w:p w14:paraId="7474F04C">
            <w:pPr>
              <w:pStyle w:val="11"/>
              <w:numPr>
                <w:ilvl w:val="0"/>
                <w:numId w:val="2"/>
              </w:numPr>
              <w:spacing w:line="300" w:lineRule="auto"/>
              <w:ind w:left="0" w:firstLine="0" w:firstLineChars="0"/>
              <w:contextualSpacing/>
              <w:rPr>
                <w:rFonts w:ascii="仿宋_GB2312" w:hAnsi="仿宋_GB2312" w:eastAsia="仿宋_GB2312" w:cs="仿宋_GB2312"/>
                <w:bCs/>
                <w:spacing w:val="-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 w:val="24"/>
                <w:szCs w:val="22"/>
              </w:rPr>
              <w:t>针对软材料的多尺度设计难题，提出了从微观相互作用机理到宏观力学性能设计的“材料-结构-功能一体化”构筑方法，创新了软材料内高分子分子链构象、网络拓扑结构以及网络-介质相互作用的机制研究，大幅提升了软材料的强韧性、稳定性、刺激响应性以及环境耐受性。</w:t>
            </w:r>
          </w:p>
          <w:p w14:paraId="6D31F0AC">
            <w:pPr>
              <w:pStyle w:val="11"/>
              <w:numPr>
                <w:ilvl w:val="0"/>
                <w:numId w:val="2"/>
              </w:numPr>
              <w:spacing w:line="300" w:lineRule="auto"/>
              <w:ind w:left="0" w:firstLine="0" w:firstLineChars="0"/>
              <w:contextualSpacing/>
              <w:rPr>
                <w:rFonts w:ascii="仿宋_GB2312" w:hAnsi="仿宋_GB2312" w:eastAsia="仿宋_GB2312" w:cs="仿宋_GB2312"/>
                <w:bCs/>
                <w:spacing w:val="-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 w:val="24"/>
                <w:szCs w:val="22"/>
              </w:rPr>
              <w:t>针对软材料应用的集成化、智能化需求，发展了多功能、多材料的软材料3D打印方法，突破异质软材料原位界面粘接的难题，实现了具有复杂结构、可靠界面和优异性能的智能软体器件一体集成制造。</w:t>
            </w:r>
          </w:p>
          <w:p w14:paraId="476A80DB">
            <w:pPr>
              <w:pStyle w:val="11"/>
              <w:spacing w:line="300" w:lineRule="auto"/>
              <w:ind w:firstLine="472"/>
              <w:contextualSpacing/>
              <w:rPr>
                <w:rStyle w:val="7"/>
                <w:rFonts w:ascii="仿宋_GB2312" w:hAnsi="仿宋_GB2312" w:eastAsia="仿宋_GB2312" w:cs="仿宋_GB2312"/>
                <w:b w:val="0"/>
                <w:color w:val="auto"/>
                <w:spacing w:val="-2"/>
                <w:kern w:val="0"/>
                <w:szCs w:val="22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color w:val="auto"/>
                <w:spacing w:val="-2"/>
                <w:kern w:val="0"/>
                <w:szCs w:val="22"/>
              </w:rPr>
              <w:t>申报内容真实，研究体系严谨，研究成果尖端前沿，产出符合我省、国家重大战略需求，同意提名2</w:t>
            </w:r>
            <w:r>
              <w:rPr>
                <w:rStyle w:val="7"/>
                <w:rFonts w:ascii="仿宋_GB2312" w:hAnsi="仿宋_GB2312" w:eastAsia="仿宋_GB2312" w:cs="仿宋_GB2312"/>
                <w:b w:val="0"/>
                <w:color w:val="auto"/>
                <w:spacing w:val="-2"/>
                <w:kern w:val="0"/>
                <w:szCs w:val="22"/>
              </w:rPr>
              <w:t>024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color w:val="auto"/>
                <w:spacing w:val="-2"/>
                <w:kern w:val="0"/>
                <w:szCs w:val="22"/>
              </w:rPr>
              <w:t>年度浙江省自然科学奖一等奖</w:t>
            </w:r>
          </w:p>
        </w:tc>
      </w:tr>
    </w:tbl>
    <w:p w14:paraId="54C26BB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82C9C4ED-A315-4F00-AE49-BDE1F4B1C38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72B7B22-F3E6-4341-8EE2-014052017863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DBED165-09FB-487E-8730-D9F1F3B62F95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A16B684D-B6E1-4122-A87A-CC8108C099A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8931139-30F0-4168-B383-E0F77C485DD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AC4C71"/>
    <w:multiLevelType w:val="multilevel"/>
    <w:tmpl w:val="09AC4C71"/>
    <w:lvl w:ilvl="0" w:tentative="0">
      <w:start w:val="1"/>
      <w:numFmt w:val="decimal"/>
      <w:lvlText w:val="%1."/>
      <w:lvlJc w:val="left"/>
      <w:pPr>
        <w:ind w:left="289" w:hanging="18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6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75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471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067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662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3258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854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4449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5045" w:hanging="181"/>
      </w:pPr>
      <w:rPr>
        <w:rFonts w:hint="default"/>
        <w:lang w:val="en-US" w:eastAsia="zh-CN" w:bidi="ar-SA"/>
      </w:rPr>
    </w:lvl>
  </w:abstractNum>
  <w:abstractNum w:abstractNumId="1">
    <w:nsid w:val="57B330EC"/>
    <w:multiLevelType w:val="multilevel"/>
    <w:tmpl w:val="57B330EC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7C0"/>
    <w:rsid w:val="00293390"/>
    <w:rsid w:val="002D77C0"/>
    <w:rsid w:val="0031400A"/>
    <w:rsid w:val="003241F4"/>
    <w:rsid w:val="00445EDC"/>
    <w:rsid w:val="00576E47"/>
    <w:rsid w:val="005D11BB"/>
    <w:rsid w:val="005E2EF0"/>
    <w:rsid w:val="00631257"/>
    <w:rsid w:val="0066381D"/>
    <w:rsid w:val="00812117"/>
    <w:rsid w:val="008763B9"/>
    <w:rsid w:val="0090261E"/>
    <w:rsid w:val="00AE63B3"/>
    <w:rsid w:val="00AE788B"/>
    <w:rsid w:val="00B04409"/>
    <w:rsid w:val="00B2003C"/>
    <w:rsid w:val="00C17DE6"/>
    <w:rsid w:val="00CF62AD"/>
    <w:rsid w:val="00D7205D"/>
    <w:rsid w:val="00E57FFE"/>
    <w:rsid w:val="00E81983"/>
    <w:rsid w:val="00ED6E6F"/>
    <w:rsid w:val="00F73777"/>
    <w:rsid w:val="44D4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4"/>
      <w:szCs w:val="24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title1"/>
    <w:qFormat/>
    <w:uiPriority w:val="0"/>
    <w:rPr>
      <w:b/>
      <w:bCs/>
      <w:color w:val="999900"/>
      <w:sz w:val="24"/>
      <w:szCs w:val="24"/>
    </w:rPr>
  </w:style>
  <w:style w:type="character" w:customStyle="1" w:styleId="8">
    <w:name w:val="正文文本 字符"/>
    <w:basedOn w:val="6"/>
    <w:link w:val="2"/>
    <w:uiPriority w:val="1"/>
    <w:rPr>
      <w:rFonts w:ascii="仿宋_GB2312" w:hAnsi="仿宋_GB2312" w:eastAsia="仿宋_GB2312" w:cs="仿宋_GB2312"/>
      <w:kern w:val="0"/>
      <w:sz w:val="24"/>
      <w:szCs w:val="24"/>
    </w:rPr>
  </w:style>
  <w:style w:type="character" w:customStyle="1" w:styleId="9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951</Words>
  <Characters>2272</Characters>
  <Lines>18</Lines>
  <Paragraphs>5</Paragraphs>
  <TotalTime>199</TotalTime>
  <ScaleCrop>false</ScaleCrop>
  <LinksUpToDate>false</LinksUpToDate>
  <CharactersWithSpaces>2547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2025-09-10T05:43:00Z</dcterms:created>
  <dc:creator>zhe chen</dc:creator>
  <cp:lastModifiedBy>葛格</cp:lastModifiedBy>
  <dcterms:modified xsi:type="dcterms:W3CDTF">2025-09-11T03:12:34Z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eyJoZGlkIjoiMzA1N2FkYjAwMjEzMzYyZGM5Mjc5MzliZjJiMGU4N2QiLCJ1c2VySWQiOiIxNjUxNjc4MTQzIn0=</vt:lpwstr>
  </property>
  <property fmtid="{D5CDD505-2E9C-101B-9397-08002B2CF9AE}" pid="3" name="KSOProductBuildVer">
    <vt:lpwstr>2052-12.1.0.19770</vt:lpwstr>
  </property>
  <property fmtid="{D5CDD505-2E9C-101B-9397-08002B2CF9AE}" pid="4" name="ICV">
    <vt:lpwstr>D409A6970AF2448EA3CA9B97235D6A6A_13</vt:lpwstr>
  </property>
</Properties>
</file>