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83E0F">
      <w:pPr>
        <w:jc w:val="center"/>
        <w:rPr>
          <w:rStyle w:val="12"/>
          <w:rFonts w:eastAsia="方正小标宋简体"/>
          <w:bCs w:val="0"/>
          <w:color w:val="auto"/>
          <w:sz w:val="36"/>
          <w:szCs w:val="36"/>
        </w:rPr>
      </w:pPr>
      <w:r>
        <w:rPr>
          <w:rStyle w:val="12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2"/>
          <w:rFonts w:eastAsia="仿宋_GB2312"/>
          <w:color w:val="auto"/>
          <w:sz w:val="32"/>
          <w:szCs w:val="32"/>
        </w:rPr>
        <w:t>（单位提名）</w:t>
      </w:r>
    </w:p>
    <w:p w14:paraId="3DFBD8AD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</w:t>
      </w:r>
      <w:bookmarkStart w:id="0" w:name="_GoBack"/>
      <w:bookmarkEnd w:id="0"/>
      <w:r>
        <w:rPr>
          <w:rFonts w:eastAsia="仿宋_GB2312"/>
          <w:sz w:val="28"/>
          <w:szCs w:val="24"/>
        </w:rPr>
        <w:t>自然科学奖）</w:t>
      </w:r>
    </w:p>
    <w:tbl>
      <w:tblPr>
        <w:tblStyle w:val="8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276BC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2F05AC34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33A860B7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404040"/>
                <w:sz w:val="28"/>
                <w:szCs w:val="28"/>
              </w:rPr>
              <w:t>量子信息理论中的数学关键问题研究</w:t>
            </w:r>
          </w:p>
        </w:tc>
      </w:tr>
      <w:tr w14:paraId="140D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13A74B3B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6DFE4577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330AB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156" w:type="dxa"/>
            <w:vAlign w:val="center"/>
          </w:tcPr>
          <w:p w14:paraId="1955AA4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232494A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1FE0F6B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0366586A">
            <w:pPr>
              <w:pStyle w:val="15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提名意见</w:t>
            </w:r>
          </w:p>
          <w:p w14:paraId="529C8479">
            <w:pPr>
              <w:pStyle w:val="15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代表性论文专著目录</w:t>
            </w:r>
          </w:p>
        </w:tc>
      </w:tr>
      <w:tr w14:paraId="06706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7412837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063F8E1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武俊德，排名1，教授，浙江大学</w:t>
            </w:r>
          </w:p>
          <w:p w14:paraId="1F8DB83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刘伟华，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特聘研究员</w:t>
            </w:r>
            <w:r>
              <w:rPr>
                <w:rFonts w:eastAsia="仿宋_GB2312"/>
                <w:bCs/>
                <w:sz w:val="24"/>
                <w:szCs w:val="24"/>
              </w:rPr>
              <w:t>，浙江大学</w:t>
            </w:r>
          </w:p>
          <w:p w14:paraId="139F705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张林，排名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，教授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杭州电子科技大学</w:t>
            </w:r>
          </w:p>
          <w:p w14:paraId="2B1DCCD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黄旻怡，排名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副教授</w:t>
            </w:r>
            <w:r>
              <w:rPr>
                <w:rFonts w:eastAsia="仿宋_GB2312"/>
                <w:bCs/>
                <w:sz w:val="24"/>
                <w:szCs w:val="24"/>
              </w:rPr>
              <w:t>，浙江理工大学</w:t>
            </w:r>
          </w:p>
          <w:p w14:paraId="0BC5629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581A5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6B1B6F5B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6BEED3A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1.单位名称：浙江大学</w:t>
            </w:r>
          </w:p>
          <w:p w14:paraId="55EA83A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2.单位名称：杭州电子科技大学</w:t>
            </w:r>
          </w:p>
          <w:p w14:paraId="1049E768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3.单位名称：浙江理工大学</w:t>
            </w:r>
          </w:p>
        </w:tc>
      </w:tr>
      <w:tr w14:paraId="54F43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4FBACDB6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381C4D21">
            <w:pPr>
              <w:contextualSpacing/>
              <w:jc w:val="center"/>
              <w:rPr>
                <w:rStyle w:val="12"/>
                <w:b w:val="0"/>
                <w:color w:val="auto"/>
              </w:rPr>
            </w:pPr>
            <w:r>
              <w:rPr>
                <w:rStyle w:val="12"/>
                <w:b w:val="0"/>
                <w:color w:val="auto"/>
              </w:rPr>
              <w:t>浙江大学</w:t>
            </w:r>
          </w:p>
        </w:tc>
      </w:tr>
      <w:tr w14:paraId="35C0B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34992E9B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00189B50">
            <w:pPr>
              <w:ind w:firstLine="240" w:firstLineChars="10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随着量子信息理论研究的深入，出现了一系列新的理论问题，这些问题制约着量子信息理论的发展和应用。为了解决这些理论，需要新的数学方法和数学理论的创新应用。该项目以算子代数、概率论、随机矩阵、酉群表示论等数学工具，</w:t>
            </w:r>
            <w:r>
              <w:rPr>
                <w:rFonts w:hint="eastAsia" w:cs="仿宋" w:asciiTheme="minorEastAsia" w:hAnsiTheme="minorEastAsia" w:eastAsiaTheme="minorEastAsia"/>
                <w:bCs/>
                <w:color w:val="000000" w:themeColor="text1"/>
                <w:kern w:val="0"/>
                <w:sz w:val="24"/>
                <w:szCs w:val="24"/>
              </w:rPr>
              <w:t>发现了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具有丰富操作含义的相干度量，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解决了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  <w:t>PT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-对称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量子信息理论中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破缺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情形下的量子模拟问题，发现了量子相干理论中的催化现象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，解决了相干催化态的构造问题，完成了量子资源生成能力在量子信道区分中的可操作性刻画，首次</w:t>
            </w:r>
            <w:r>
              <w:rPr>
                <w:rFonts w:hint="eastAsia" w:cs="仿宋"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将量子态资源和量子信道资源整合起来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精确地计算了量子酉信道的平均相干生成容量公式，此公式深刻揭示了次熵的信息理论意义。 </w:t>
            </w:r>
          </w:p>
          <w:p w14:paraId="0B6175B7">
            <w:pPr>
              <w:widowControl/>
              <w:ind w:firstLine="214" w:firstLineChars="100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pacing w:val="2"/>
                <w:szCs w:val="24"/>
              </w:rPr>
              <w:t>项目期间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2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pacing w:val="2"/>
                <w:szCs w:val="24"/>
              </w:rPr>
              <w:t>团队发表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2"/>
                <w:szCs w:val="24"/>
              </w:rPr>
              <w:t>110篇SCI系列论文，其中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pacing w:val="2"/>
                <w:szCs w:val="24"/>
              </w:rPr>
              <w:t>顶级期刊物理评论系列发表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2"/>
                <w:szCs w:val="24"/>
              </w:rPr>
              <w:t>25篇论文，整体SCI引用1029次。8篇代表作他引271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2"/>
                <w:szCs w:val="24"/>
                <w:lang w:val="en-US" w:eastAsia="zh-CN"/>
              </w:rPr>
              <w:t>次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2"/>
                <w:szCs w:val="24"/>
              </w:rPr>
              <w:t>，其中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pacing w:val="2"/>
                <w:szCs w:val="24"/>
              </w:rPr>
              <w:t>顶级期刊物理评论系列发表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2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2"/>
                <w:szCs w:val="24"/>
              </w:rPr>
              <w:t>篇论文，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pacing w:val="2"/>
                <w:szCs w:val="24"/>
                <w:lang w:val="en-US" w:eastAsia="zh-CN"/>
              </w:rPr>
              <w:t>包括2篇PRL论文。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研究成果得到了量子信息理论著名专家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Martin B. Plenio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教授，</w:t>
            </w:r>
            <w:r>
              <w:rPr>
                <w:rFonts w:hint="eastAsia"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“纠缠形成”概念和量子隐形传态理论创立者</w:t>
            </w:r>
            <w:r>
              <w:rPr>
                <w:rFonts w:hint="eastAsia"/>
                <w:sz w:val="24"/>
                <w:szCs w:val="24"/>
              </w:rPr>
              <w:t>Williams K. Wootters</w:t>
            </w:r>
            <w:r>
              <w:rPr>
                <w:rFonts w:ascii="Helvetica" w:hAnsi="Helvetica" w:eastAsia="Helvetica" w:cs="Helvetica"/>
                <w:color w:val="333333"/>
                <w:sz w:val="24"/>
                <w:szCs w:val="24"/>
                <w:shd w:val="clear" w:color="auto" w:fill="FFFFFF"/>
              </w:rPr>
              <w:t>教授</w:t>
            </w:r>
            <w:r>
              <w:rPr>
                <w:rFonts w:hint="eastAsia" w:cs="Helvetica"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/>
                <w:sz w:val="24"/>
                <w:szCs w:val="24"/>
              </w:rPr>
              <w:t>澳大利亚院士Peter J. Forrester 教授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麻省理工学院</w:t>
            </w:r>
            <w:r>
              <w:rPr>
                <w:rFonts w:hint="eastAsia" w:cs="Times New Roman Regular" w:asciiTheme="minorEastAsia" w:hAnsiTheme="minorEastAsia" w:eastAsiaTheme="minorEastAsia"/>
                <w:color w:val="000000" w:themeColor="text1"/>
                <w:sz w:val="24"/>
                <w:szCs w:val="24"/>
              </w:rPr>
              <w:t>Zi-Wen Liu博士，以及国内的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郭光灿院士，龙桂鲁教授，骆顺龙教授，范桁教授等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引用和正面评价。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他人发表在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物理评论快报</w:t>
            </w:r>
            <w:r>
              <w:rPr>
                <w:rFonts w:hint="eastAsia" w:asciiTheme="minorEastAsia" w:hAnsiTheme="minorEastAsia" w:eastAsiaTheme="minorEastAsia"/>
                <w:b/>
                <w:color w:val="0070C0"/>
                <w:sz w:val="24"/>
                <w:szCs w:val="24"/>
              </w:rPr>
              <w:t>【Phys.Rev. Letter，影响因子9】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上的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4472C4" w:themeColor="accent5"/>
                <w:sz w:val="24"/>
                <w:szCs w:val="24"/>
              </w:rPr>
              <w:t>27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70C0"/>
                <w:sz w:val="24"/>
                <w:szCs w:val="24"/>
              </w:rPr>
              <w:t>篇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文章，</w:t>
            </w:r>
            <w:r>
              <w:rPr>
                <w:rFonts w:hint="eastAsia" w:asciiTheme="minorEastAsia" w:hAnsiTheme="minorEastAsia" w:eastAsiaTheme="minorEastAsia"/>
                <w:b/>
                <w:color w:val="0070C0"/>
                <w:sz w:val="24"/>
                <w:szCs w:val="24"/>
              </w:rPr>
              <w:t>【Rev. Mod. Phys.，影响因子44.8】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上的</w:t>
            </w:r>
            <w:r>
              <w:rPr>
                <w:rFonts w:hint="eastAsia" w:asciiTheme="minorEastAsia" w:hAnsiTheme="minorEastAsia" w:eastAsiaTheme="minorEastAsia"/>
                <w:b/>
                <w:color w:val="0070C0"/>
                <w:sz w:val="24"/>
                <w:szCs w:val="24"/>
              </w:rPr>
              <w:t>5篇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文章，</w:t>
            </w:r>
            <w:r>
              <w:rPr>
                <w:rFonts w:hint="eastAsia" w:asciiTheme="minorEastAsia" w:hAnsiTheme="minorEastAsia" w:eastAsiaTheme="minorEastAsia"/>
                <w:b/>
                <w:color w:val="0070C0"/>
                <w:sz w:val="24"/>
                <w:szCs w:val="24"/>
              </w:rPr>
              <w:t xml:space="preserve">【Phys. Rep.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70C0"/>
                <w:sz w:val="24"/>
                <w:szCs w:val="24"/>
              </w:rPr>
              <w:t>影响因子20.7】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上的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70C0"/>
                <w:sz w:val="24"/>
                <w:szCs w:val="24"/>
              </w:rPr>
              <w:t>2篇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  <w:t>文章所引用和正面评价。</w:t>
            </w:r>
          </w:p>
          <w:p w14:paraId="5D4C43C7">
            <w:pPr>
              <w:widowControl/>
              <w:ind w:firstLine="240" w:firstLineChars="100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</w:rPr>
            </w:pPr>
          </w:p>
          <w:p w14:paraId="4EF02586">
            <w:pPr>
              <w:widowControl/>
              <w:ind w:firstLine="214" w:firstLineChars="100"/>
              <w:jc w:val="left"/>
              <w:rPr>
                <w:rStyle w:val="12"/>
                <w:b w:val="0"/>
                <w:color w:val="auto"/>
              </w:rPr>
            </w:pPr>
            <w:r>
              <w:rPr>
                <w:bCs/>
                <w:color w:val="000000" w:themeColor="text1"/>
                <w:spacing w:val="2"/>
              </w:rPr>
              <w:t>提名该成果为省自然科学奖</w:t>
            </w:r>
            <w:r>
              <w:rPr>
                <w:rFonts w:hint="eastAsia"/>
                <w:bCs/>
                <w:color w:val="000000" w:themeColor="text1"/>
                <w:spacing w:val="2"/>
              </w:rPr>
              <w:t>一</w:t>
            </w:r>
            <w:r>
              <w:rPr>
                <w:bCs/>
                <w:color w:val="000000" w:themeColor="text1"/>
                <w:spacing w:val="2"/>
              </w:rPr>
              <w:t>等奖。</w:t>
            </w:r>
          </w:p>
        </w:tc>
      </w:tr>
    </w:tbl>
    <w:p w14:paraId="01AD4F04"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提名书相关内容中的“代表性论文专著目录”或“知识产权和标准规范目录”，可将提名书中的目录页附在公示信息表后面。</w:t>
      </w:r>
    </w:p>
    <w:p w14:paraId="71C3FDA9"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</w:p>
    <w:p w14:paraId="046AD606"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</w:rPr>
        <w:drawing>
          <wp:inline distT="0" distB="0" distL="0" distR="0">
            <wp:extent cx="1727835" cy="353060"/>
            <wp:effectExtent l="19050" t="0" r="5550" b="0"/>
            <wp:docPr id="7" name="图片 7" descr="E:\E\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E\电子签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5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E08E3">
      <w:pPr>
        <w:jc w:val="center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82107B-582C-47FA-A0D0-2F09851D76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8826C9-8F35-492B-88ED-21A257E71BC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4C83D6F-1109-438B-830E-A33C97E6F1A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13125B1-D7F9-4B4F-9E4A-B2D03EA5FD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17D9D5-E9C4-4810-BE63-58DCED6B07C8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6" w:fontKey="{2E8BEE42-2ADA-4D80-9E2F-EBEA101B026F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7" w:fontKey="{0DC0B088-438D-4C6C-939D-07695BF43C8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B59F2"/>
    <w:multiLevelType w:val="multilevel"/>
    <w:tmpl w:val="349B59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仿宋_GB2312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8A"/>
    <w:rsid w:val="00006FBA"/>
    <w:rsid w:val="00016731"/>
    <w:rsid w:val="0003332A"/>
    <w:rsid w:val="000C6D58"/>
    <w:rsid w:val="00121F22"/>
    <w:rsid w:val="00133845"/>
    <w:rsid w:val="00172128"/>
    <w:rsid w:val="002258E0"/>
    <w:rsid w:val="00236208"/>
    <w:rsid w:val="00286130"/>
    <w:rsid w:val="002D183F"/>
    <w:rsid w:val="003416AB"/>
    <w:rsid w:val="0043030E"/>
    <w:rsid w:val="00443D0C"/>
    <w:rsid w:val="004C29BA"/>
    <w:rsid w:val="004D3794"/>
    <w:rsid w:val="005956FF"/>
    <w:rsid w:val="005F7CC4"/>
    <w:rsid w:val="00653BB3"/>
    <w:rsid w:val="007A278A"/>
    <w:rsid w:val="007A378A"/>
    <w:rsid w:val="007F4031"/>
    <w:rsid w:val="00821DF8"/>
    <w:rsid w:val="008727F4"/>
    <w:rsid w:val="008D7891"/>
    <w:rsid w:val="00A2366E"/>
    <w:rsid w:val="00A80729"/>
    <w:rsid w:val="00B272D7"/>
    <w:rsid w:val="00B62A9E"/>
    <w:rsid w:val="00B92F92"/>
    <w:rsid w:val="00BF72D8"/>
    <w:rsid w:val="00C03F73"/>
    <w:rsid w:val="00CC64D3"/>
    <w:rsid w:val="00D64CC9"/>
    <w:rsid w:val="00E832E4"/>
    <w:rsid w:val="00EA54B8"/>
    <w:rsid w:val="00F91A5D"/>
    <w:rsid w:val="00FA1016"/>
    <w:rsid w:val="2DAD00C8"/>
    <w:rsid w:val="311E5564"/>
    <w:rsid w:val="50F62D67"/>
    <w:rsid w:val="52561351"/>
    <w:rsid w:val="55654C60"/>
    <w:rsid w:val="558D41B7"/>
    <w:rsid w:val="606E2AF3"/>
    <w:rsid w:val="6DE36C13"/>
    <w:rsid w:val="6DFD3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widowControl/>
      <w:jc w:val="left"/>
    </w:pPr>
  </w:style>
  <w:style w:type="paragraph" w:styleId="4">
    <w:name w:val="Plain Text"/>
    <w:basedOn w:val="1"/>
    <w:link w:val="14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3">
    <w:name w:val="批注文字 Char"/>
    <w:basedOn w:val="9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纯文本 Char"/>
    <w:basedOn w:val="9"/>
    <w:link w:val="4"/>
    <w:qFormat/>
    <w:uiPriority w:val="0"/>
    <w:rPr>
      <w:rFonts w:ascii="仿宋_GB2312" w:hAnsi="Times New Roman" w:eastAsia="宋体" w:cs="Times New Roman"/>
      <w:sz w:val="2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9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9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909</Characters>
  <Lines>6</Lines>
  <Paragraphs>1</Paragraphs>
  <TotalTime>3</TotalTime>
  <ScaleCrop>false</ScaleCrop>
  <LinksUpToDate>false</LinksUpToDate>
  <CharactersWithSpaces>923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2023-02-20T02:26:00Z</dcterms:created>
  <dc:creator>ZJU</dc:creator>
  <cp:lastModifiedBy>葛格</cp:lastModifiedBy>
  <dcterms:modified xsi:type="dcterms:W3CDTF">2025-09-11T08:58:17Z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F473235DCFBC454BA4C53D2A2F8CD0C3_13</vt:lpwstr>
  </property>
</Properties>
</file>