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9A58" w14:textId="77777777" w:rsidR="00ED121B" w:rsidRDefault="00CF7964">
      <w:pPr>
        <w:widowControl/>
        <w:jc w:val="center"/>
      </w:pPr>
      <w:r>
        <w:rPr>
          <w:rFonts w:ascii="宋体" w:eastAsia="宋体" w:hAnsi="宋体" w:cs="宋体" w:hint="eastAsia"/>
          <w:b/>
          <w:bCs/>
          <w:color w:val="000000"/>
          <w:kern w:val="0"/>
          <w:sz w:val="28"/>
          <w:szCs w:val="28"/>
          <w:lang w:bidi="ar"/>
        </w:rPr>
        <w:t>科学技术进步奖公示内容</w:t>
      </w:r>
    </w:p>
    <w:p w14:paraId="4C763DD0" w14:textId="77777777" w:rsidR="00ED121B" w:rsidRDefault="00CF7964">
      <w:pPr>
        <w:widowControl/>
        <w:jc w:val="left"/>
      </w:pPr>
      <w:r>
        <w:rPr>
          <w:rFonts w:ascii="宋体" w:eastAsia="宋体" w:hAnsi="宋体" w:cs="宋体" w:hint="eastAsia"/>
          <w:b/>
          <w:bCs/>
          <w:color w:val="000000"/>
          <w:kern w:val="0"/>
          <w:sz w:val="28"/>
          <w:szCs w:val="28"/>
          <w:lang w:bidi="ar"/>
        </w:rPr>
        <w:t>一、项目名称</w:t>
      </w:r>
      <w:r>
        <w:rPr>
          <w:rFonts w:ascii="宋体" w:eastAsia="宋体" w:hAnsi="宋体" w:cs="宋体" w:hint="eastAsia"/>
          <w:b/>
          <w:bCs/>
          <w:color w:val="000000"/>
          <w:kern w:val="0"/>
          <w:sz w:val="28"/>
          <w:szCs w:val="28"/>
          <w:lang w:bidi="ar"/>
        </w:rPr>
        <w:t xml:space="preserve"> </w:t>
      </w:r>
    </w:p>
    <w:p w14:paraId="0E51B3FE" w14:textId="56D7C77E" w:rsidR="00ED121B" w:rsidRPr="00B665E3" w:rsidRDefault="00CF7964">
      <w:pPr>
        <w:widowControl/>
        <w:jc w:val="left"/>
        <w:rPr>
          <w:rFonts w:ascii="宋体" w:eastAsia="宋体" w:hAnsi="宋体" w:cs="宋体" w:hint="eastAsia"/>
          <w:color w:val="000000"/>
          <w:kern w:val="0"/>
          <w:sz w:val="28"/>
          <w:szCs w:val="28"/>
          <w:lang w:bidi="ar"/>
        </w:rPr>
      </w:pPr>
      <w:r>
        <w:rPr>
          <w:rFonts w:ascii="宋体" w:eastAsia="宋体" w:hAnsi="宋体" w:cs="宋体" w:hint="eastAsia"/>
          <w:color w:val="000000"/>
          <w:kern w:val="0"/>
          <w:sz w:val="28"/>
          <w:szCs w:val="28"/>
          <w:lang w:bidi="ar"/>
        </w:rPr>
        <w:t>耐</w:t>
      </w:r>
      <w:proofErr w:type="gramStart"/>
      <w:r>
        <w:rPr>
          <w:rFonts w:ascii="宋体" w:eastAsia="宋体" w:hAnsi="宋体" w:cs="宋体" w:hint="eastAsia"/>
          <w:color w:val="000000"/>
          <w:kern w:val="0"/>
          <w:sz w:val="28"/>
          <w:szCs w:val="28"/>
          <w:lang w:bidi="ar"/>
        </w:rPr>
        <w:t>蠕</w:t>
      </w:r>
      <w:proofErr w:type="gramEnd"/>
      <w:r>
        <w:rPr>
          <w:rFonts w:ascii="宋体" w:eastAsia="宋体" w:hAnsi="宋体" w:cs="宋体" w:hint="eastAsia"/>
          <w:color w:val="000000"/>
          <w:kern w:val="0"/>
          <w:sz w:val="28"/>
          <w:szCs w:val="28"/>
          <w:lang w:bidi="ar"/>
        </w:rPr>
        <w:t>材料</w:t>
      </w:r>
      <w:r>
        <w:rPr>
          <w:rFonts w:ascii="宋体" w:eastAsia="宋体" w:hAnsi="宋体" w:cs="宋体"/>
          <w:color w:val="000000"/>
          <w:kern w:val="0"/>
          <w:sz w:val="28"/>
          <w:szCs w:val="28"/>
          <w:lang w:bidi="ar"/>
        </w:rPr>
        <w:t>/</w:t>
      </w:r>
      <w:proofErr w:type="gramStart"/>
      <w:r>
        <w:rPr>
          <w:rFonts w:ascii="宋体" w:eastAsia="宋体" w:hAnsi="宋体" w:cs="宋体" w:hint="eastAsia"/>
          <w:color w:val="000000"/>
          <w:kern w:val="0"/>
          <w:sz w:val="28"/>
          <w:szCs w:val="28"/>
          <w:lang w:bidi="ar"/>
        </w:rPr>
        <w:t>构效设计</w:t>
      </w:r>
      <w:proofErr w:type="gramEnd"/>
      <w:r>
        <w:rPr>
          <w:rFonts w:ascii="宋体" w:eastAsia="宋体" w:hAnsi="宋体" w:cs="宋体"/>
          <w:color w:val="000000"/>
          <w:kern w:val="0"/>
          <w:sz w:val="28"/>
          <w:szCs w:val="28"/>
          <w:lang w:bidi="ar"/>
        </w:rPr>
        <w:t>/</w:t>
      </w:r>
      <w:r>
        <w:rPr>
          <w:rFonts w:ascii="宋体" w:eastAsia="宋体" w:hAnsi="宋体" w:cs="宋体" w:hint="eastAsia"/>
          <w:color w:val="000000"/>
          <w:kern w:val="0"/>
          <w:sz w:val="28"/>
          <w:szCs w:val="28"/>
          <w:lang w:bidi="ar"/>
        </w:rPr>
        <w:t>先进制造的强化换热与核电等极端工况装置开发</w:t>
      </w:r>
    </w:p>
    <w:p w14:paraId="44D43B7D" w14:textId="77777777" w:rsidR="00ED121B" w:rsidRDefault="00CF7964">
      <w:pPr>
        <w:widowControl/>
        <w:jc w:val="left"/>
      </w:pPr>
      <w:r>
        <w:rPr>
          <w:rFonts w:ascii="宋体" w:eastAsia="宋体" w:hAnsi="宋体" w:cs="宋体" w:hint="eastAsia"/>
          <w:b/>
          <w:bCs/>
          <w:color w:val="000000"/>
          <w:kern w:val="0"/>
          <w:sz w:val="28"/>
          <w:szCs w:val="28"/>
          <w:lang w:bidi="ar"/>
        </w:rPr>
        <w:t>二、提名者</w:t>
      </w:r>
      <w:r>
        <w:rPr>
          <w:rFonts w:ascii="宋体" w:eastAsia="宋体" w:hAnsi="宋体" w:cs="宋体" w:hint="eastAsia"/>
          <w:b/>
          <w:bCs/>
          <w:color w:val="000000"/>
          <w:kern w:val="0"/>
          <w:sz w:val="28"/>
          <w:szCs w:val="28"/>
          <w:lang w:bidi="ar"/>
        </w:rPr>
        <w:t xml:space="preserve"> </w:t>
      </w:r>
    </w:p>
    <w:p w14:paraId="3F74C627" w14:textId="77777777" w:rsidR="00ED121B" w:rsidRDefault="00CF7964">
      <w:pPr>
        <w:widowControl/>
        <w:jc w:val="left"/>
      </w:pPr>
      <w:r>
        <w:rPr>
          <w:rFonts w:ascii="宋体" w:eastAsia="宋体" w:hAnsi="宋体" w:cs="宋体" w:hint="eastAsia"/>
          <w:color w:val="000000"/>
          <w:kern w:val="0"/>
          <w:sz w:val="28"/>
          <w:szCs w:val="28"/>
          <w:lang w:bidi="ar"/>
        </w:rPr>
        <w:t>烟台市科学技术局</w:t>
      </w:r>
      <w:r>
        <w:rPr>
          <w:rFonts w:ascii="宋体" w:eastAsia="宋体" w:hAnsi="宋体" w:cs="宋体" w:hint="eastAsia"/>
          <w:color w:val="000000"/>
          <w:kern w:val="0"/>
          <w:sz w:val="28"/>
          <w:szCs w:val="28"/>
          <w:lang w:bidi="ar"/>
        </w:rPr>
        <w:t xml:space="preserve"> </w:t>
      </w:r>
    </w:p>
    <w:p w14:paraId="2E4184A9" w14:textId="77777777" w:rsidR="00ED121B" w:rsidRDefault="00CF7964">
      <w:pPr>
        <w:widowControl/>
        <w:jc w:val="left"/>
      </w:pPr>
      <w:r>
        <w:rPr>
          <w:rFonts w:ascii="宋体" w:eastAsia="宋体" w:hAnsi="宋体" w:cs="宋体" w:hint="eastAsia"/>
          <w:b/>
          <w:bCs/>
          <w:color w:val="000000"/>
          <w:kern w:val="0"/>
          <w:sz w:val="28"/>
          <w:szCs w:val="28"/>
          <w:lang w:bidi="ar"/>
        </w:rPr>
        <w:t>三、提名意见</w:t>
      </w:r>
      <w:r>
        <w:rPr>
          <w:rFonts w:ascii="宋体" w:eastAsia="宋体" w:hAnsi="宋体" w:cs="宋体" w:hint="eastAsia"/>
          <w:b/>
          <w:bCs/>
          <w:color w:val="000000"/>
          <w:kern w:val="0"/>
          <w:sz w:val="28"/>
          <w:szCs w:val="28"/>
          <w:lang w:bidi="ar"/>
        </w:rPr>
        <w:t xml:space="preserve"> </w:t>
      </w:r>
    </w:p>
    <w:p w14:paraId="1D3BB096" w14:textId="77777777" w:rsidR="00ED121B" w:rsidRDefault="00CF7964">
      <w:pPr>
        <w:widowControl/>
        <w:ind w:firstLineChars="200" w:firstLine="560"/>
        <w:jc w:val="left"/>
      </w:pPr>
      <w:r>
        <w:rPr>
          <w:rFonts w:ascii="宋体" w:eastAsia="宋体" w:hAnsi="宋体" w:cs="宋体" w:hint="eastAsia"/>
          <w:color w:val="000000"/>
          <w:kern w:val="0"/>
          <w:sz w:val="28"/>
          <w:szCs w:val="28"/>
          <w:lang w:bidi="ar"/>
        </w:rPr>
        <w:t>我单位认真审阅了该项目提名书及其附件材料，确认全部材料真实有效，确认完成人、完成单位排序无异议，相关栏目均符合山东省科学技术奖励委员会办公室的填写要求。按照要求，所有项目完成单位、所有完成人所在单位都已对申报项目的拟提名情况进行了公示，公示期间无异议。本项目以关键技术创新</w:t>
      </w:r>
      <w:proofErr w:type="gramStart"/>
      <w:r>
        <w:rPr>
          <w:rFonts w:ascii="宋体" w:eastAsia="宋体" w:hAnsi="宋体" w:cs="宋体" w:hint="eastAsia"/>
          <w:color w:val="000000"/>
          <w:kern w:val="0"/>
          <w:sz w:val="28"/>
          <w:szCs w:val="28"/>
          <w:lang w:bidi="ar"/>
        </w:rPr>
        <w:t>构建全产业链生产</w:t>
      </w:r>
      <w:proofErr w:type="gramEnd"/>
      <w:r>
        <w:rPr>
          <w:rFonts w:ascii="宋体" w:eastAsia="宋体" w:hAnsi="宋体" w:cs="宋体" w:hint="eastAsia"/>
          <w:color w:val="000000"/>
          <w:kern w:val="0"/>
          <w:sz w:val="28"/>
          <w:szCs w:val="28"/>
          <w:lang w:bidi="ar"/>
        </w:rPr>
        <w:t>体系，开发以核电为代表的极端工况用高端产品，实施共性技术的拓展与应用，助</w:t>
      </w:r>
      <w:proofErr w:type="gramStart"/>
      <w:r>
        <w:rPr>
          <w:rFonts w:ascii="宋体" w:eastAsia="宋体" w:hAnsi="宋体" w:cs="宋体" w:hint="eastAsia"/>
          <w:color w:val="000000"/>
          <w:kern w:val="0"/>
          <w:sz w:val="28"/>
          <w:szCs w:val="28"/>
          <w:lang w:bidi="ar"/>
        </w:rPr>
        <w:t>推我</w:t>
      </w:r>
      <w:proofErr w:type="gramEnd"/>
      <w:r>
        <w:rPr>
          <w:rFonts w:ascii="宋体" w:eastAsia="宋体" w:hAnsi="宋体" w:cs="宋体" w:hint="eastAsia"/>
          <w:color w:val="000000"/>
          <w:kern w:val="0"/>
          <w:sz w:val="28"/>
          <w:szCs w:val="28"/>
          <w:lang w:bidi="ar"/>
        </w:rPr>
        <w:t>国该领域科技进步。研究内容与科技创新如下：</w:t>
      </w:r>
    </w:p>
    <w:p w14:paraId="4DD1A30C"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创新点</w:t>
      </w:r>
      <w:proofErr w:type="gramStart"/>
      <w:r>
        <w:rPr>
          <w:rFonts w:ascii="宋体" w:eastAsia="宋体" w:hAnsi="宋体" w:cs="宋体" w:hint="eastAsia"/>
          <w:color w:val="000000"/>
          <w:kern w:val="0"/>
          <w:sz w:val="28"/>
          <w:szCs w:val="28"/>
          <w:lang w:bidi="ar"/>
        </w:rPr>
        <w:t>一</w:t>
      </w:r>
      <w:proofErr w:type="gramEnd"/>
      <w:r>
        <w:rPr>
          <w:rFonts w:ascii="宋体" w:eastAsia="宋体" w:hAnsi="宋体" w:cs="宋体" w:hint="eastAsia"/>
          <w:color w:val="000000"/>
          <w:kern w:val="0"/>
          <w:sz w:val="28"/>
          <w:szCs w:val="28"/>
          <w:lang w:bidi="ar"/>
        </w:rPr>
        <w:t>：提出了低蠕变高纯铁素体不锈钢材料的设计方法，揭示表面结构对气液两相流强化传热的机制，阐明了结构</w:t>
      </w:r>
      <w:r>
        <w:rPr>
          <w:rFonts w:ascii="宋体" w:eastAsia="宋体" w:hAnsi="宋体" w:cs="宋体" w:hint="eastAsia"/>
          <w:color w:val="000000"/>
          <w:kern w:val="0"/>
          <w:sz w:val="28"/>
          <w:szCs w:val="28"/>
          <w:lang w:bidi="ar"/>
        </w:rPr>
        <w:t>与传热效果的规律，开发高精度测试与智能预测方法，并提出</w:t>
      </w:r>
      <w:proofErr w:type="gramStart"/>
      <w:r>
        <w:rPr>
          <w:rFonts w:ascii="宋体" w:eastAsia="宋体" w:hAnsi="宋体" w:cs="宋体" w:hint="eastAsia"/>
          <w:color w:val="000000"/>
          <w:kern w:val="0"/>
          <w:sz w:val="28"/>
          <w:szCs w:val="28"/>
          <w:lang w:bidi="ar"/>
        </w:rPr>
        <w:t>基于熵产最小</w:t>
      </w:r>
      <w:proofErr w:type="gramEnd"/>
      <w:r>
        <w:rPr>
          <w:rFonts w:ascii="宋体" w:eastAsia="宋体" w:hAnsi="宋体" w:cs="宋体" w:hint="eastAsia"/>
          <w:color w:val="000000"/>
          <w:kern w:val="0"/>
          <w:sz w:val="28"/>
          <w:szCs w:val="28"/>
          <w:lang w:bidi="ar"/>
        </w:rPr>
        <w:t>化的结构优化策略。</w:t>
      </w:r>
    </w:p>
    <w:p w14:paraId="54DC0553"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创新点二：开发</w:t>
      </w:r>
      <w:proofErr w:type="gramStart"/>
      <w:r>
        <w:rPr>
          <w:rFonts w:ascii="宋体" w:eastAsia="宋体" w:hAnsi="宋体" w:cs="宋体" w:hint="eastAsia"/>
          <w:color w:val="000000"/>
          <w:kern w:val="0"/>
          <w:sz w:val="28"/>
          <w:szCs w:val="28"/>
          <w:lang w:bidi="ar"/>
        </w:rPr>
        <w:t>了微纳尺寸</w:t>
      </w:r>
      <w:proofErr w:type="gramEnd"/>
      <w:r>
        <w:rPr>
          <w:rFonts w:ascii="宋体" w:eastAsia="宋体" w:hAnsi="宋体" w:cs="宋体" w:hint="eastAsia"/>
          <w:color w:val="000000"/>
          <w:kern w:val="0"/>
          <w:sz w:val="28"/>
          <w:szCs w:val="28"/>
          <w:lang w:bidi="ar"/>
        </w:rPr>
        <w:t>结构设计与加工工艺、焊缝追踪与涡流检测校准自动化技术，开发了整形</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穿管</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测量一体化系统，实现了与国际领先同步的超长管线成型制造，构建了</w:t>
      </w:r>
      <w:proofErr w:type="gramStart"/>
      <w:r>
        <w:rPr>
          <w:rFonts w:ascii="宋体" w:eastAsia="宋体" w:hAnsi="宋体" w:cs="宋体" w:hint="eastAsia"/>
          <w:color w:val="000000"/>
          <w:kern w:val="0"/>
          <w:sz w:val="28"/>
          <w:szCs w:val="28"/>
          <w:lang w:bidi="ar"/>
        </w:rPr>
        <w:t>多维度多尺</w:t>
      </w:r>
      <w:proofErr w:type="gramEnd"/>
      <w:r>
        <w:rPr>
          <w:rFonts w:ascii="宋体" w:eastAsia="宋体" w:hAnsi="宋体" w:cs="宋体" w:hint="eastAsia"/>
          <w:color w:val="000000"/>
          <w:kern w:val="0"/>
          <w:sz w:val="28"/>
          <w:szCs w:val="28"/>
          <w:lang w:bidi="ar"/>
        </w:rPr>
        <w:t>寸耦合协同先进制造技术体系。</w:t>
      </w:r>
    </w:p>
    <w:p w14:paraId="206889FA"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lastRenderedPageBreak/>
        <w:t>创新点三：构建了高精度可视化测试与评价方法</w:t>
      </w:r>
      <w:proofErr w:type="gramStart"/>
      <w:r>
        <w:rPr>
          <w:rFonts w:ascii="宋体" w:eastAsia="宋体" w:hAnsi="宋体" w:cs="宋体" w:hint="eastAsia"/>
          <w:color w:val="000000"/>
          <w:kern w:val="0"/>
          <w:sz w:val="28"/>
          <w:szCs w:val="28"/>
          <w:lang w:bidi="ar"/>
        </w:rPr>
        <w:t>与熵产最小</w:t>
      </w:r>
      <w:proofErr w:type="gramEnd"/>
      <w:r>
        <w:rPr>
          <w:rFonts w:ascii="宋体" w:eastAsia="宋体" w:hAnsi="宋体" w:cs="宋体" w:hint="eastAsia"/>
          <w:color w:val="000000"/>
          <w:kern w:val="0"/>
          <w:sz w:val="28"/>
          <w:szCs w:val="28"/>
          <w:lang w:bidi="ar"/>
        </w:rPr>
        <w:t>化的热器件结构优化技术，创新的开发了工业化在线测试与评价系统，开发了应对</w:t>
      </w:r>
      <w:r>
        <w:rPr>
          <w:rFonts w:ascii="宋体" w:eastAsia="宋体" w:hAnsi="宋体" w:cs="宋体" w:hint="eastAsia"/>
          <w:color w:val="000000"/>
          <w:kern w:val="0"/>
          <w:sz w:val="28"/>
          <w:szCs w:val="28"/>
          <w:lang w:eastAsia="zh" w:bidi="ar"/>
        </w:rPr>
        <w:t>极端</w:t>
      </w:r>
      <w:r>
        <w:rPr>
          <w:rFonts w:ascii="宋体" w:eastAsia="宋体" w:hAnsi="宋体" w:cs="宋体" w:hint="eastAsia"/>
          <w:color w:val="000000"/>
          <w:kern w:val="0"/>
          <w:sz w:val="28"/>
          <w:szCs w:val="28"/>
          <w:lang w:bidi="ar"/>
        </w:rPr>
        <w:t>场景的三类代表性高端产品和共性技术拓展应用，实现了万吨级规模产业化。开发了应对极端场景的高端强化换热</w:t>
      </w:r>
      <w:r>
        <w:rPr>
          <w:rFonts w:ascii="宋体" w:eastAsia="宋体" w:hAnsi="宋体" w:cs="宋体" w:hint="eastAsia"/>
          <w:color w:val="000000"/>
          <w:kern w:val="0"/>
          <w:sz w:val="28"/>
          <w:szCs w:val="28"/>
          <w:lang w:bidi="ar"/>
        </w:rPr>
        <w:t>元器件</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零部件与共性拓展技术</w:t>
      </w:r>
    </w:p>
    <w:p w14:paraId="07287D79" w14:textId="77777777" w:rsidR="00ED121B" w:rsidRDefault="00CF7964">
      <w:pPr>
        <w:widowControl/>
        <w:jc w:val="left"/>
      </w:pPr>
      <w:r>
        <w:rPr>
          <w:rFonts w:ascii="宋体" w:eastAsia="宋体" w:hAnsi="宋体" w:cs="宋体" w:hint="eastAsia"/>
          <w:b/>
          <w:bCs/>
          <w:color w:val="000000"/>
          <w:kern w:val="0"/>
          <w:sz w:val="28"/>
          <w:szCs w:val="28"/>
          <w:lang w:bidi="ar"/>
        </w:rPr>
        <w:t>提名等级</w:t>
      </w:r>
      <w:r>
        <w:rPr>
          <w:rFonts w:ascii="宋体" w:eastAsia="宋体" w:hAnsi="宋体" w:cs="宋体" w:hint="eastAsia"/>
          <w:b/>
          <w:bCs/>
          <w:color w:val="000000"/>
          <w:kern w:val="0"/>
          <w:sz w:val="28"/>
          <w:szCs w:val="28"/>
          <w:lang w:bidi="ar"/>
        </w:rPr>
        <w:t xml:space="preserve"> </w:t>
      </w:r>
    </w:p>
    <w:p w14:paraId="53D0B607" w14:textId="77777777" w:rsidR="00ED121B" w:rsidRDefault="00CF7964">
      <w:pPr>
        <w:widowControl/>
        <w:jc w:val="left"/>
      </w:pPr>
      <w:r>
        <w:rPr>
          <w:rFonts w:ascii="宋体" w:eastAsia="宋体" w:hAnsi="宋体" w:cs="宋体" w:hint="eastAsia"/>
          <w:color w:val="000000"/>
          <w:kern w:val="0"/>
          <w:sz w:val="28"/>
          <w:szCs w:val="28"/>
          <w:lang w:bidi="ar"/>
        </w:rPr>
        <w:t>山东省科学技术进步奖二等奖</w:t>
      </w:r>
      <w:r>
        <w:rPr>
          <w:rFonts w:ascii="宋体" w:eastAsia="宋体" w:hAnsi="宋体" w:cs="宋体" w:hint="eastAsia"/>
          <w:color w:val="000000"/>
          <w:kern w:val="0"/>
          <w:sz w:val="28"/>
          <w:szCs w:val="28"/>
          <w:lang w:bidi="ar"/>
        </w:rPr>
        <w:t xml:space="preserve"> </w:t>
      </w:r>
    </w:p>
    <w:p w14:paraId="5C434D72" w14:textId="77777777" w:rsidR="00ED121B" w:rsidRDefault="00CF7964">
      <w:pPr>
        <w:widowControl/>
        <w:jc w:val="left"/>
      </w:pPr>
      <w:r>
        <w:rPr>
          <w:rFonts w:ascii="宋体" w:eastAsia="宋体" w:hAnsi="宋体" w:cs="宋体" w:hint="eastAsia"/>
          <w:b/>
          <w:bCs/>
          <w:color w:val="000000"/>
          <w:kern w:val="0"/>
          <w:sz w:val="28"/>
          <w:szCs w:val="28"/>
          <w:lang w:bidi="ar"/>
        </w:rPr>
        <w:t>四、项目简介</w:t>
      </w:r>
      <w:r>
        <w:rPr>
          <w:rFonts w:ascii="宋体" w:eastAsia="宋体" w:hAnsi="宋体" w:cs="宋体" w:hint="eastAsia"/>
          <w:b/>
          <w:bCs/>
          <w:color w:val="000000"/>
          <w:kern w:val="0"/>
          <w:sz w:val="28"/>
          <w:szCs w:val="28"/>
          <w:lang w:bidi="ar"/>
        </w:rPr>
        <w:t xml:space="preserve"> </w:t>
      </w:r>
    </w:p>
    <w:p w14:paraId="6EDC8E60"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工业热交换是现代工业体系的核心枢纽和关键杠杆之一，是涉及节能减排、成本与质量的关键因素，而工业换热器件</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零部件是其“核心执行单元”。据不完全统计，热交换系统设备投资和运行能耗，大约分别占总投资</w:t>
      </w:r>
      <w:r>
        <w:rPr>
          <w:rFonts w:ascii="宋体" w:eastAsia="宋体" w:hAnsi="宋体" w:cs="宋体" w:hint="eastAsia"/>
          <w:color w:val="000000"/>
          <w:kern w:val="0"/>
          <w:sz w:val="28"/>
          <w:szCs w:val="28"/>
          <w:lang w:bidi="ar"/>
        </w:rPr>
        <w:t>15%</w:t>
      </w:r>
      <w:r>
        <w:rPr>
          <w:rFonts w:ascii="宋体" w:eastAsia="宋体" w:hAnsi="宋体" w:cs="宋体" w:hint="eastAsia"/>
          <w:color w:val="000000"/>
          <w:kern w:val="0"/>
          <w:sz w:val="28"/>
          <w:szCs w:val="28"/>
          <w:lang w:bidi="ar"/>
        </w:rPr>
        <w:t>和总能耗</w:t>
      </w:r>
      <w:r>
        <w:rPr>
          <w:rFonts w:ascii="宋体" w:eastAsia="宋体" w:hAnsi="宋体" w:cs="宋体" w:hint="eastAsia"/>
          <w:color w:val="000000"/>
          <w:kern w:val="0"/>
          <w:sz w:val="28"/>
          <w:szCs w:val="28"/>
          <w:lang w:bidi="ar"/>
        </w:rPr>
        <w:t>23%</w:t>
      </w:r>
      <w:r>
        <w:rPr>
          <w:rFonts w:ascii="宋体" w:eastAsia="宋体" w:hAnsi="宋体" w:cs="宋体" w:hint="eastAsia"/>
          <w:color w:val="000000"/>
          <w:kern w:val="0"/>
          <w:sz w:val="28"/>
          <w:szCs w:val="28"/>
          <w:lang w:bidi="ar"/>
        </w:rPr>
        <w:t>，在化工、炼油等则分别占</w:t>
      </w:r>
      <w:r>
        <w:rPr>
          <w:rFonts w:ascii="宋体" w:eastAsia="宋体" w:hAnsi="宋体" w:cs="宋体" w:hint="eastAsia"/>
          <w:color w:val="000000"/>
          <w:kern w:val="0"/>
          <w:sz w:val="28"/>
          <w:szCs w:val="28"/>
          <w:lang w:bidi="ar"/>
        </w:rPr>
        <w:t>30%</w:t>
      </w:r>
      <w:r>
        <w:rPr>
          <w:rFonts w:ascii="宋体" w:eastAsia="宋体" w:hAnsi="宋体" w:cs="宋体" w:hint="eastAsia"/>
          <w:color w:val="000000"/>
          <w:kern w:val="0"/>
          <w:sz w:val="28"/>
          <w:szCs w:val="28"/>
          <w:lang w:bidi="ar"/>
        </w:rPr>
        <w:t>和</w:t>
      </w:r>
      <w:r>
        <w:rPr>
          <w:rFonts w:ascii="宋体" w:eastAsia="宋体" w:hAnsi="宋体" w:cs="宋体" w:hint="eastAsia"/>
          <w:color w:val="000000"/>
          <w:kern w:val="0"/>
          <w:sz w:val="28"/>
          <w:szCs w:val="28"/>
          <w:lang w:bidi="ar"/>
        </w:rPr>
        <w:t>40%</w:t>
      </w:r>
      <w:r>
        <w:rPr>
          <w:rFonts w:ascii="宋体" w:eastAsia="宋体" w:hAnsi="宋体" w:cs="宋体" w:hint="eastAsia"/>
          <w:color w:val="000000"/>
          <w:kern w:val="0"/>
          <w:sz w:val="28"/>
          <w:szCs w:val="28"/>
          <w:lang w:bidi="ar"/>
        </w:rPr>
        <w:t>左右。因涉及国家</w:t>
      </w:r>
      <w:r>
        <w:rPr>
          <w:rFonts w:ascii="宋体" w:eastAsia="宋体" w:hAnsi="宋体" w:cs="宋体" w:hint="eastAsia"/>
          <w:color w:val="000000"/>
          <w:kern w:val="0"/>
          <w:sz w:val="28"/>
          <w:szCs w:val="28"/>
          <w:lang w:bidi="ar"/>
        </w:rPr>
        <w:t>30</w:t>
      </w:r>
      <w:r>
        <w:rPr>
          <w:rFonts w:ascii="宋体" w:eastAsia="宋体" w:hAnsi="宋体" w:cs="宋体" w:hint="eastAsia"/>
          <w:color w:val="000000"/>
          <w:kern w:val="0"/>
          <w:sz w:val="28"/>
          <w:szCs w:val="28"/>
          <w:lang w:bidi="ar"/>
        </w:rPr>
        <w:t>余个产业领域，因而定义“关键基础零部件</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元器件是实施国家制造强国核心五基之一”。</w:t>
      </w:r>
    </w:p>
    <w:p w14:paraId="68BB7758"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中国是世界工业换热元器件</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零部件第一生产与消费大国，约占全球总量的</w:t>
      </w:r>
      <w:r>
        <w:rPr>
          <w:rFonts w:ascii="宋体" w:eastAsia="宋体" w:hAnsi="宋体" w:cs="宋体" w:hint="eastAsia"/>
          <w:color w:val="000000"/>
          <w:kern w:val="0"/>
          <w:sz w:val="28"/>
          <w:szCs w:val="28"/>
          <w:lang w:bidi="ar"/>
        </w:rPr>
        <w:t>28%</w:t>
      </w:r>
      <w:r>
        <w:rPr>
          <w:rFonts w:ascii="宋体" w:eastAsia="宋体" w:hAnsi="宋体" w:cs="宋体" w:hint="eastAsia"/>
          <w:color w:val="000000"/>
          <w:kern w:val="0"/>
          <w:sz w:val="28"/>
          <w:szCs w:val="28"/>
          <w:lang w:bidi="ar"/>
        </w:rPr>
        <w:t>。但是产品主要集中于中低端，高端产品、特别是应对核电、化工极端工况等的高效高质、高安全性产品依赖进口，其主要关键技术难题集中于：</w:t>
      </w:r>
    </w:p>
    <w:p w14:paraId="0E55A80E"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1</w:t>
      </w:r>
      <w:r>
        <w:rPr>
          <w:rFonts w:ascii="宋体" w:eastAsia="宋体" w:hAnsi="宋体" w:cs="宋体" w:hint="eastAsia"/>
          <w:color w:val="000000"/>
          <w:kern w:val="0"/>
          <w:sz w:val="28"/>
          <w:szCs w:val="28"/>
          <w:lang w:bidi="ar"/>
        </w:rPr>
        <w:t>、需强化基础材料的设计和科学选择的研究，进一步</w:t>
      </w:r>
      <w:proofErr w:type="gramStart"/>
      <w:r>
        <w:rPr>
          <w:rFonts w:ascii="宋体" w:eastAsia="宋体" w:hAnsi="宋体" w:cs="宋体" w:hint="eastAsia"/>
          <w:color w:val="000000"/>
          <w:kern w:val="0"/>
          <w:sz w:val="28"/>
          <w:szCs w:val="28"/>
          <w:lang w:bidi="ar"/>
        </w:rPr>
        <w:t>强化微纳尺度</w:t>
      </w:r>
      <w:proofErr w:type="gramEnd"/>
      <w:r>
        <w:rPr>
          <w:rFonts w:ascii="宋体" w:eastAsia="宋体" w:hAnsi="宋体" w:cs="宋体" w:hint="eastAsia"/>
          <w:color w:val="000000"/>
          <w:kern w:val="0"/>
          <w:sz w:val="28"/>
          <w:szCs w:val="28"/>
          <w:lang w:bidi="ar"/>
        </w:rPr>
        <w:t>换热机制</w:t>
      </w:r>
      <w:proofErr w:type="gramStart"/>
      <w:r>
        <w:rPr>
          <w:rFonts w:ascii="宋体" w:eastAsia="宋体" w:hAnsi="宋体" w:cs="宋体" w:hint="eastAsia"/>
          <w:color w:val="000000"/>
          <w:kern w:val="0"/>
          <w:sz w:val="28"/>
          <w:szCs w:val="28"/>
          <w:lang w:bidi="ar"/>
        </w:rPr>
        <w:t>与构效关</w:t>
      </w:r>
      <w:proofErr w:type="gramEnd"/>
      <w:r>
        <w:rPr>
          <w:rFonts w:ascii="宋体" w:eastAsia="宋体" w:hAnsi="宋体" w:cs="宋体" w:hint="eastAsia"/>
          <w:color w:val="000000"/>
          <w:kern w:val="0"/>
          <w:sz w:val="28"/>
          <w:szCs w:val="28"/>
          <w:lang w:bidi="ar"/>
        </w:rPr>
        <w:t>系、</w:t>
      </w:r>
      <w:proofErr w:type="gramStart"/>
      <w:r>
        <w:rPr>
          <w:rFonts w:ascii="宋体" w:eastAsia="宋体" w:hAnsi="宋体" w:cs="宋体" w:hint="eastAsia"/>
          <w:color w:val="000000"/>
          <w:kern w:val="0"/>
          <w:sz w:val="28"/>
          <w:szCs w:val="28"/>
          <w:lang w:bidi="ar"/>
        </w:rPr>
        <w:t>微纳尺</w:t>
      </w:r>
      <w:proofErr w:type="gramEnd"/>
      <w:r>
        <w:rPr>
          <w:rFonts w:ascii="宋体" w:eastAsia="宋体" w:hAnsi="宋体" w:cs="宋体" w:hint="eastAsia"/>
          <w:color w:val="000000"/>
          <w:kern w:val="0"/>
          <w:sz w:val="28"/>
          <w:szCs w:val="28"/>
          <w:lang w:bidi="ar"/>
        </w:rPr>
        <w:t>度表面两相流动高效换热机制和精准结构调控的研究。</w:t>
      </w:r>
    </w:p>
    <w:p w14:paraId="75120AE9"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lastRenderedPageBreak/>
        <w:t>2</w:t>
      </w:r>
      <w:r>
        <w:rPr>
          <w:rFonts w:ascii="宋体" w:eastAsia="宋体" w:hAnsi="宋体" w:cs="宋体" w:hint="eastAsia"/>
          <w:color w:val="000000"/>
          <w:kern w:val="0"/>
          <w:sz w:val="28"/>
          <w:szCs w:val="28"/>
          <w:lang w:bidi="ar"/>
        </w:rPr>
        <w:t>、需开展</w:t>
      </w:r>
      <w:proofErr w:type="gramStart"/>
      <w:r>
        <w:rPr>
          <w:rFonts w:ascii="宋体" w:eastAsia="宋体" w:hAnsi="宋体" w:cs="宋体" w:hint="eastAsia"/>
          <w:color w:val="000000"/>
          <w:kern w:val="0"/>
          <w:sz w:val="28"/>
          <w:szCs w:val="28"/>
          <w:lang w:bidi="ar"/>
        </w:rPr>
        <w:t>多维度多尺寸</w:t>
      </w:r>
      <w:proofErr w:type="gramEnd"/>
      <w:r>
        <w:rPr>
          <w:rFonts w:ascii="宋体" w:eastAsia="宋体" w:hAnsi="宋体" w:cs="宋体" w:hint="eastAsia"/>
          <w:color w:val="000000"/>
          <w:kern w:val="0"/>
          <w:sz w:val="28"/>
          <w:szCs w:val="28"/>
          <w:lang w:bidi="ar"/>
        </w:rPr>
        <w:t>耦合协同先进制造的研发，开发工艺结构—装备制造—无损检测协同耦合技术和生产过程连续一体化先进制造技术。</w:t>
      </w:r>
    </w:p>
    <w:p w14:paraId="041DFDE1" w14:textId="77777777" w:rsidR="00ED121B" w:rsidRDefault="00CF7964">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w:t>
      </w:r>
      <w:r>
        <w:rPr>
          <w:rFonts w:ascii="宋体" w:eastAsia="宋体" w:hAnsi="宋体" w:cs="宋体" w:hint="eastAsia"/>
          <w:color w:val="000000"/>
          <w:kern w:val="0"/>
          <w:sz w:val="28"/>
          <w:szCs w:val="28"/>
          <w:lang w:bidi="ar"/>
        </w:rPr>
        <w:t>、需强化工业放大工程技术研究，构建完整的全产业</w:t>
      </w:r>
      <w:proofErr w:type="gramStart"/>
      <w:r>
        <w:rPr>
          <w:rFonts w:ascii="宋体" w:eastAsia="宋体" w:hAnsi="宋体" w:cs="宋体" w:hint="eastAsia"/>
          <w:color w:val="000000"/>
          <w:kern w:val="0"/>
          <w:sz w:val="28"/>
          <w:szCs w:val="28"/>
          <w:lang w:bidi="ar"/>
        </w:rPr>
        <w:t>链生产</w:t>
      </w:r>
      <w:proofErr w:type="gramEnd"/>
      <w:r>
        <w:rPr>
          <w:rFonts w:ascii="宋体" w:eastAsia="宋体" w:hAnsi="宋体" w:cs="宋体" w:hint="eastAsia"/>
          <w:color w:val="000000"/>
          <w:kern w:val="0"/>
          <w:sz w:val="28"/>
          <w:szCs w:val="28"/>
          <w:lang w:bidi="ar"/>
        </w:rPr>
        <w:t>体系，开发以核电等为代表的高质高端产品，并实施共性技术拓展应用，满</w:t>
      </w:r>
      <w:r>
        <w:rPr>
          <w:rFonts w:ascii="宋体" w:eastAsia="宋体" w:hAnsi="宋体" w:cs="宋体" w:hint="eastAsia"/>
          <w:color w:val="000000"/>
          <w:kern w:val="0"/>
          <w:sz w:val="28"/>
          <w:szCs w:val="28"/>
          <w:lang w:bidi="ar"/>
        </w:rPr>
        <w:t>足战略产业需求。</w:t>
      </w:r>
    </w:p>
    <w:p w14:paraId="2E250B55" w14:textId="77777777" w:rsidR="00ED121B" w:rsidRDefault="00CF7964">
      <w:pPr>
        <w:spacing w:afterLines="100" w:after="312" w:line="360" w:lineRule="exact"/>
        <w:jc w:val="center"/>
        <w:rPr>
          <w:rFonts w:ascii="Times New Roman" w:eastAsia="宋体" w:hAnsi="Times New Roman" w:cs="Times New Roman"/>
          <w:b/>
          <w:color w:val="000000"/>
          <w:sz w:val="24"/>
        </w:rPr>
      </w:pPr>
      <w:r>
        <w:rPr>
          <w:rFonts w:ascii="Times New Roman" w:eastAsia="宋体" w:hAnsi="Times New Roman" w:cs="Times New Roman"/>
          <w:b/>
          <w:color w:val="000000"/>
          <w:sz w:val="24"/>
        </w:rPr>
        <w:t>七、主要知识产权和标准规范等目录（限</w:t>
      </w:r>
      <w:r>
        <w:rPr>
          <w:rFonts w:ascii="Times New Roman" w:eastAsia="宋体" w:hAnsi="Times New Roman" w:cs="Times New Roman"/>
          <w:b/>
          <w:color w:val="000000"/>
          <w:sz w:val="24"/>
        </w:rPr>
        <w:t>10</w:t>
      </w:r>
      <w:r>
        <w:rPr>
          <w:rFonts w:ascii="Times New Roman" w:eastAsia="宋体" w:hAnsi="Times New Roman" w:cs="Times New Roman"/>
          <w:b/>
          <w:color w:val="000000"/>
          <w:sz w:val="24"/>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598"/>
        <w:gridCol w:w="864"/>
        <w:gridCol w:w="658"/>
        <w:gridCol w:w="969"/>
        <w:gridCol w:w="954"/>
        <w:gridCol w:w="1546"/>
        <w:gridCol w:w="666"/>
        <w:gridCol w:w="712"/>
        <w:gridCol w:w="805"/>
      </w:tblGrid>
      <w:tr w:rsidR="00ED121B" w14:paraId="2F2D2675" w14:textId="77777777">
        <w:trPr>
          <w:trHeight w:val="1640"/>
          <w:jc w:val="center"/>
        </w:trPr>
        <w:tc>
          <w:tcPr>
            <w:tcW w:w="651" w:type="dxa"/>
            <w:vAlign w:val="center"/>
          </w:tcPr>
          <w:p w14:paraId="5CE3515F"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知识产权（标准）类别</w:t>
            </w:r>
          </w:p>
        </w:tc>
        <w:tc>
          <w:tcPr>
            <w:tcW w:w="1159" w:type="dxa"/>
            <w:vAlign w:val="center"/>
          </w:tcPr>
          <w:p w14:paraId="0562D02C"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知识产权（标准）具体名称</w:t>
            </w:r>
          </w:p>
        </w:tc>
        <w:tc>
          <w:tcPr>
            <w:tcW w:w="598" w:type="dxa"/>
            <w:vAlign w:val="center"/>
          </w:tcPr>
          <w:p w14:paraId="5C0FF31E" w14:textId="77777777" w:rsidR="00ED121B" w:rsidRDefault="00CF7964">
            <w:pPr>
              <w:adjustRightInd w:val="0"/>
              <w:snapToGrid w:val="0"/>
              <w:jc w:val="center"/>
              <w:rPr>
                <w:rFonts w:ascii="Times New Roman" w:eastAsia="宋体" w:hAnsi="Times New Roman" w:cs="Times New Roman"/>
                <w:color w:val="000000"/>
              </w:rPr>
            </w:pPr>
            <w:r>
              <w:rPr>
                <w:rFonts w:ascii="Times New Roman" w:eastAsia="宋体" w:hAnsi="Times New Roman" w:cs="Times New Roman"/>
                <w:color w:val="000000"/>
              </w:rPr>
              <w:t>国家</w:t>
            </w:r>
          </w:p>
          <w:p w14:paraId="070D04AB"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（地区）</w:t>
            </w:r>
          </w:p>
        </w:tc>
        <w:tc>
          <w:tcPr>
            <w:tcW w:w="864" w:type="dxa"/>
            <w:vAlign w:val="center"/>
          </w:tcPr>
          <w:p w14:paraId="745999BA"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授权号（标准编号）</w:t>
            </w:r>
          </w:p>
        </w:tc>
        <w:tc>
          <w:tcPr>
            <w:tcW w:w="658" w:type="dxa"/>
            <w:vAlign w:val="center"/>
          </w:tcPr>
          <w:p w14:paraId="6350EE76"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授权（标准发布）日期</w:t>
            </w:r>
          </w:p>
        </w:tc>
        <w:tc>
          <w:tcPr>
            <w:tcW w:w="969" w:type="dxa"/>
            <w:vAlign w:val="center"/>
          </w:tcPr>
          <w:p w14:paraId="7DD5E4DD"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证书编号（标准批准发布部门）</w:t>
            </w:r>
          </w:p>
        </w:tc>
        <w:tc>
          <w:tcPr>
            <w:tcW w:w="954" w:type="dxa"/>
            <w:vAlign w:val="center"/>
          </w:tcPr>
          <w:p w14:paraId="109E2EE8"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权利人（标准起草单位）</w:t>
            </w:r>
          </w:p>
        </w:tc>
        <w:tc>
          <w:tcPr>
            <w:tcW w:w="1546" w:type="dxa"/>
            <w:vAlign w:val="center"/>
          </w:tcPr>
          <w:p w14:paraId="0E5A0F46"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发明人（标准起草人）</w:t>
            </w:r>
          </w:p>
        </w:tc>
        <w:tc>
          <w:tcPr>
            <w:tcW w:w="666" w:type="dxa"/>
            <w:vAlign w:val="center"/>
          </w:tcPr>
          <w:p w14:paraId="1F308BAA"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发明专利（标准）有效状态</w:t>
            </w:r>
          </w:p>
        </w:tc>
        <w:tc>
          <w:tcPr>
            <w:tcW w:w="712" w:type="dxa"/>
            <w:vAlign w:val="center"/>
          </w:tcPr>
          <w:p w14:paraId="07498DDD"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第一完成人是否为发明人（标准起草人）</w:t>
            </w:r>
          </w:p>
        </w:tc>
        <w:tc>
          <w:tcPr>
            <w:tcW w:w="805" w:type="dxa"/>
            <w:vAlign w:val="center"/>
          </w:tcPr>
          <w:p w14:paraId="3E857232" w14:textId="77777777" w:rsidR="00ED121B" w:rsidRDefault="00CF7964">
            <w:pPr>
              <w:adjustRightInd w:val="0"/>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rPr>
              <w:t>第一完成单位是否为权利人（标准起草单位）</w:t>
            </w:r>
          </w:p>
        </w:tc>
      </w:tr>
      <w:tr w:rsidR="00ED121B" w14:paraId="584FE709" w14:textId="77777777">
        <w:trPr>
          <w:trHeight w:hRule="exact" w:val="920"/>
          <w:jc w:val="center"/>
        </w:trPr>
        <w:tc>
          <w:tcPr>
            <w:tcW w:w="651" w:type="dxa"/>
            <w:vAlign w:val="center"/>
          </w:tcPr>
          <w:p w14:paraId="3DE19E8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发明专利</w:t>
            </w:r>
          </w:p>
        </w:tc>
        <w:tc>
          <w:tcPr>
            <w:tcW w:w="1159" w:type="dxa"/>
            <w:vAlign w:val="center"/>
          </w:tcPr>
          <w:p w14:paraId="536B804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一种电制冷机组冷凝器用换热管</w:t>
            </w:r>
          </w:p>
        </w:tc>
        <w:tc>
          <w:tcPr>
            <w:tcW w:w="598" w:type="dxa"/>
            <w:vAlign w:val="center"/>
          </w:tcPr>
          <w:p w14:paraId="7043B9A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266C8B09"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ZL201010500011.8</w:t>
            </w:r>
          </w:p>
        </w:tc>
        <w:tc>
          <w:tcPr>
            <w:tcW w:w="658" w:type="dxa"/>
            <w:vAlign w:val="center"/>
          </w:tcPr>
          <w:p w14:paraId="3675627E"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2012.8.15</w:t>
            </w:r>
          </w:p>
        </w:tc>
        <w:tc>
          <w:tcPr>
            <w:tcW w:w="969" w:type="dxa"/>
            <w:vAlign w:val="center"/>
          </w:tcPr>
          <w:p w14:paraId="06B17CA3"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1021928</w:t>
            </w:r>
          </w:p>
        </w:tc>
        <w:tc>
          <w:tcPr>
            <w:tcW w:w="954" w:type="dxa"/>
            <w:vAlign w:val="center"/>
          </w:tcPr>
          <w:p w14:paraId="2B50E0BD"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山东恒辉节能技术集团有限公司</w:t>
            </w:r>
          </w:p>
        </w:tc>
        <w:tc>
          <w:tcPr>
            <w:tcW w:w="1546" w:type="dxa"/>
            <w:vAlign w:val="center"/>
          </w:tcPr>
          <w:p w14:paraId="26F33BE2"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李小利</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王申英</w:t>
            </w:r>
            <w:proofErr w:type="gramEnd"/>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张俊峰</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丛铁军</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高虎</w:t>
            </w:r>
            <w:proofErr w:type="gramEnd"/>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林海英</w:t>
            </w:r>
          </w:p>
        </w:tc>
        <w:tc>
          <w:tcPr>
            <w:tcW w:w="666" w:type="dxa"/>
            <w:vAlign w:val="center"/>
          </w:tcPr>
          <w:p w14:paraId="34369B2E"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1605006E"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c>
          <w:tcPr>
            <w:tcW w:w="805" w:type="dxa"/>
            <w:vAlign w:val="center"/>
          </w:tcPr>
          <w:p w14:paraId="1A8D124D"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r>
      <w:tr w:rsidR="00ED121B" w14:paraId="31CFC60C" w14:textId="77777777">
        <w:trPr>
          <w:trHeight w:hRule="exact" w:val="958"/>
          <w:jc w:val="center"/>
        </w:trPr>
        <w:tc>
          <w:tcPr>
            <w:tcW w:w="651" w:type="dxa"/>
            <w:vAlign w:val="center"/>
          </w:tcPr>
          <w:p w14:paraId="7EBDA166"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发明专利</w:t>
            </w:r>
          </w:p>
        </w:tc>
        <w:tc>
          <w:tcPr>
            <w:tcW w:w="1159" w:type="dxa"/>
            <w:vAlign w:val="center"/>
          </w:tcPr>
          <w:p w14:paraId="5D69463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一种带窄缝形蒸汽排出口的蒸发管</w:t>
            </w:r>
          </w:p>
        </w:tc>
        <w:tc>
          <w:tcPr>
            <w:tcW w:w="598" w:type="dxa"/>
            <w:vAlign w:val="center"/>
          </w:tcPr>
          <w:p w14:paraId="299A19E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7CBB7B49"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ZL201510606023.1</w:t>
            </w:r>
          </w:p>
        </w:tc>
        <w:tc>
          <w:tcPr>
            <w:tcW w:w="658" w:type="dxa"/>
            <w:vAlign w:val="center"/>
          </w:tcPr>
          <w:p w14:paraId="5AD39AF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2017.3.8</w:t>
            </w:r>
          </w:p>
        </w:tc>
        <w:tc>
          <w:tcPr>
            <w:tcW w:w="969" w:type="dxa"/>
            <w:vAlign w:val="center"/>
          </w:tcPr>
          <w:p w14:paraId="6DCD0E02"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2409642</w:t>
            </w:r>
          </w:p>
        </w:tc>
        <w:tc>
          <w:tcPr>
            <w:tcW w:w="954" w:type="dxa"/>
            <w:vAlign w:val="center"/>
          </w:tcPr>
          <w:p w14:paraId="0BA4A9E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山东恒辉节能技术集团有限公司</w:t>
            </w:r>
          </w:p>
        </w:tc>
        <w:tc>
          <w:tcPr>
            <w:tcW w:w="1546" w:type="dxa"/>
            <w:vAlign w:val="center"/>
          </w:tcPr>
          <w:p w14:paraId="664F2F36"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李小利</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马青川</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王斌</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王春生</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孟昱言</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王申英</w:t>
            </w:r>
            <w:proofErr w:type="gramEnd"/>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宋辉</w:t>
            </w:r>
            <w:proofErr w:type="gramEnd"/>
          </w:p>
        </w:tc>
        <w:tc>
          <w:tcPr>
            <w:tcW w:w="666" w:type="dxa"/>
            <w:vAlign w:val="center"/>
          </w:tcPr>
          <w:p w14:paraId="003720C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38C257F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c>
          <w:tcPr>
            <w:tcW w:w="805" w:type="dxa"/>
            <w:vAlign w:val="center"/>
          </w:tcPr>
          <w:p w14:paraId="091EC7A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r>
      <w:tr w:rsidR="00ED121B" w14:paraId="14F030F3" w14:textId="77777777">
        <w:trPr>
          <w:trHeight w:hRule="exact" w:val="970"/>
          <w:jc w:val="center"/>
        </w:trPr>
        <w:tc>
          <w:tcPr>
            <w:tcW w:w="651" w:type="dxa"/>
            <w:vAlign w:val="center"/>
          </w:tcPr>
          <w:p w14:paraId="14814716"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发明专利</w:t>
            </w:r>
          </w:p>
        </w:tc>
        <w:tc>
          <w:tcPr>
            <w:tcW w:w="1159" w:type="dxa"/>
            <w:vAlign w:val="center"/>
          </w:tcPr>
          <w:p w14:paraId="18E63E4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一种新式</w:t>
            </w:r>
            <w:proofErr w:type="gramStart"/>
            <w:r>
              <w:rPr>
                <w:rFonts w:ascii="Times New Roman" w:eastAsia="宋体" w:hAnsi="Times New Roman" w:cs="Times New Roman"/>
                <w:color w:val="000000"/>
                <w:sz w:val="18"/>
                <w:szCs w:val="13"/>
              </w:rPr>
              <w:t>满液式</w:t>
            </w:r>
            <w:proofErr w:type="gramEnd"/>
            <w:r>
              <w:rPr>
                <w:rFonts w:ascii="Times New Roman" w:eastAsia="宋体" w:hAnsi="Times New Roman" w:cs="Times New Roman"/>
                <w:color w:val="000000"/>
                <w:sz w:val="18"/>
                <w:szCs w:val="13"/>
              </w:rPr>
              <w:t>蒸发换热管</w:t>
            </w:r>
          </w:p>
        </w:tc>
        <w:tc>
          <w:tcPr>
            <w:tcW w:w="598" w:type="dxa"/>
            <w:vAlign w:val="center"/>
          </w:tcPr>
          <w:p w14:paraId="5C9A4A7C"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6F02DAE3"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ZL201811381833.1</w:t>
            </w:r>
          </w:p>
        </w:tc>
        <w:tc>
          <w:tcPr>
            <w:tcW w:w="658" w:type="dxa"/>
            <w:vAlign w:val="center"/>
          </w:tcPr>
          <w:p w14:paraId="0201327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2023.7.7</w:t>
            </w:r>
          </w:p>
        </w:tc>
        <w:tc>
          <w:tcPr>
            <w:tcW w:w="969" w:type="dxa"/>
            <w:vAlign w:val="center"/>
          </w:tcPr>
          <w:p w14:paraId="01D08EE6"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6119521</w:t>
            </w:r>
          </w:p>
        </w:tc>
        <w:tc>
          <w:tcPr>
            <w:tcW w:w="954" w:type="dxa"/>
            <w:vAlign w:val="center"/>
          </w:tcPr>
          <w:p w14:paraId="384A6F60"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山东恒辉节能技术集团有限公司</w:t>
            </w:r>
          </w:p>
        </w:tc>
        <w:tc>
          <w:tcPr>
            <w:tcW w:w="1546" w:type="dxa"/>
            <w:vAlign w:val="center"/>
          </w:tcPr>
          <w:p w14:paraId="7E721D3C"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李小利</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王斌</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马青川</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李玉海</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陈焕倬</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董桂梅</w:t>
            </w:r>
            <w:proofErr w:type="gramEnd"/>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张俊峰</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任鼎</w:t>
            </w:r>
            <w:proofErr w:type="gramEnd"/>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何璇</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张占波</w:t>
            </w:r>
          </w:p>
        </w:tc>
        <w:tc>
          <w:tcPr>
            <w:tcW w:w="666" w:type="dxa"/>
            <w:vAlign w:val="center"/>
          </w:tcPr>
          <w:p w14:paraId="50F7863E"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243D512A"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c>
          <w:tcPr>
            <w:tcW w:w="805" w:type="dxa"/>
            <w:vAlign w:val="center"/>
          </w:tcPr>
          <w:p w14:paraId="4FD0D18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r>
      <w:tr w:rsidR="00ED121B" w14:paraId="5371C663" w14:textId="77777777">
        <w:trPr>
          <w:trHeight w:hRule="exact" w:val="971"/>
          <w:jc w:val="center"/>
        </w:trPr>
        <w:tc>
          <w:tcPr>
            <w:tcW w:w="651" w:type="dxa"/>
            <w:vAlign w:val="center"/>
          </w:tcPr>
          <w:p w14:paraId="38D3E917"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发明专利</w:t>
            </w:r>
          </w:p>
        </w:tc>
        <w:tc>
          <w:tcPr>
            <w:tcW w:w="1159" w:type="dxa"/>
            <w:vAlign w:val="center"/>
          </w:tcPr>
          <w:p w14:paraId="3C84D964"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换热管、换热管的设计方法和使用方法</w:t>
            </w:r>
          </w:p>
        </w:tc>
        <w:tc>
          <w:tcPr>
            <w:tcW w:w="598" w:type="dxa"/>
            <w:vAlign w:val="center"/>
          </w:tcPr>
          <w:p w14:paraId="2F039B63"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3E097B9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ZL202310545269.7</w:t>
            </w:r>
          </w:p>
        </w:tc>
        <w:tc>
          <w:tcPr>
            <w:tcW w:w="658" w:type="dxa"/>
            <w:vAlign w:val="center"/>
          </w:tcPr>
          <w:p w14:paraId="4FDBAAF2"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2023.11.3</w:t>
            </w:r>
          </w:p>
        </w:tc>
        <w:tc>
          <w:tcPr>
            <w:tcW w:w="969" w:type="dxa"/>
            <w:vAlign w:val="center"/>
          </w:tcPr>
          <w:p w14:paraId="0407016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6453053</w:t>
            </w:r>
          </w:p>
        </w:tc>
        <w:tc>
          <w:tcPr>
            <w:tcW w:w="954" w:type="dxa"/>
            <w:vAlign w:val="center"/>
          </w:tcPr>
          <w:p w14:paraId="22101B47"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山东恒辉节能技术集团有限公司</w:t>
            </w:r>
          </w:p>
        </w:tc>
        <w:tc>
          <w:tcPr>
            <w:tcW w:w="1546" w:type="dxa"/>
            <w:vAlign w:val="center"/>
          </w:tcPr>
          <w:p w14:paraId="58897039"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李小利</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李玉海</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王斌</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马青川</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陈焕倬</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张俊峰</w:t>
            </w:r>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何璇</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宇健</w:t>
            </w:r>
            <w:proofErr w:type="gramEnd"/>
            <w:r>
              <w:rPr>
                <w:rFonts w:ascii="Times New Roman" w:eastAsia="宋体" w:hAnsi="Times New Roman" w:cs="Times New Roman"/>
                <w:color w:val="000000"/>
                <w:sz w:val="18"/>
                <w:szCs w:val="13"/>
              </w:rPr>
              <w:t>;</w:t>
            </w:r>
            <w:r>
              <w:rPr>
                <w:rFonts w:ascii="Times New Roman" w:eastAsia="宋体" w:hAnsi="Times New Roman" w:cs="Times New Roman"/>
                <w:color w:val="000000"/>
                <w:sz w:val="18"/>
                <w:szCs w:val="13"/>
              </w:rPr>
              <w:t>蔡志远</w:t>
            </w:r>
            <w:r>
              <w:rPr>
                <w:rFonts w:ascii="Times New Roman" w:eastAsia="宋体" w:hAnsi="Times New Roman" w:cs="Times New Roman"/>
                <w:color w:val="000000"/>
                <w:sz w:val="18"/>
                <w:szCs w:val="13"/>
              </w:rPr>
              <w:t>;</w:t>
            </w:r>
            <w:proofErr w:type="gramStart"/>
            <w:r>
              <w:rPr>
                <w:rFonts w:ascii="Times New Roman" w:eastAsia="宋体" w:hAnsi="Times New Roman" w:cs="Times New Roman"/>
                <w:color w:val="000000"/>
                <w:sz w:val="18"/>
                <w:szCs w:val="13"/>
              </w:rPr>
              <w:t>林俊庆</w:t>
            </w:r>
            <w:proofErr w:type="gramEnd"/>
          </w:p>
        </w:tc>
        <w:tc>
          <w:tcPr>
            <w:tcW w:w="666" w:type="dxa"/>
            <w:vAlign w:val="center"/>
          </w:tcPr>
          <w:p w14:paraId="447E1D46"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3F5F3B1E"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c>
          <w:tcPr>
            <w:tcW w:w="805" w:type="dxa"/>
            <w:vAlign w:val="center"/>
          </w:tcPr>
          <w:p w14:paraId="5EA6537E"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r>
      <w:tr w:rsidR="00ED121B" w14:paraId="084FF539" w14:textId="77777777">
        <w:trPr>
          <w:trHeight w:val="940"/>
          <w:jc w:val="center"/>
        </w:trPr>
        <w:tc>
          <w:tcPr>
            <w:tcW w:w="651" w:type="dxa"/>
            <w:vAlign w:val="center"/>
          </w:tcPr>
          <w:p w14:paraId="5B5C17EA"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发明专利</w:t>
            </w:r>
          </w:p>
        </w:tc>
        <w:tc>
          <w:tcPr>
            <w:tcW w:w="1159" w:type="dxa"/>
            <w:vAlign w:val="center"/>
          </w:tcPr>
          <w:p w14:paraId="6393CB0D"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焊接装置</w:t>
            </w:r>
          </w:p>
        </w:tc>
        <w:tc>
          <w:tcPr>
            <w:tcW w:w="598" w:type="dxa"/>
            <w:vAlign w:val="center"/>
          </w:tcPr>
          <w:p w14:paraId="09B18398"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4555647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ZL202311785279.4</w:t>
            </w:r>
          </w:p>
        </w:tc>
        <w:tc>
          <w:tcPr>
            <w:tcW w:w="658" w:type="dxa"/>
            <w:vAlign w:val="center"/>
          </w:tcPr>
          <w:p w14:paraId="4BB39CB4"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2023.12.22</w:t>
            </w:r>
          </w:p>
        </w:tc>
        <w:tc>
          <w:tcPr>
            <w:tcW w:w="969" w:type="dxa"/>
            <w:vAlign w:val="center"/>
          </w:tcPr>
          <w:p w14:paraId="0C3E8393"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7389687</w:t>
            </w:r>
          </w:p>
        </w:tc>
        <w:tc>
          <w:tcPr>
            <w:tcW w:w="954" w:type="dxa"/>
            <w:vAlign w:val="center"/>
          </w:tcPr>
          <w:p w14:paraId="4917E458"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山东恒辉节能技术集团有限公司</w:t>
            </w:r>
          </w:p>
        </w:tc>
        <w:tc>
          <w:tcPr>
            <w:tcW w:w="1546" w:type="dxa"/>
            <w:vAlign w:val="center"/>
          </w:tcPr>
          <w:p w14:paraId="4FAB446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李小利</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马青川</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王斌</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蔡志远</w:t>
            </w:r>
            <w:r>
              <w:rPr>
                <w:rFonts w:ascii="Times New Roman" w:eastAsia="宋体" w:hAnsi="Times New Roman" w:cs="Times New Roman"/>
                <w:color w:val="000000"/>
                <w:sz w:val="18"/>
                <w:szCs w:val="13"/>
                <w:lang w:eastAsia="zh"/>
              </w:rPr>
              <w:t>;</w:t>
            </w:r>
            <w:proofErr w:type="gramStart"/>
            <w:r>
              <w:rPr>
                <w:rFonts w:ascii="Times New Roman" w:eastAsia="宋体" w:hAnsi="Times New Roman" w:cs="Times New Roman"/>
                <w:color w:val="000000"/>
                <w:sz w:val="18"/>
                <w:szCs w:val="13"/>
              </w:rPr>
              <w:t>宇健</w:t>
            </w:r>
            <w:proofErr w:type="gramEnd"/>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李玉海</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曲直</w:t>
            </w:r>
            <w:r>
              <w:rPr>
                <w:rFonts w:ascii="Times New Roman" w:eastAsia="宋体" w:hAnsi="Times New Roman" w:cs="Times New Roman"/>
                <w:color w:val="000000"/>
                <w:sz w:val="18"/>
                <w:szCs w:val="13"/>
                <w:lang w:eastAsia="zh"/>
              </w:rPr>
              <w:t>;</w:t>
            </w:r>
            <w:proofErr w:type="gramStart"/>
            <w:r>
              <w:rPr>
                <w:rFonts w:ascii="Times New Roman" w:eastAsia="宋体" w:hAnsi="Times New Roman" w:cs="Times New Roman"/>
                <w:color w:val="000000"/>
                <w:sz w:val="18"/>
                <w:szCs w:val="13"/>
              </w:rPr>
              <w:t>林俊庆</w:t>
            </w:r>
            <w:proofErr w:type="gramEnd"/>
          </w:p>
        </w:tc>
        <w:tc>
          <w:tcPr>
            <w:tcW w:w="666" w:type="dxa"/>
            <w:vAlign w:val="center"/>
          </w:tcPr>
          <w:p w14:paraId="5645BA98"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46F1EE0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c>
          <w:tcPr>
            <w:tcW w:w="805" w:type="dxa"/>
            <w:vAlign w:val="center"/>
          </w:tcPr>
          <w:p w14:paraId="10B6CE8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r>
      <w:tr w:rsidR="00ED121B" w14:paraId="6CD6394F" w14:textId="77777777">
        <w:trPr>
          <w:trHeight w:val="760"/>
          <w:jc w:val="center"/>
        </w:trPr>
        <w:tc>
          <w:tcPr>
            <w:tcW w:w="651" w:type="dxa"/>
            <w:vAlign w:val="center"/>
          </w:tcPr>
          <w:p w14:paraId="2EE96588" w14:textId="77777777" w:rsidR="00ED121B" w:rsidRDefault="00CF7964">
            <w:pPr>
              <w:jc w:val="center"/>
              <w:rPr>
                <w:rFonts w:ascii="Times New Roman" w:eastAsia="宋体" w:hAnsi="Times New Roman" w:cs="Times New Roman"/>
                <w:color w:val="000000"/>
                <w:sz w:val="24"/>
                <w:szCs w:val="20"/>
              </w:rPr>
            </w:pPr>
            <w:r>
              <w:rPr>
                <w:rFonts w:ascii="Times New Roman" w:eastAsia="宋体" w:hAnsi="Times New Roman" w:cs="Times New Roman"/>
                <w:color w:val="000000"/>
                <w:sz w:val="18"/>
                <w:szCs w:val="13"/>
              </w:rPr>
              <w:t>发明专利</w:t>
            </w:r>
          </w:p>
        </w:tc>
        <w:tc>
          <w:tcPr>
            <w:tcW w:w="1159" w:type="dxa"/>
            <w:vAlign w:val="center"/>
          </w:tcPr>
          <w:p w14:paraId="79CA008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一种气液固多效分离器</w:t>
            </w:r>
          </w:p>
        </w:tc>
        <w:tc>
          <w:tcPr>
            <w:tcW w:w="598" w:type="dxa"/>
            <w:vAlign w:val="center"/>
          </w:tcPr>
          <w:p w14:paraId="6315B320"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09698E82"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ZL 2020 10308226.3</w:t>
            </w:r>
          </w:p>
        </w:tc>
        <w:tc>
          <w:tcPr>
            <w:tcW w:w="658" w:type="dxa"/>
            <w:vAlign w:val="center"/>
          </w:tcPr>
          <w:p w14:paraId="17D3707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2023.05.16</w:t>
            </w:r>
          </w:p>
          <w:p w14:paraId="1AAC52DB" w14:textId="77777777" w:rsidR="00ED121B" w:rsidRDefault="00ED121B">
            <w:pPr>
              <w:jc w:val="center"/>
              <w:rPr>
                <w:rFonts w:ascii="Times New Roman" w:eastAsia="宋体" w:hAnsi="Times New Roman" w:cs="Times New Roman"/>
                <w:color w:val="000000"/>
                <w:sz w:val="18"/>
                <w:szCs w:val="13"/>
              </w:rPr>
            </w:pPr>
          </w:p>
        </w:tc>
        <w:tc>
          <w:tcPr>
            <w:tcW w:w="969" w:type="dxa"/>
            <w:vAlign w:val="center"/>
          </w:tcPr>
          <w:p w14:paraId="245ED90A"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5976488</w:t>
            </w:r>
          </w:p>
        </w:tc>
        <w:tc>
          <w:tcPr>
            <w:tcW w:w="954" w:type="dxa"/>
            <w:vAlign w:val="center"/>
          </w:tcPr>
          <w:p w14:paraId="38FC43B7"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青岛科技大学</w:t>
            </w:r>
          </w:p>
        </w:tc>
        <w:tc>
          <w:tcPr>
            <w:tcW w:w="1546" w:type="dxa"/>
            <w:vAlign w:val="center"/>
          </w:tcPr>
          <w:p w14:paraId="6C4AEC33"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孟祥文</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张江辉</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rPr>
              <w:t>刘杰</w:t>
            </w:r>
          </w:p>
        </w:tc>
        <w:tc>
          <w:tcPr>
            <w:tcW w:w="666" w:type="dxa"/>
            <w:vAlign w:val="center"/>
          </w:tcPr>
          <w:p w14:paraId="7CD8572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676C42F0"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否</w:t>
            </w:r>
          </w:p>
        </w:tc>
        <w:tc>
          <w:tcPr>
            <w:tcW w:w="805" w:type="dxa"/>
            <w:vAlign w:val="center"/>
          </w:tcPr>
          <w:p w14:paraId="4206BBC4"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否</w:t>
            </w:r>
          </w:p>
        </w:tc>
      </w:tr>
      <w:tr w:rsidR="00ED121B" w14:paraId="6DEF6B8E" w14:textId="77777777">
        <w:trPr>
          <w:trHeight w:val="1000"/>
          <w:jc w:val="center"/>
        </w:trPr>
        <w:tc>
          <w:tcPr>
            <w:tcW w:w="651" w:type="dxa"/>
            <w:vAlign w:val="center"/>
          </w:tcPr>
          <w:p w14:paraId="255BEBF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lastRenderedPageBreak/>
              <w:t>发明专利</w:t>
            </w:r>
          </w:p>
        </w:tc>
        <w:tc>
          <w:tcPr>
            <w:tcW w:w="1159" w:type="dxa"/>
            <w:vAlign w:val="center"/>
          </w:tcPr>
          <w:p w14:paraId="2570ED80"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内螺纹换热管及其制造设备和制造方法</w:t>
            </w:r>
          </w:p>
        </w:tc>
        <w:tc>
          <w:tcPr>
            <w:tcW w:w="598" w:type="dxa"/>
            <w:shd w:val="clear" w:color="auto" w:fill="auto"/>
            <w:vAlign w:val="center"/>
          </w:tcPr>
          <w:p w14:paraId="06C3FA72"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中国</w:t>
            </w:r>
          </w:p>
        </w:tc>
        <w:tc>
          <w:tcPr>
            <w:tcW w:w="864" w:type="dxa"/>
            <w:vAlign w:val="center"/>
          </w:tcPr>
          <w:p w14:paraId="11BDB6D0"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ZL202310665792.3</w:t>
            </w:r>
          </w:p>
        </w:tc>
        <w:tc>
          <w:tcPr>
            <w:tcW w:w="658" w:type="dxa"/>
            <w:vAlign w:val="center"/>
          </w:tcPr>
          <w:p w14:paraId="45EEC766"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2025.11.11</w:t>
            </w:r>
          </w:p>
        </w:tc>
        <w:tc>
          <w:tcPr>
            <w:tcW w:w="969" w:type="dxa"/>
            <w:vAlign w:val="center"/>
          </w:tcPr>
          <w:p w14:paraId="10556F12"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8454923</w:t>
            </w:r>
          </w:p>
        </w:tc>
        <w:tc>
          <w:tcPr>
            <w:tcW w:w="954" w:type="dxa"/>
            <w:vAlign w:val="center"/>
          </w:tcPr>
          <w:p w14:paraId="4D3A2D30"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山东恒辉节能技术集团有限公司</w:t>
            </w:r>
          </w:p>
        </w:tc>
        <w:tc>
          <w:tcPr>
            <w:tcW w:w="1546" w:type="dxa"/>
            <w:vAlign w:val="center"/>
          </w:tcPr>
          <w:p w14:paraId="1D8FEF20"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李小利</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李玉海</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王斌</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马青川</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陈焕倬</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张俊峰</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何璇</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宇健蔡志远</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林俊庆</w:t>
            </w:r>
          </w:p>
        </w:tc>
        <w:tc>
          <w:tcPr>
            <w:tcW w:w="666" w:type="dxa"/>
            <w:vAlign w:val="center"/>
          </w:tcPr>
          <w:p w14:paraId="686489E9"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60CA0D59"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是</w:t>
            </w:r>
          </w:p>
        </w:tc>
        <w:tc>
          <w:tcPr>
            <w:tcW w:w="805" w:type="dxa"/>
            <w:vAlign w:val="center"/>
          </w:tcPr>
          <w:p w14:paraId="3E994357"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是</w:t>
            </w:r>
          </w:p>
        </w:tc>
      </w:tr>
      <w:tr w:rsidR="00ED121B" w14:paraId="4DB4C7CF" w14:textId="77777777">
        <w:trPr>
          <w:trHeight w:val="1000"/>
          <w:jc w:val="center"/>
        </w:trPr>
        <w:tc>
          <w:tcPr>
            <w:tcW w:w="651" w:type="dxa"/>
            <w:vAlign w:val="center"/>
          </w:tcPr>
          <w:p w14:paraId="2C9AA3C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发明专利</w:t>
            </w:r>
          </w:p>
        </w:tc>
        <w:tc>
          <w:tcPr>
            <w:tcW w:w="1159" w:type="dxa"/>
            <w:vAlign w:val="center"/>
          </w:tcPr>
          <w:p w14:paraId="3995E42B"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穿管装置和穿管方法、换热管生产设备</w:t>
            </w:r>
          </w:p>
        </w:tc>
        <w:tc>
          <w:tcPr>
            <w:tcW w:w="598" w:type="dxa"/>
            <w:shd w:val="clear" w:color="auto" w:fill="auto"/>
            <w:vAlign w:val="center"/>
          </w:tcPr>
          <w:p w14:paraId="382A2750"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中国</w:t>
            </w:r>
          </w:p>
        </w:tc>
        <w:tc>
          <w:tcPr>
            <w:tcW w:w="864" w:type="dxa"/>
            <w:vAlign w:val="center"/>
          </w:tcPr>
          <w:p w14:paraId="2D3FB13F"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 xml:space="preserve">ZL 2024 </w:t>
            </w:r>
            <w:r>
              <w:rPr>
                <w:rFonts w:ascii="Times New Roman" w:eastAsia="宋体" w:hAnsi="Times New Roman" w:cs="Times New Roman"/>
                <w:color w:val="000000"/>
                <w:sz w:val="18"/>
                <w:szCs w:val="13"/>
                <w:lang w:eastAsia="zh"/>
              </w:rPr>
              <w:t>10142498.9</w:t>
            </w:r>
          </w:p>
        </w:tc>
        <w:tc>
          <w:tcPr>
            <w:tcW w:w="658" w:type="dxa"/>
            <w:vAlign w:val="center"/>
          </w:tcPr>
          <w:p w14:paraId="751C4851"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2024.1.31</w:t>
            </w:r>
          </w:p>
        </w:tc>
        <w:tc>
          <w:tcPr>
            <w:tcW w:w="969" w:type="dxa"/>
            <w:vAlign w:val="center"/>
          </w:tcPr>
          <w:p w14:paraId="2DA54652"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7256455</w:t>
            </w:r>
          </w:p>
        </w:tc>
        <w:tc>
          <w:tcPr>
            <w:tcW w:w="954" w:type="dxa"/>
            <w:vAlign w:val="center"/>
          </w:tcPr>
          <w:p w14:paraId="76D8763D"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lang w:eastAsia="zh"/>
              </w:rPr>
              <w:t>山东恒辉节能技术集团有限公司</w:t>
            </w:r>
          </w:p>
        </w:tc>
        <w:tc>
          <w:tcPr>
            <w:tcW w:w="1546" w:type="dxa"/>
            <w:vAlign w:val="center"/>
          </w:tcPr>
          <w:p w14:paraId="0902AB68"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lang w:eastAsia="zh"/>
              </w:rPr>
              <w:t>李小利</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马青川</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王斌</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蔡志远</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宇健</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李玉海</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宋辉</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曲直</w:t>
            </w:r>
            <w:r>
              <w:rPr>
                <w:rFonts w:ascii="Times New Roman" w:eastAsia="宋体" w:hAnsi="Times New Roman" w:cs="Times New Roman"/>
                <w:color w:val="000000"/>
                <w:sz w:val="18"/>
                <w:szCs w:val="13"/>
                <w:lang w:eastAsia="zh"/>
              </w:rPr>
              <w:t>;</w:t>
            </w:r>
            <w:r>
              <w:rPr>
                <w:rFonts w:ascii="Times New Roman" w:eastAsia="宋体" w:hAnsi="Times New Roman" w:cs="Times New Roman"/>
                <w:color w:val="000000"/>
                <w:sz w:val="18"/>
                <w:szCs w:val="13"/>
                <w:lang w:eastAsia="zh"/>
              </w:rPr>
              <w:t>林俊庆</w:t>
            </w:r>
          </w:p>
        </w:tc>
        <w:tc>
          <w:tcPr>
            <w:tcW w:w="666" w:type="dxa"/>
            <w:vAlign w:val="center"/>
          </w:tcPr>
          <w:p w14:paraId="03AA45D8"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有效</w:t>
            </w:r>
          </w:p>
        </w:tc>
        <w:tc>
          <w:tcPr>
            <w:tcW w:w="712" w:type="dxa"/>
            <w:vAlign w:val="center"/>
          </w:tcPr>
          <w:p w14:paraId="30D33C45"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c>
          <w:tcPr>
            <w:tcW w:w="805" w:type="dxa"/>
            <w:vAlign w:val="center"/>
          </w:tcPr>
          <w:p w14:paraId="21D701AD"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是</w:t>
            </w:r>
          </w:p>
        </w:tc>
      </w:tr>
      <w:tr w:rsidR="00ED121B" w14:paraId="6F9EF2B2" w14:textId="77777777">
        <w:trPr>
          <w:trHeight w:val="789"/>
          <w:jc w:val="center"/>
        </w:trPr>
        <w:tc>
          <w:tcPr>
            <w:tcW w:w="651" w:type="dxa"/>
            <w:vAlign w:val="center"/>
          </w:tcPr>
          <w:p w14:paraId="5260A820"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论文</w:t>
            </w:r>
          </w:p>
        </w:tc>
        <w:tc>
          <w:tcPr>
            <w:tcW w:w="1159" w:type="dxa"/>
            <w:vAlign w:val="center"/>
          </w:tcPr>
          <w:p w14:paraId="2B809547"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rPr>
              <w:t xml:space="preserve">Experimental study on flow condensation heat transfer and pressure drop </w:t>
            </w:r>
          </w:p>
          <w:p w14:paraId="21BD8A5C"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rPr>
              <w:t>characteristics of zeotropic mixtures propane/isopentane in a mini-channel</w:t>
            </w:r>
          </w:p>
          <w:p w14:paraId="61D9300B" w14:textId="77777777" w:rsidR="00ED121B" w:rsidRDefault="00ED121B">
            <w:pPr>
              <w:jc w:val="center"/>
              <w:rPr>
                <w:rFonts w:ascii="Times New Roman" w:eastAsia="宋体" w:hAnsi="Times New Roman" w:cs="Times New Roman"/>
                <w:color w:val="000000"/>
                <w:sz w:val="18"/>
                <w:szCs w:val="13"/>
              </w:rPr>
            </w:pPr>
          </w:p>
        </w:tc>
        <w:tc>
          <w:tcPr>
            <w:tcW w:w="598" w:type="dxa"/>
            <w:vAlign w:val="center"/>
          </w:tcPr>
          <w:p w14:paraId="7F628F0E"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rPr>
              <w:t>中国</w:t>
            </w:r>
          </w:p>
        </w:tc>
        <w:tc>
          <w:tcPr>
            <w:tcW w:w="864" w:type="dxa"/>
            <w:vAlign w:val="center"/>
          </w:tcPr>
          <w:p w14:paraId="76337F8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doi.org/10.1016/j.ijheatmasstransfer.2025.127221</w:t>
            </w:r>
          </w:p>
          <w:p w14:paraId="344FF888" w14:textId="77777777" w:rsidR="00ED121B" w:rsidRDefault="00ED121B">
            <w:pPr>
              <w:jc w:val="center"/>
              <w:rPr>
                <w:rFonts w:ascii="Times New Roman" w:eastAsia="宋体" w:hAnsi="Times New Roman" w:cs="Times New Roman"/>
                <w:color w:val="000000"/>
                <w:sz w:val="18"/>
                <w:szCs w:val="13"/>
              </w:rPr>
            </w:pPr>
          </w:p>
        </w:tc>
        <w:tc>
          <w:tcPr>
            <w:tcW w:w="658" w:type="dxa"/>
            <w:vAlign w:val="center"/>
          </w:tcPr>
          <w:p w14:paraId="47795F7C" w14:textId="77777777" w:rsidR="00ED121B" w:rsidRDefault="00CF7964">
            <w:pPr>
              <w:jc w:val="center"/>
              <w:rPr>
                <w:rFonts w:ascii="Times New Roman" w:eastAsia="宋体" w:hAnsi="Times New Roman" w:cs="Times New Roman"/>
                <w:color w:val="000000"/>
                <w:sz w:val="18"/>
                <w:szCs w:val="13"/>
                <w:lang w:eastAsia="zh"/>
              </w:rPr>
            </w:pPr>
            <w:r>
              <w:rPr>
                <w:rFonts w:ascii="Times New Roman" w:eastAsia="宋体" w:hAnsi="Times New Roman" w:cs="Times New Roman"/>
                <w:color w:val="000000"/>
                <w:sz w:val="18"/>
                <w:szCs w:val="13"/>
              </w:rPr>
              <w:t>202</w:t>
            </w:r>
            <w:r>
              <w:rPr>
                <w:rFonts w:ascii="Times New Roman" w:eastAsia="宋体" w:hAnsi="Times New Roman" w:cs="Times New Roman" w:hint="eastAsia"/>
                <w:color w:val="000000"/>
                <w:sz w:val="18"/>
                <w:szCs w:val="13"/>
              </w:rPr>
              <w:t>5.</w:t>
            </w:r>
            <w:r>
              <w:rPr>
                <w:rFonts w:ascii="Times New Roman" w:eastAsia="宋体" w:hAnsi="Times New Roman" w:cs="Times New Roman"/>
                <w:color w:val="000000"/>
                <w:sz w:val="18"/>
                <w:szCs w:val="13"/>
              </w:rPr>
              <w:t>05</w:t>
            </w:r>
            <w:r>
              <w:rPr>
                <w:rFonts w:ascii="Times New Roman" w:eastAsia="宋体" w:hAnsi="Times New Roman" w:cs="Times New Roman" w:hint="eastAsia"/>
                <w:color w:val="000000"/>
                <w:sz w:val="18"/>
                <w:szCs w:val="13"/>
              </w:rPr>
              <w:t>.05</w:t>
            </w:r>
          </w:p>
          <w:p w14:paraId="2183E1AD" w14:textId="77777777" w:rsidR="00ED121B" w:rsidRDefault="00ED121B">
            <w:pPr>
              <w:jc w:val="center"/>
              <w:rPr>
                <w:rFonts w:ascii="Times New Roman" w:eastAsia="宋体" w:hAnsi="Times New Roman" w:cs="Times New Roman"/>
                <w:color w:val="000000"/>
                <w:sz w:val="18"/>
                <w:szCs w:val="13"/>
              </w:rPr>
            </w:pPr>
          </w:p>
        </w:tc>
        <w:tc>
          <w:tcPr>
            <w:tcW w:w="969" w:type="dxa"/>
            <w:vAlign w:val="center"/>
          </w:tcPr>
          <w:p w14:paraId="1BA48DA3"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International Journal of Heat and Mass Transfer</w:t>
            </w:r>
          </w:p>
          <w:p w14:paraId="265B2C89" w14:textId="77777777" w:rsidR="00ED121B" w:rsidRDefault="00ED121B">
            <w:pPr>
              <w:jc w:val="center"/>
              <w:rPr>
                <w:rFonts w:ascii="Times New Roman" w:eastAsia="宋体" w:hAnsi="Times New Roman" w:cs="Times New Roman"/>
                <w:color w:val="000000"/>
                <w:sz w:val="18"/>
                <w:szCs w:val="13"/>
              </w:rPr>
            </w:pPr>
          </w:p>
        </w:tc>
        <w:tc>
          <w:tcPr>
            <w:tcW w:w="954" w:type="dxa"/>
            <w:vAlign w:val="center"/>
          </w:tcPr>
          <w:p w14:paraId="63973909"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青岛大学</w:t>
            </w:r>
          </w:p>
        </w:tc>
        <w:tc>
          <w:tcPr>
            <w:tcW w:w="1546" w:type="dxa"/>
            <w:vAlign w:val="center"/>
          </w:tcPr>
          <w:p w14:paraId="10AA1359"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 xml:space="preserve">Cheng Ren, </w:t>
            </w:r>
            <w:proofErr w:type="spellStart"/>
            <w:r>
              <w:rPr>
                <w:rFonts w:ascii="Times New Roman" w:eastAsia="宋体" w:hAnsi="Times New Roman" w:cs="Times New Roman"/>
                <w:color w:val="000000"/>
                <w:sz w:val="18"/>
                <w:szCs w:val="13"/>
              </w:rPr>
              <w:t>Qinglu</w:t>
            </w:r>
            <w:proofErr w:type="spellEnd"/>
            <w:r>
              <w:rPr>
                <w:rFonts w:ascii="Times New Roman" w:eastAsia="宋体" w:hAnsi="Times New Roman" w:cs="Times New Roman"/>
                <w:color w:val="000000"/>
                <w:sz w:val="18"/>
                <w:szCs w:val="13"/>
              </w:rPr>
              <w:t xml:space="preserve"> Song </w:t>
            </w:r>
            <w:r>
              <w:rPr>
                <w:rFonts w:ascii="Times New Roman" w:eastAsia="宋体" w:hAnsi="Times New Roman" w:cs="Times New Roman"/>
                <w:color w:val="000000"/>
                <w:sz w:val="18"/>
                <w:szCs w:val="13"/>
              </w:rPr>
              <w:t>*</w:t>
            </w:r>
            <w:r>
              <w:rPr>
                <w:rFonts w:ascii="Times New Roman" w:eastAsia="宋体" w:hAnsi="Times New Roman" w:cs="Times New Roman" w:hint="eastAsia"/>
                <w:color w:val="000000"/>
                <w:sz w:val="18"/>
                <w:szCs w:val="13"/>
              </w:rPr>
              <w:t>（宋庆路）</w:t>
            </w:r>
            <w:r>
              <w:rPr>
                <w:rFonts w:ascii="Times New Roman" w:eastAsia="宋体" w:hAnsi="Times New Roman" w:cs="Times New Roman"/>
                <w:color w:val="000000"/>
                <w:sz w:val="18"/>
                <w:szCs w:val="13"/>
              </w:rPr>
              <w:t xml:space="preserve"> , </w:t>
            </w:r>
            <w:proofErr w:type="spellStart"/>
            <w:r>
              <w:rPr>
                <w:rFonts w:ascii="Times New Roman" w:eastAsia="宋体" w:hAnsi="Times New Roman" w:cs="Times New Roman"/>
                <w:color w:val="000000"/>
                <w:sz w:val="18"/>
                <w:szCs w:val="13"/>
              </w:rPr>
              <w:t>Shoujun</w:t>
            </w:r>
            <w:proofErr w:type="spellEnd"/>
            <w:r>
              <w:rPr>
                <w:rFonts w:ascii="Times New Roman" w:eastAsia="宋体" w:hAnsi="Times New Roman" w:cs="Times New Roman"/>
                <w:color w:val="000000"/>
                <w:sz w:val="18"/>
                <w:szCs w:val="13"/>
              </w:rPr>
              <w:t xml:space="preserve"> Sun c , </w:t>
            </w:r>
            <w:proofErr w:type="spellStart"/>
            <w:r>
              <w:rPr>
                <w:rFonts w:ascii="Times New Roman" w:eastAsia="宋体" w:hAnsi="Times New Roman" w:cs="Times New Roman"/>
                <w:color w:val="000000"/>
                <w:sz w:val="18"/>
                <w:szCs w:val="13"/>
              </w:rPr>
              <w:t>Chuantong</w:t>
            </w:r>
            <w:proofErr w:type="spellEnd"/>
            <w:r>
              <w:rPr>
                <w:rFonts w:ascii="Times New Roman" w:eastAsia="宋体" w:hAnsi="Times New Roman" w:cs="Times New Roman"/>
                <w:color w:val="000000"/>
                <w:sz w:val="18"/>
                <w:szCs w:val="13"/>
              </w:rPr>
              <w:t xml:space="preserve"> Zhang , Sai Zhou, </w:t>
            </w:r>
            <w:proofErr w:type="spellStart"/>
            <w:r>
              <w:rPr>
                <w:rFonts w:ascii="Times New Roman" w:eastAsia="宋体" w:hAnsi="Times New Roman" w:cs="Times New Roman"/>
                <w:color w:val="000000"/>
                <w:sz w:val="18"/>
                <w:szCs w:val="13"/>
              </w:rPr>
              <w:t>Dechang</w:t>
            </w:r>
            <w:proofErr w:type="spellEnd"/>
            <w:r>
              <w:rPr>
                <w:rFonts w:ascii="Times New Roman" w:eastAsia="宋体" w:hAnsi="Times New Roman" w:cs="Times New Roman"/>
                <w:color w:val="000000"/>
                <w:sz w:val="18"/>
                <w:szCs w:val="13"/>
              </w:rPr>
              <w:t xml:space="preserve"> Wang </w:t>
            </w:r>
          </w:p>
          <w:p w14:paraId="16E90370" w14:textId="77777777" w:rsidR="00ED121B" w:rsidRDefault="00ED121B">
            <w:pPr>
              <w:jc w:val="center"/>
              <w:rPr>
                <w:rFonts w:ascii="Times New Roman" w:eastAsia="宋体" w:hAnsi="Times New Roman" w:cs="Times New Roman"/>
                <w:color w:val="000000"/>
                <w:sz w:val="18"/>
                <w:szCs w:val="13"/>
              </w:rPr>
            </w:pPr>
          </w:p>
        </w:tc>
        <w:tc>
          <w:tcPr>
            <w:tcW w:w="666" w:type="dxa"/>
            <w:vAlign w:val="center"/>
          </w:tcPr>
          <w:p w14:paraId="541B0E17"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其他</w:t>
            </w:r>
          </w:p>
        </w:tc>
        <w:tc>
          <w:tcPr>
            <w:tcW w:w="712" w:type="dxa"/>
            <w:vAlign w:val="center"/>
          </w:tcPr>
          <w:p w14:paraId="415802D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否</w:t>
            </w:r>
          </w:p>
        </w:tc>
        <w:tc>
          <w:tcPr>
            <w:tcW w:w="805" w:type="dxa"/>
            <w:vAlign w:val="center"/>
          </w:tcPr>
          <w:p w14:paraId="7C562D5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否</w:t>
            </w:r>
          </w:p>
        </w:tc>
      </w:tr>
      <w:tr w:rsidR="00ED121B" w14:paraId="23D115C9" w14:textId="77777777">
        <w:trPr>
          <w:trHeight w:val="800"/>
          <w:jc w:val="center"/>
        </w:trPr>
        <w:tc>
          <w:tcPr>
            <w:tcW w:w="651" w:type="dxa"/>
            <w:vAlign w:val="center"/>
          </w:tcPr>
          <w:p w14:paraId="4E4E5820"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论文</w:t>
            </w:r>
          </w:p>
        </w:tc>
        <w:tc>
          <w:tcPr>
            <w:tcW w:w="1159" w:type="dxa"/>
            <w:vAlign w:val="center"/>
          </w:tcPr>
          <w:p w14:paraId="12B514D1"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 xml:space="preserve">Oxidative wear behaviors of Inconel 625 alloy in a simulated rotary </w:t>
            </w:r>
          </w:p>
          <w:p w14:paraId="1498CE10"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calcination furnace environment at 600 and 800 ℃</w:t>
            </w:r>
          </w:p>
          <w:p w14:paraId="453FA0CB" w14:textId="77777777" w:rsidR="00ED121B" w:rsidRDefault="00ED121B">
            <w:pPr>
              <w:jc w:val="center"/>
              <w:rPr>
                <w:rFonts w:ascii="Times New Roman" w:eastAsia="宋体" w:hAnsi="Times New Roman" w:cs="Times New Roman"/>
                <w:color w:val="000000"/>
                <w:sz w:val="18"/>
                <w:szCs w:val="13"/>
              </w:rPr>
            </w:pPr>
          </w:p>
        </w:tc>
        <w:tc>
          <w:tcPr>
            <w:tcW w:w="598" w:type="dxa"/>
            <w:vAlign w:val="center"/>
          </w:tcPr>
          <w:p w14:paraId="010EFD0B"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lang w:eastAsia="zh"/>
              </w:rPr>
              <w:t>中国</w:t>
            </w:r>
          </w:p>
        </w:tc>
        <w:tc>
          <w:tcPr>
            <w:tcW w:w="864" w:type="dxa"/>
            <w:vAlign w:val="center"/>
          </w:tcPr>
          <w:p w14:paraId="28CDB62A"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doi.org/10.1016/j.triboint.2024.110133</w:t>
            </w:r>
          </w:p>
          <w:p w14:paraId="56453387" w14:textId="77777777" w:rsidR="00ED121B" w:rsidRDefault="00ED121B">
            <w:pPr>
              <w:jc w:val="center"/>
              <w:rPr>
                <w:rFonts w:ascii="Times New Roman" w:eastAsia="宋体" w:hAnsi="Times New Roman" w:cs="Times New Roman"/>
                <w:color w:val="000000"/>
                <w:sz w:val="18"/>
                <w:szCs w:val="13"/>
              </w:rPr>
            </w:pPr>
          </w:p>
        </w:tc>
        <w:tc>
          <w:tcPr>
            <w:tcW w:w="658" w:type="dxa"/>
            <w:vAlign w:val="center"/>
          </w:tcPr>
          <w:p w14:paraId="3F335EC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2024.08.15</w:t>
            </w:r>
          </w:p>
        </w:tc>
        <w:tc>
          <w:tcPr>
            <w:tcW w:w="969" w:type="dxa"/>
            <w:vAlign w:val="center"/>
          </w:tcPr>
          <w:p w14:paraId="2E966EAA"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Tribology</w:t>
            </w:r>
            <w:r>
              <w:rPr>
                <w:rFonts w:ascii="Times New Roman" w:eastAsia="宋体" w:hAnsi="Times New Roman" w:cs="Times New Roman" w:hint="eastAsia"/>
                <w:color w:val="000000"/>
                <w:sz w:val="18"/>
                <w:szCs w:val="13"/>
              </w:rPr>
              <w:t xml:space="preserve"> </w:t>
            </w:r>
            <w:r>
              <w:rPr>
                <w:rFonts w:ascii="Times New Roman" w:eastAsia="宋体" w:hAnsi="Times New Roman" w:cs="Times New Roman"/>
                <w:color w:val="000000"/>
                <w:sz w:val="18"/>
                <w:szCs w:val="13"/>
              </w:rPr>
              <w:t>International</w:t>
            </w:r>
          </w:p>
          <w:p w14:paraId="2D54E467" w14:textId="77777777" w:rsidR="00ED121B" w:rsidRDefault="00ED121B">
            <w:pPr>
              <w:jc w:val="center"/>
              <w:rPr>
                <w:rFonts w:ascii="Times New Roman" w:eastAsia="宋体" w:hAnsi="Times New Roman" w:cs="Times New Roman"/>
                <w:color w:val="000000"/>
                <w:sz w:val="18"/>
                <w:szCs w:val="13"/>
              </w:rPr>
            </w:pPr>
          </w:p>
        </w:tc>
        <w:tc>
          <w:tcPr>
            <w:tcW w:w="954" w:type="dxa"/>
            <w:vAlign w:val="center"/>
          </w:tcPr>
          <w:p w14:paraId="5FE2D94F"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烟台大学</w:t>
            </w:r>
          </w:p>
        </w:tc>
        <w:tc>
          <w:tcPr>
            <w:tcW w:w="1546" w:type="dxa"/>
            <w:vAlign w:val="center"/>
          </w:tcPr>
          <w:p w14:paraId="3766572D" w14:textId="77777777" w:rsidR="00ED121B" w:rsidRDefault="00CF7964">
            <w:pPr>
              <w:jc w:val="center"/>
              <w:rPr>
                <w:rFonts w:ascii="Times New Roman" w:eastAsia="宋体" w:hAnsi="Times New Roman" w:cs="Times New Roman"/>
                <w:color w:val="000000"/>
                <w:sz w:val="18"/>
                <w:szCs w:val="13"/>
              </w:rPr>
            </w:pPr>
            <w:proofErr w:type="spellStart"/>
            <w:r>
              <w:rPr>
                <w:rFonts w:ascii="Times New Roman" w:eastAsia="宋体" w:hAnsi="Times New Roman" w:cs="Times New Roman"/>
                <w:color w:val="000000"/>
                <w:sz w:val="18"/>
                <w:szCs w:val="13"/>
              </w:rPr>
              <w:t>Chengxu</w:t>
            </w:r>
            <w:proofErr w:type="spellEnd"/>
            <w:r>
              <w:rPr>
                <w:rFonts w:ascii="Times New Roman" w:eastAsia="宋体" w:hAnsi="Times New Roman" w:cs="Times New Roman"/>
                <w:color w:val="000000"/>
                <w:sz w:val="18"/>
                <w:szCs w:val="13"/>
              </w:rPr>
              <w:t xml:space="preserve"> Wang , Jia Liu , </w:t>
            </w:r>
            <w:proofErr w:type="spellStart"/>
            <w:r>
              <w:rPr>
                <w:rFonts w:ascii="Times New Roman" w:eastAsia="宋体" w:hAnsi="Times New Roman" w:cs="Times New Roman"/>
                <w:color w:val="000000"/>
                <w:sz w:val="18"/>
                <w:szCs w:val="13"/>
              </w:rPr>
              <w:t>Keqian</w:t>
            </w:r>
            <w:proofErr w:type="spellEnd"/>
            <w:r>
              <w:rPr>
                <w:rFonts w:ascii="Times New Roman" w:eastAsia="宋体" w:hAnsi="Times New Roman" w:cs="Times New Roman"/>
                <w:color w:val="000000"/>
                <w:sz w:val="18"/>
                <w:szCs w:val="13"/>
              </w:rPr>
              <w:t xml:space="preserve"> Zhang  , </w:t>
            </w:r>
            <w:proofErr w:type="spellStart"/>
            <w:r>
              <w:rPr>
                <w:rFonts w:ascii="Times New Roman" w:eastAsia="宋体" w:hAnsi="Times New Roman" w:cs="Times New Roman"/>
                <w:color w:val="000000"/>
                <w:sz w:val="18"/>
                <w:szCs w:val="13"/>
              </w:rPr>
              <w:t>Xuening</w:t>
            </w:r>
            <w:proofErr w:type="spellEnd"/>
            <w:r>
              <w:rPr>
                <w:rFonts w:ascii="Times New Roman" w:eastAsia="宋体" w:hAnsi="Times New Roman" w:cs="Times New Roman"/>
                <w:color w:val="000000"/>
                <w:sz w:val="18"/>
                <w:szCs w:val="13"/>
              </w:rPr>
              <w:t xml:space="preserve"> Yi, </w:t>
            </w:r>
            <w:proofErr w:type="spellStart"/>
            <w:r>
              <w:rPr>
                <w:rFonts w:ascii="Times New Roman" w:eastAsia="宋体" w:hAnsi="Times New Roman" w:cs="Times New Roman"/>
                <w:color w:val="000000"/>
                <w:sz w:val="18"/>
                <w:szCs w:val="13"/>
              </w:rPr>
              <w:t>Haoqi</w:t>
            </w:r>
            <w:proofErr w:type="spellEnd"/>
            <w:r>
              <w:rPr>
                <w:rFonts w:ascii="Times New Roman" w:eastAsia="宋体" w:hAnsi="Times New Roman" w:cs="Times New Roman"/>
                <w:color w:val="000000"/>
                <w:sz w:val="18"/>
                <w:szCs w:val="13"/>
              </w:rPr>
              <w:t xml:space="preserve"> Long , </w:t>
            </w:r>
            <w:proofErr w:type="spellStart"/>
            <w:r>
              <w:rPr>
                <w:rFonts w:ascii="Times New Roman" w:eastAsia="宋体" w:hAnsi="Times New Roman" w:cs="Times New Roman"/>
                <w:color w:val="000000"/>
                <w:sz w:val="18"/>
                <w:szCs w:val="13"/>
              </w:rPr>
              <w:t>Wenyao</w:t>
            </w:r>
            <w:proofErr w:type="spellEnd"/>
            <w:r>
              <w:rPr>
                <w:rFonts w:ascii="Times New Roman" w:eastAsia="宋体" w:hAnsi="Times New Roman" w:cs="Times New Roman"/>
                <w:color w:val="000000"/>
                <w:sz w:val="18"/>
                <w:szCs w:val="13"/>
              </w:rPr>
              <w:t xml:space="preserve"> Sun , Zhongli Liu, </w:t>
            </w:r>
            <w:proofErr w:type="spellStart"/>
            <w:r>
              <w:rPr>
                <w:rFonts w:ascii="Times New Roman" w:eastAsia="宋体" w:hAnsi="Times New Roman" w:cs="Times New Roman"/>
                <w:color w:val="000000"/>
                <w:sz w:val="18"/>
                <w:szCs w:val="13"/>
              </w:rPr>
              <w:t>Guiquan</w:t>
            </w:r>
            <w:proofErr w:type="spellEnd"/>
            <w:r>
              <w:rPr>
                <w:rFonts w:ascii="Times New Roman" w:eastAsia="宋体" w:hAnsi="Times New Roman" w:cs="Times New Roman"/>
                <w:color w:val="000000"/>
                <w:sz w:val="18"/>
                <w:szCs w:val="13"/>
              </w:rPr>
              <w:t xml:space="preserve"> Wang ,</w:t>
            </w:r>
            <w:r>
              <w:rPr>
                <w:rFonts w:ascii="Times New Roman" w:eastAsia="宋体" w:hAnsi="Times New Roman" w:cs="Times New Roman"/>
                <w:color w:val="000000"/>
                <w:sz w:val="18"/>
                <w:szCs w:val="13"/>
              </w:rPr>
              <w:t>*</w:t>
            </w:r>
            <w:r>
              <w:rPr>
                <w:rFonts w:ascii="Times New Roman" w:eastAsia="宋体" w:hAnsi="Times New Roman" w:cs="Times New Roman" w:hint="eastAsia"/>
                <w:color w:val="000000"/>
                <w:sz w:val="18"/>
                <w:szCs w:val="13"/>
              </w:rPr>
              <w:t>（王桂权）</w:t>
            </w:r>
          </w:p>
          <w:p w14:paraId="1D92ADFB" w14:textId="77777777" w:rsidR="00ED121B" w:rsidRDefault="00ED121B">
            <w:pPr>
              <w:jc w:val="center"/>
              <w:rPr>
                <w:rFonts w:ascii="Times New Roman" w:eastAsia="宋体" w:hAnsi="Times New Roman" w:cs="Times New Roman"/>
                <w:color w:val="000000"/>
                <w:sz w:val="18"/>
                <w:szCs w:val="13"/>
              </w:rPr>
            </w:pPr>
          </w:p>
        </w:tc>
        <w:tc>
          <w:tcPr>
            <w:tcW w:w="666" w:type="dxa"/>
            <w:vAlign w:val="center"/>
          </w:tcPr>
          <w:p w14:paraId="6629FDEC"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hint="eastAsia"/>
                <w:color w:val="000000"/>
                <w:sz w:val="18"/>
                <w:szCs w:val="13"/>
              </w:rPr>
              <w:t>其他</w:t>
            </w:r>
          </w:p>
        </w:tc>
        <w:tc>
          <w:tcPr>
            <w:tcW w:w="712" w:type="dxa"/>
            <w:vAlign w:val="center"/>
          </w:tcPr>
          <w:p w14:paraId="3D2AE217"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否</w:t>
            </w:r>
          </w:p>
        </w:tc>
        <w:tc>
          <w:tcPr>
            <w:tcW w:w="805" w:type="dxa"/>
            <w:vAlign w:val="center"/>
          </w:tcPr>
          <w:p w14:paraId="2B4741A7" w14:textId="77777777" w:rsidR="00ED121B" w:rsidRDefault="00CF7964">
            <w:pPr>
              <w:jc w:val="center"/>
              <w:rPr>
                <w:rFonts w:ascii="Times New Roman" w:eastAsia="宋体" w:hAnsi="Times New Roman" w:cs="Times New Roman"/>
                <w:color w:val="000000"/>
                <w:sz w:val="18"/>
                <w:szCs w:val="13"/>
              </w:rPr>
            </w:pPr>
            <w:r>
              <w:rPr>
                <w:rFonts w:ascii="Times New Roman" w:eastAsia="宋体" w:hAnsi="Times New Roman" w:cs="Times New Roman"/>
                <w:color w:val="000000"/>
                <w:sz w:val="18"/>
                <w:szCs w:val="13"/>
              </w:rPr>
              <w:t>否</w:t>
            </w:r>
          </w:p>
        </w:tc>
      </w:tr>
    </w:tbl>
    <w:p w14:paraId="5C334C4E" w14:textId="77777777" w:rsidR="00ED121B" w:rsidRDefault="00ED121B">
      <w:pPr>
        <w:spacing w:beforeLines="100" w:before="312" w:line="360" w:lineRule="exact"/>
        <w:jc w:val="center"/>
        <w:rPr>
          <w:rFonts w:ascii="Times New Roman" w:eastAsia="宋体" w:hAnsi="Times New Roman" w:cs="Times New Roman"/>
          <w:b/>
          <w:color w:val="000000"/>
          <w:sz w:val="24"/>
        </w:rPr>
      </w:pPr>
    </w:p>
    <w:p w14:paraId="101E880B" w14:textId="77777777" w:rsidR="00ED121B" w:rsidRDefault="00ED121B">
      <w:pPr>
        <w:spacing w:beforeLines="100" w:before="312" w:line="360" w:lineRule="exact"/>
        <w:jc w:val="center"/>
        <w:rPr>
          <w:rFonts w:ascii="Times New Roman" w:eastAsia="宋体" w:hAnsi="Times New Roman" w:cs="Times New Roman"/>
          <w:b/>
          <w:color w:val="000000"/>
          <w:sz w:val="24"/>
        </w:rPr>
      </w:pPr>
    </w:p>
    <w:p w14:paraId="516038B2" w14:textId="77777777" w:rsidR="00ED121B" w:rsidRDefault="00CF7964">
      <w:pPr>
        <w:spacing w:beforeLines="100" w:before="312" w:line="360" w:lineRule="exact"/>
        <w:jc w:val="center"/>
        <w:rPr>
          <w:rFonts w:ascii="Times New Roman" w:eastAsia="宋体" w:hAnsi="Times New Roman" w:cs="Times New Roman"/>
          <w:sz w:val="24"/>
        </w:rPr>
      </w:pPr>
      <w:r>
        <w:rPr>
          <w:rFonts w:ascii="Times New Roman" w:eastAsia="宋体" w:hAnsi="Times New Roman" w:cs="Times New Roman"/>
          <w:b/>
          <w:color w:val="000000"/>
          <w:sz w:val="24"/>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ED121B" w14:paraId="0C935D74" w14:textId="77777777">
        <w:trPr>
          <w:trHeight w:val="454"/>
          <w:jc w:val="center"/>
        </w:trPr>
        <w:tc>
          <w:tcPr>
            <w:tcW w:w="1061" w:type="dxa"/>
            <w:vAlign w:val="center"/>
          </w:tcPr>
          <w:p w14:paraId="736BD2BD"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姓</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360" w:type="dxa"/>
            <w:gridSpan w:val="2"/>
            <w:vAlign w:val="center"/>
          </w:tcPr>
          <w:p w14:paraId="0A8080D8"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李蔚</w:t>
            </w:r>
          </w:p>
        </w:tc>
        <w:tc>
          <w:tcPr>
            <w:tcW w:w="739" w:type="dxa"/>
            <w:vAlign w:val="center"/>
          </w:tcPr>
          <w:p w14:paraId="7EDB8C65"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性别</w:t>
            </w:r>
          </w:p>
        </w:tc>
        <w:tc>
          <w:tcPr>
            <w:tcW w:w="546" w:type="dxa"/>
            <w:vAlign w:val="center"/>
          </w:tcPr>
          <w:p w14:paraId="47A60C28"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男</w:t>
            </w:r>
          </w:p>
        </w:tc>
        <w:tc>
          <w:tcPr>
            <w:tcW w:w="1061" w:type="dxa"/>
            <w:vAlign w:val="center"/>
          </w:tcPr>
          <w:p w14:paraId="482D31F9"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402" w:type="dxa"/>
            <w:vAlign w:val="center"/>
          </w:tcPr>
          <w:p w14:paraId="08E2F653"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8</w:t>
            </w:r>
          </w:p>
        </w:tc>
        <w:tc>
          <w:tcPr>
            <w:tcW w:w="1078" w:type="dxa"/>
            <w:vAlign w:val="center"/>
          </w:tcPr>
          <w:p w14:paraId="061091F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国</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籍</w:t>
            </w:r>
          </w:p>
        </w:tc>
        <w:tc>
          <w:tcPr>
            <w:tcW w:w="1642" w:type="dxa"/>
            <w:vAlign w:val="center"/>
          </w:tcPr>
          <w:p w14:paraId="44BC72F8"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中国</w:t>
            </w:r>
          </w:p>
        </w:tc>
      </w:tr>
      <w:tr w:rsidR="00ED121B" w14:paraId="1DFC5802" w14:textId="77777777">
        <w:trPr>
          <w:trHeight w:val="454"/>
          <w:jc w:val="center"/>
        </w:trPr>
        <w:tc>
          <w:tcPr>
            <w:tcW w:w="1061" w:type="dxa"/>
            <w:vAlign w:val="center"/>
          </w:tcPr>
          <w:p w14:paraId="0C74D7F4"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出生年月</w:t>
            </w:r>
          </w:p>
        </w:tc>
        <w:tc>
          <w:tcPr>
            <w:tcW w:w="2645" w:type="dxa"/>
            <w:gridSpan w:val="4"/>
            <w:vAlign w:val="center"/>
          </w:tcPr>
          <w:p w14:paraId="798D5094"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1965</w:t>
            </w:r>
            <w:r>
              <w:rPr>
                <w:rFonts w:ascii="Times New Roman" w:eastAsia="宋体" w:hAnsi="Times New Roman" w:cs="Times New Roman"/>
                <w:color w:val="000000"/>
                <w:szCs w:val="20"/>
              </w:rPr>
              <w:t>年</w:t>
            </w:r>
            <w:r>
              <w:rPr>
                <w:rFonts w:ascii="Times New Roman" w:eastAsia="宋体" w:hAnsi="Times New Roman" w:cs="Times New Roman"/>
                <w:color w:val="000000"/>
                <w:szCs w:val="20"/>
              </w:rPr>
              <w:t>09</w:t>
            </w:r>
            <w:r>
              <w:rPr>
                <w:rFonts w:ascii="Times New Roman" w:eastAsia="宋体" w:hAnsi="Times New Roman" w:cs="Times New Roman"/>
                <w:color w:val="000000"/>
                <w:szCs w:val="20"/>
              </w:rPr>
              <w:t>月</w:t>
            </w:r>
          </w:p>
        </w:tc>
        <w:tc>
          <w:tcPr>
            <w:tcW w:w="1061" w:type="dxa"/>
            <w:vAlign w:val="center"/>
          </w:tcPr>
          <w:p w14:paraId="3D592CA9"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出</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生</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402" w:type="dxa"/>
            <w:vAlign w:val="center"/>
          </w:tcPr>
          <w:p w14:paraId="211322A4"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山东省青岛市</w:t>
            </w:r>
          </w:p>
        </w:tc>
        <w:tc>
          <w:tcPr>
            <w:tcW w:w="1078" w:type="dxa"/>
            <w:vAlign w:val="center"/>
          </w:tcPr>
          <w:p w14:paraId="7624BFD9"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民</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族</w:t>
            </w:r>
          </w:p>
        </w:tc>
        <w:tc>
          <w:tcPr>
            <w:tcW w:w="1642" w:type="dxa"/>
            <w:vAlign w:val="center"/>
          </w:tcPr>
          <w:p w14:paraId="7AE0D29A"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汉族</w:t>
            </w:r>
          </w:p>
        </w:tc>
      </w:tr>
      <w:tr w:rsidR="00ED121B" w14:paraId="49C3DCEE" w14:textId="77777777">
        <w:trPr>
          <w:cantSplit/>
          <w:trHeight w:val="454"/>
          <w:jc w:val="center"/>
        </w:trPr>
        <w:tc>
          <w:tcPr>
            <w:tcW w:w="1061" w:type="dxa"/>
            <w:vAlign w:val="center"/>
          </w:tcPr>
          <w:p w14:paraId="74C8F42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身份证号</w:t>
            </w:r>
          </w:p>
        </w:tc>
        <w:tc>
          <w:tcPr>
            <w:tcW w:w="2645" w:type="dxa"/>
            <w:gridSpan w:val="4"/>
            <w:vAlign w:val="center"/>
          </w:tcPr>
          <w:p w14:paraId="5C4B7B8B"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440400196509166515</w:t>
            </w:r>
          </w:p>
        </w:tc>
        <w:tc>
          <w:tcPr>
            <w:tcW w:w="1061" w:type="dxa"/>
            <w:vAlign w:val="center"/>
          </w:tcPr>
          <w:p w14:paraId="56CF7B9B"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归国人员</w:t>
            </w:r>
          </w:p>
        </w:tc>
        <w:tc>
          <w:tcPr>
            <w:tcW w:w="1402" w:type="dxa"/>
            <w:vAlign w:val="center"/>
          </w:tcPr>
          <w:p w14:paraId="70C5C9AA"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是</w:t>
            </w:r>
          </w:p>
        </w:tc>
        <w:tc>
          <w:tcPr>
            <w:tcW w:w="1078" w:type="dxa"/>
            <w:vAlign w:val="center"/>
          </w:tcPr>
          <w:p w14:paraId="6ED66F39"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归国时间</w:t>
            </w:r>
          </w:p>
        </w:tc>
        <w:tc>
          <w:tcPr>
            <w:tcW w:w="1642" w:type="dxa"/>
            <w:vAlign w:val="center"/>
          </w:tcPr>
          <w:p w14:paraId="3375D046"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2006.03</w:t>
            </w:r>
          </w:p>
        </w:tc>
      </w:tr>
      <w:tr w:rsidR="00ED121B" w14:paraId="1B0E110D" w14:textId="77777777">
        <w:trPr>
          <w:cantSplit/>
          <w:trHeight w:val="454"/>
          <w:jc w:val="center"/>
        </w:trPr>
        <w:tc>
          <w:tcPr>
            <w:tcW w:w="1061" w:type="dxa"/>
            <w:vAlign w:val="center"/>
          </w:tcPr>
          <w:p w14:paraId="79FF6595"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技术职称</w:t>
            </w:r>
          </w:p>
        </w:tc>
        <w:tc>
          <w:tcPr>
            <w:tcW w:w="2645" w:type="dxa"/>
            <w:gridSpan w:val="4"/>
            <w:vAlign w:val="center"/>
          </w:tcPr>
          <w:p w14:paraId="55E8FE23"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教授</w:t>
            </w:r>
          </w:p>
        </w:tc>
        <w:tc>
          <w:tcPr>
            <w:tcW w:w="1061" w:type="dxa"/>
            <w:vAlign w:val="center"/>
          </w:tcPr>
          <w:p w14:paraId="666A6C0A"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最高学历</w:t>
            </w:r>
          </w:p>
        </w:tc>
        <w:tc>
          <w:tcPr>
            <w:tcW w:w="1402" w:type="dxa"/>
            <w:vAlign w:val="center"/>
          </w:tcPr>
          <w:p w14:paraId="1BBFA7FB"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研究生</w:t>
            </w:r>
          </w:p>
        </w:tc>
        <w:tc>
          <w:tcPr>
            <w:tcW w:w="1078" w:type="dxa"/>
            <w:vAlign w:val="center"/>
          </w:tcPr>
          <w:p w14:paraId="229C14B0"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最高学位</w:t>
            </w:r>
          </w:p>
        </w:tc>
        <w:tc>
          <w:tcPr>
            <w:tcW w:w="1642" w:type="dxa"/>
            <w:vAlign w:val="center"/>
          </w:tcPr>
          <w:p w14:paraId="58D268DF"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博士</w:t>
            </w:r>
          </w:p>
        </w:tc>
      </w:tr>
      <w:tr w:rsidR="00ED121B" w14:paraId="2A7C54FC" w14:textId="77777777">
        <w:trPr>
          <w:cantSplit/>
          <w:trHeight w:val="454"/>
          <w:jc w:val="center"/>
        </w:trPr>
        <w:tc>
          <w:tcPr>
            <w:tcW w:w="1061" w:type="dxa"/>
            <w:vAlign w:val="center"/>
          </w:tcPr>
          <w:p w14:paraId="05B0D1A1"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毕业学校</w:t>
            </w:r>
          </w:p>
        </w:tc>
        <w:tc>
          <w:tcPr>
            <w:tcW w:w="2645" w:type="dxa"/>
            <w:gridSpan w:val="4"/>
            <w:vAlign w:val="center"/>
          </w:tcPr>
          <w:p w14:paraId="6B66BFEA"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Pennsylvania State University</w:t>
            </w:r>
          </w:p>
        </w:tc>
        <w:tc>
          <w:tcPr>
            <w:tcW w:w="1061" w:type="dxa"/>
            <w:vAlign w:val="center"/>
          </w:tcPr>
          <w:p w14:paraId="5FDD5736"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毕业时间</w:t>
            </w:r>
          </w:p>
        </w:tc>
        <w:tc>
          <w:tcPr>
            <w:tcW w:w="1402" w:type="dxa"/>
            <w:vAlign w:val="center"/>
          </w:tcPr>
          <w:p w14:paraId="49679F56"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1998.08</w:t>
            </w:r>
          </w:p>
        </w:tc>
        <w:tc>
          <w:tcPr>
            <w:tcW w:w="1078" w:type="dxa"/>
            <w:vAlign w:val="center"/>
          </w:tcPr>
          <w:p w14:paraId="27589596"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所学专业</w:t>
            </w:r>
          </w:p>
        </w:tc>
        <w:tc>
          <w:tcPr>
            <w:tcW w:w="1642" w:type="dxa"/>
            <w:vAlign w:val="center"/>
          </w:tcPr>
          <w:p w14:paraId="0C6F7230"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动力工程及工程热物理</w:t>
            </w:r>
          </w:p>
        </w:tc>
      </w:tr>
      <w:tr w:rsidR="00ED121B" w14:paraId="6EB4421C" w14:textId="77777777">
        <w:trPr>
          <w:cantSplit/>
          <w:trHeight w:val="454"/>
          <w:jc w:val="center"/>
        </w:trPr>
        <w:tc>
          <w:tcPr>
            <w:tcW w:w="1061" w:type="dxa"/>
            <w:vAlign w:val="center"/>
          </w:tcPr>
          <w:p w14:paraId="7ED50E33"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2645" w:type="dxa"/>
            <w:gridSpan w:val="4"/>
          </w:tcPr>
          <w:p w14:paraId="4E8EC5BE" w14:textId="77777777" w:rsidR="00ED121B" w:rsidRDefault="00CF7964">
            <w:pPr>
              <w:spacing w:line="390" w:lineRule="exact"/>
              <w:ind w:firstLineChars="200" w:firstLine="480"/>
              <w:jc w:val="center"/>
              <w:rPr>
                <w:rFonts w:ascii="Times New Roman" w:eastAsia="宋体" w:hAnsi="Times New Roman" w:cs="Times New Roman"/>
                <w:color w:val="000000"/>
                <w:sz w:val="24"/>
                <w:szCs w:val="20"/>
              </w:rPr>
            </w:pPr>
            <w:r>
              <w:rPr>
                <w:rFonts w:ascii="Times New Roman" w:eastAsia="宋体" w:hAnsi="Times New Roman" w:cs="Times New Roman"/>
                <w:color w:val="000000"/>
                <w:sz w:val="24"/>
                <w:szCs w:val="20"/>
              </w:rPr>
              <w:t>weili96@zju.edu.cn</w:t>
            </w:r>
          </w:p>
        </w:tc>
        <w:tc>
          <w:tcPr>
            <w:tcW w:w="1061" w:type="dxa"/>
            <w:vAlign w:val="center"/>
          </w:tcPr>
          <w:p w14:paraId="5644F6BE"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办公电话</w:t>
            </w:r>
          </w:p>
        </w:tc>
        <w:tc>
          <w:tcPr>
            <w:tcW w:w="1402" w:type="dxa"/>
            <w:vAlign w:val="center"/>
          </w:tcPr>
          <w:p w14:paraId="2EBAC65E"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w:t>
            </w:r>
          </w:p>
        </w:tc>
        <w:tc>
          <w:tcPr>
            <w:tcW w:w="1078" w:type="dxa"/>
            <w:vAlign w:val="center"/>
          </w:tcPr>
          <w:p w14:paraId="4E58DAD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642" w:type="dxa"/>
            <w:vAlign w:val="center"/>
          </w:tcPr>
          <w:p w14:paraId="41D04A04"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13858087932</w:t>
            </w:r>
          </w:p>
        </w:tc>
      </w:tr>
      <w:tr w:rsidR="00ED121B" w14:paraId="6D41B7CB" w14:textId="77777777">
        <w:trPr>
          <w:cantSplit/>
          <w:trHeight w:val="454"/>
          <w:jc w:val="center"/>
        </w:trPr>
        <w:tc>
          <w:tcPr>
            <w:tcW w:w="1061" w:type="dxa"/>
            <w:vAlign w:val="center"/>
          </w:tcPr>
          <w:p w14:paraId="1459110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硕士生导师</w:t>
            </w:r>
          </w:p>
        </w:tc>
        <w:tc>
          <w:tcPr>
            <w:tcW w:w="2645" w:type="dxa"/>
            <w:gridSpan w:val="4"/>
            <w:vAlign w:val="center"/>
          </w:tcPr>
          <w:p w14:paraId="0DF5B50C"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Prof. Ralph Webb</w:t>
            </w:r>
          </w:p>
          <w:p w14:paraId="37EEFFE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宾夕法尼亚大学</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传热</w:t>
            </w:r>
          </w:p>
        </w:tc>
        <w:tc>
          <w:tcPr>
            <w:tcW w:w="2463" w:type="dxa"/>
            <w:gridSpan w:val="2"/>
            <w:vAlign w:val="center"/>
          </w:tcPr>
          <w:p w14:paraId="66DC09E5"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博士生导师</w:t>
            </w:r>
          </w:p>
        </w:tc>
        <w:tc>
          <w:tcPr>
            <w:tcW w:w="2720" w:type="dxa"/>
            <w:gridSpan w:val="2"/>
            <w:vAlign w:val="center"/>
          </w:tcPr>
          <w:p w14:paraId="0071603E"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Prof. Ralph Webb</w:t>
            </w:r>
          </w:p>
          <w:p w14:paraId="6138CA2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宾夕法尼亚大学</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传热</w:t>
            </w:r>
          </w:p>
        </w:tc>
      </w:tr>
      <w:tr w:rsidR="00ED121B" w14:paraId="33C591D3" w14:textId="77777777">
        <w:trPr>
          <w:cantSplit/>
          <w:trHeight w:val="395"/>
          <w:jc w:val="center"/>
        </w:trPr>
        <w:tc>
          <w:tcPr>
            <w:tcW w:w="1061" w:type="dxa"/>
            <w:vAlign w:val="center"/>
          </w:tcPr>
          <w:p w14:paraId="0D34D3C5"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5108" w:type="dxa"/>
            <w:gridSpan w:val="6"/>
            <w:tcBorders>
              <w:bottom w:val="single" w:sz="4" w:space="0" w:color="auto"/>
            </w:tcBorders>
            <w:vAlign w:val="center"/>
          </w:tcPr>
          <w:p w14:paraId="3EACEB22"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浙江省杭州市余杭塘路</w:t>
            </w:r>
            <w:r>
              <w:rPr>
                <w:rFonts w:ascii="Times New Roman" w:eastAsia="宋体" w:hAnsi="Times New Roman" w:cs="Times New Roman"/>
                <w:color w:val="000000"/>
                <w:szCs w:val="20"/>
              </w:rPr>
              <w:t>866</w:t>
            </w:r>
            <w:r>
              <w:rPr>
                <w:rFonts w:ascii="Times New Roman" w:eastAsia="宋体" w:hAnsi="Times New Roman" w:cs="Times New Roman"/>
                <w:color w:val="000000"/>
                <w:szCs w:val="20"/>
              </w:rPr>
              <w:t>号</w:t>
            </w:r>
          </w:p>
        </w:tc>
        <w:tc>
          <w:tcPr>
            <w:tcW w:w="1078" w:type="dxa"/>
            <w:tcBorders>
              <w:bottom w:val="single" w:sz="4" w:space="0" w:color="auto"/>
            </w:tcBorders>
            <w:vAlign w:val="center"/>
          </w:tcPr>
          <w:p w14:paraId="0AC54488"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642" w:type="dxa"/>
            <w:tcBorders>
              <w:bottom w:val="single" w:sz="4" w:space="0" w:color="auto"/>
            </w:tcBorders>
            <w:vAlign w:val="center"/>
          </w:tcPr>
          <w:p w14:paraId="4CE2CC54"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310058</w:t>
            </w:r>
          </w:p>
        </w:tc>
      </w:tr>
      <w:tr w:rsidR="00ED121B" w14:paraId="0454CD6D" w14:textId="77777777">
        <w:trPr>
          <w:cantSplit/>
          <w:trHeight w:val="301"/>
          <w:jc w:val="center"/>
        </w:trPr>
        <w:tc>
          <w:tcPr>
            <w:tcW w:w="1061" w:type="dxa"/>
            <w:vAlign w:val="center"/>
          </w:tcPr>
          <w:p w14:paraId="3D78274A"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工作单位</w:t>
            </w:r>
          </w:p>
        </w:tc>
        <w:tc>
          <w:tcPr>
            <w:tcW w:w="5108" w:type="dxa"/>
            <w:gridSpan w:val="6"/>
            <w:vAlign w:val="center"/>
          </w:tcPr>
          <w:p w14:paraId="45882157"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浙江大学</w:t>
            </w:r>
          </w:p>
        </w:tc>
        <w:tc>
          <w:tcPr>
            <w:tcW w:w="1078" w:type="dxa"/>
            <w:tcBorders>
              <w:top w:val="single" w:sz="4" w:space="0" w:color="auto"/>
            </w:tcBorders>
            <w:vAlign w:val="center"/>
          </w:tcPr>
          <w:p w14:paraId="1273F02F"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行政职务</w:t>
            </w:r>
          </w:p>
        </w:tc>
        <w:tc>
          <w:tcPr>
            <w:tcW w:w="1642" w:type="dxa"/>
            <w:tcBorders>
              <w:top w:val="single" w:sz="4" w:space="0" w:color="auto"/>
            </w:tcBorders>
            <w:vAlign w:val="center"/>
          </w:tcPr>
          <w:p w14:paraId="04D1EBEE" w14:textId="77777777" w:rsidR="00ED121B" w:rsidRDefault="00CF7964">
            <w:pPr>
              <w:spacing w:line="390" w:lineRule="exact"/>
              <w:jc w:val="center"/>
              <w:rPr>
                <w:rFonts w:ascii="Times New Roman" w:eastAsia="宋体" w:hAnsi="Times New Roman" w:cs="Times New Roman"/>
                <w:color w:val="000000"/>
                <w:szCs w:val="20"/>
                <w:lang w:eastAsia="zh"/>
              </w:rPr>
            </w:pPr>
            <w:r>
              <w:rPr>
                <w:rFonts w:ascii="Times New Roman" w:eastAsia="宋体" w:hAnsi="Times New Roman" w:cs="Times New Roman"/>
                <w:color w:val="000000"/>
                <w:szCs w:val="20"/>
                <w:lang w:eastAsia="zh"/>
              </w:rPr>
              <w:t>无</w:t>
            </w:r>
          </w:p>
        </w:tc>
      </w:tr>
      <w:tr w:rsidR="00ED121B" w14:paraId="2D909EAF" w14:textId="77777777">
        <w:trPr>
          <w:cantSplit/>
          <w:trHeight w:val="363"/>
          <w:jc w:val="center"/>
        </w:trPr>
        <w:tc>
          <w:tcPr>
            <w:tcW w:w="1061" w:type="dxa"/>
            <w:vAlign w:val="center"/>
          </w:tcPr>
          <w:p w14:paraId="44597868"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二级单位</w:t>
            </w:r>
          </w:p>
        </w:tc>
        <w:tc>
          <w:tcPr>
            <w:tcW w:w="5108" w:type="dxa"/>
            <w:gridSpan w:val="6"/>
            <w:vAlign w:val="center"/>
          </w:tcPr>
          <w:p w14:paraId="376D1542"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能源工程学院</w:t>
            </w:r>
          </w:p>
        </w:tc>
        <w:tc>
          <w:tcPr>
            <w:tcW w:w="1078" w:type="dxa"/>
            <w:vAlign w:val="center"/>
          </w:tcPr>
          <w:p w14:paraId="6ED558E5"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党</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派</w:t>
            </w:r>
          </w:p>
        </w:tc>
        <w:tc>
          <w:tcPr>
            <w:tcW w:w="1642" w:type="dxa"/>
            <w:vAlign w:val="center"/>
          </w:tcPr>
          <w:p w14:paraId="09C033D1" w14:textId="77777777" w:rsidR="00ED121B" w:rsidRDefault="00CF7964">
            <w:pPr>
              <w:spacing w:line="390" w:lineRule="exact"/>
              <w:jc w:val="center"/>
              <w:rPr>
                <w:rFonts w:ascii="Times New Roman" w:eastAsia="宋体" w:hAnsi="Times New Roman" w:cs="Times New Roman"/>
                <w:color w:val="000000"/>
                <w:szCs w:val="20"/>
                <w:lang w:eastAsia="zh"/>
              </w:rPr>
            </w:pPr>
            <w:r>
              <w:rPr>
                <w:rFonts w:ascii="Times New Roman" w:eastAsia="宋体" w:hAnsi="Times New Roman" w:cs="Times New Roman"/>
                <w:color w:val="000000"/>
                <w:szCs w:val="20"/>
                <w:lang w:eastAsia="zh"/>
              </w:rPr>
              <w:t>无</w:t>
            </w:r>
          </w:p>
        </w:tc>
      </w:tr>
      <w:tr w:rsidR="00ED121B" w14:paraId="49C35988" w14:textId="77777777">
        <w:trPr>
          <w:cantSplit/>
          <w:trHeight w:val="347"/>
          <w:jc w:val="center"/>
        </w:trPr>
        <w:tc>
          <w:tcPr>
            <w:tcW w:w="1061" w:type="dxa"/>
            <w:vMerge w:val="restart"/>
            <w:tcBorders>
              <w:top w:val="single" w:sz="4" w:space="0" w:color="auto"/>
            </w:tcBorders>
            <w:vAlign w:val="center"/>
          </w:tcPr>
          <w:p w14:paraId="20247D89"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完成单位</w:t>
            </w:r>
          </w:p>
        </w:tc>
        <w:tc>
          <w:tcPr>
            <w:tcW w:w="5108" w:type="dxa"/>
            <w:gridSpan w:val="6"/>
            <w:vMerge w:val="restart"/>
            <w:vAlign w:val="center"/>
          </w:tcPr>
          <w:p w14:paraId="32F0C211"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浙江大学</w:t>
            </w:r>
          </w:p>
        </w:tc>
        <w:tc>
          <w:tcPr>
            <w:tcW w:w="1078" w:type="dxa"/>
            <w:vAlign w:val="center"/>
          </w:tcPr>
          <w:p w14:paraId="5951E316"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642" w:type="dxa"/>
            <w:vAlign w:val="center"/>
          </w:tcPr>
          <w:p w14:paraId="3581A5D3"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浙江省杭州市</w:t>
            </w:r>
          </w:p>
        </w:tc>
      </w:tr>
      <w:tr w:rsidR="00ED121B" w14:paraId="1D4E5B74" w14:textId="77777777">
        <w:trPr>
          <w:cantSplit/>
          <w:trHeight w:val="361"/>
          <w:jc w:val="center"/>
        </w:trPr>
        <w:tc>
          <w:tcPr>
            <w:tcW w:w="1061" w:type="dxa"/>
            <w:vMerge/>
            <w:vAlign w:val="center"/>
          </w:tcPr>
          <w:p w14:paraId="664E93FD" w14:textId="77777777" w:rsidR="00ED121B" w:rsidRDefault="00ED121B">
            <w:pPr>
              <w:spacing w:line="390" w:lineRule="exact"/>
              <w:jc w:val="center"/>
              <w:rPr>
                <w:rFonts w:ascii="Times New Roman" w:eastAsia="宋体" w:hAnsi="Times New Roman" w:cs="Times New Roman"/>
                <w:color w:val="000000"/>
                <w:szCs w:val="20"/>
              </w:rPr>
            </w:pPr>
          </w:p>
        </w:tc>
        <w:tc>
          <w:tcPr>
            <w:tcW w:w="5108" w:type="dxa"/>
            <w:gridSpan w:val="6"/>
            <w:vMerge/>
            <w:vAlign w:val="center"/>
          </w:tcPr>
          <w:p w14:paraId="6F904C17" w14:textId="77777777" w:rsidR="00ED121B" w:rsidRDefault="00ED121B">
            <w:pPr>
              <w:spacing w:line="390" w:lineRule="exact"/>
              <w:jc w:val="center"/>
              <w:rPr>
                <w:rFonts w:ascii="Times New Roman" w:eastAsia="宋体" w:hAnsi="Times New Roman" w:cs="Times New Roman"/>
                <w:color w:val="000000"/>
                <w:szCs w:val="20"/>
              </w:rPr>
            </w:pPr>
          </w:p>
        </w:tc>
        <w:tc>
          <w:tcPr>
            <w:tcW w:w="1078" w:type="dxa"/>
            <w:vAlign w:val="center"/>
          </w:tcPr>
          <w:p w14:paraId="0DC3FFE0"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642" w:type="dxa"/>
            <w:vAlign w:val="center"/>
          </w:tcPr>
          <w:p w14:paraId="333BEF0C" w14:textId="77777777" w:rsidR="00ED121B" w:rsidRDefault="00CF7964">
            <w:pPr>
              <w:spacing w:line="39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事业单位</w:t>
            </w:r>
          </w:p>
        </w:tc>
      </w:tr>
      <w:tr w:rsidR="00ED121B" w14:paraId="63161119" w14:textId="77777777">
        <w:trPr>
          <w:cantSplit/>
          <w:trHeight w:val="360"/>
          <w:jc w:val="center"/>
        </w:trPr>
        <w:tc>
          <w:tcPr>
            <w:tcW w:w="2348" w:type="dxa"/>
            <w:gridSpan w:val="2"/>
            <w:vAlign w:val="center"/>
          </w:tcPr>
          <w:p w14:paraId="62173E8A" w14:textId="77777777" w:rsidR="00ED121B" w:rsidRDefault="00CF7964">
            <w:pPr>
              <w:spacing w:line="390" w:lineRule="exact"/>
              <w:jc w:val="left"/>
              <w:rPr>
                <w:rFonts w:ascii="Times New Roman" w:eastAsia="宋体" w:hAnsi="Times New Roman" w:cs="Times New Roman"/>
                <w:color w:val="000000"/>
                <w:szCs w:val="20"/>
              </w:rPr>
            </w:pPr>
            <w:r>
              <w:rPr>
                <w:rFonts w:ascii="Times New Roman" w:eastAsia="宋体" w:hAnsi="Times New Roman" w:cs="Times New Roman"/>
                <w:color w:val="000000"/>
                <w:szCs w:val="20"/>
              </w:rPr>
              <w:t>参加本项目的起止时间</w:t>
            </w:r>
          </w:p>
        </w:tc>
        <w:tc>
          <w:tcPr>
            <w:tcW w:w="6541" w:type="dxa"/>
            <w:gridSpan w:val="7"/>
            <w:vAlign w:val="center"/>
          </w:tcPr>
          <w:p w14:paraId="30C72653" w14:textId="77777777" w:rsidR="00ED121B" w:rsidRDefault="00CF7964">
            <w:pPr>
              <w:spacing w:line="390" w:lineRule="exact"/>
              <w:ind w:firstLineChars="1050" w:firstLine="2205"/>
              <w:rPr>
                <w:rFonts w:ascii="Times New Roman" w:eastAsia="宋体" w:hAnsi="Times New Roman" w:cs="Times New Roman"/>
                <w:color w:val="000000"/>
                <w:szCs w:val="20"/>
              </w:rPr>
            </w:pPr>
            <w:r>
              <w:rPr>
                <w:rFonts w:ascii="Times New Roman" w:eastAsia="宋体" w:hAnsi="Times New Roman" w:cs="Times New Roman"/>
                <w:color w:val="000000"/>
                <w:szCs w:val="20"/>
              </w:rPr>
              <w:t>2022</w:t>
            </w:r>
            <w:r>
              <w:rPr>
                <w:rFonts w:ascii="Times New Roman" w:eastAsia="宋体" w:hAnsi="Times New Roman" w:cs="Times New Roman"/>
                <w:color w:val="000000"/>
                <w:szCs w:val="20"/>
              </w:rPr>
              <w:t>年</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至</w:t>
            </w:r>
            <w:r>
              <w:rPr>
                <w:rFonts w:ascii="Times New Roman" w:eastAsia="宋体" w:hAnsi="Times New Roman" w:cs="Times New Roman"/>
                <w:color w:val="000000"/>
                <w:szCs w:val="20"/>
              </w:rPr>
              <w:t xml:space="preserve"> 2026</w:t>
            </w:r>
            <w:r>
              <w:rPr>
                <w:rFonts w:ascii="Times New Roman" w:eastAsia="宋体" w:hAnsi="Times New Roman" w:cs="Times New Roman"/>
                <w:color w:val="000000"/>
                <w:szCs w:val="20"/>
              </w:rPr>
              <w:t>年</w:t>
            </w:r>
          </w:p>
        </w:tc>
      </w:tr>
      <w:tr w:rsidR="00ED121B" w14:paraId="55F7B11E" w14:textId="77777777">
        <w:trPr>
          <w:cantSplit/>
          <w:trHeight w:val="1620"/>
          <w:jc w:val="center"/>
        </w:trPr>
        <w:tc>
          <w:tcPr>
            <w:tcW w:w="8889" w:type="dxa"/>
            <w:gridSpan w:val="9"/>
          </w:tcPr>
          <w:p w14:paraId="2C8F5C4E" w14:textId="77777777" w:rsidR="00ED121B" w:rsidRDefault="00CF7964">
            <w:pPr>
              <w:spacing w:line="390" w:lineRule="exact"/>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对本项目</w:t>
            </w:r>
            <w:r>
              <w:rPr>
                <w:rFonts w:ascii="Times New Roman" w:eastAsia="宋体" w:hAnsi="Times New Roman" w:cs="Times New Roman"/>
                <w:szCs w:val="20"/>
              </w:rPr>
              <w:t>主要科技创新的</w:t>
            </w:r>
            <w:r>
              <w:rPr>
                <w:rFonts w:ascii="Times New Roman" w:eastAsia="宋体" w:hAnsi="Times New Roman" w:cs="Times New Roman"/>
                <w:color w:val="000000"/>
                <w:szCs w:val="20"/>
              </w:rPr>
              <w:t>贡献：</w:t>
            </w:r>
          </w:p>
          <w:p w14:paraId="074750E9" w14:textId="77777777" w:rsidR="00ED121B" w:rsidRDefault="00CF7964">
            <w:pPr>
              <w:spacing w:line="390" w:lineRule="exact"/>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负责项目总体策划与整体技术路线设计，统筹研究方向与实施路径，组织协调关键核心技术联合攻关，推动材料设计、强化传热机理与先进制造等环节协同创新。同时负责成果工程化与产业化实施，促进科研成果向工程应用转化，支撑项目整体目标实现与技术落地。</w:t>
            </w:r>
            <w:r>
              <w:rPr>
                <w:rFonts w:ascii="Times New Roman" w:eastAsia="宋体" w:hAnsi="Times New Roman" w:cs="Times New Roman"/>
                <w:color w:val="000000"/>
                <w:szCs w:val="20"/>
              </w:rPr>
              <w:t xml:space="preserve"> </w:t>
            </w:r>
          </w:p>
        </w:tc>
      </w:tr>
      <w:tr w:rsidR="00ED121B" w14:paraId="7F856250" w14:textId="77777777" w:rsidTr="00CF7964">
        <w:trPr>
          <w:cantSplit/>
          <w:trHeight w:val="424"/>
          <w:jc w:val="center"/>
        </w:trPr>
        <w:tc>
          <w:tcPr>
            <w:tcW w:w="8889" w:type="dxa"/>
            <w:gridSpan w:val="9"/>
          </w:tcPr>
          <w:p w14:paraId="6FFAB1D6" w14:textId="74E03C59" w:rsidR="00ED121B" w:rsidRDefault="00CF7964">
            <w:pPr>
              <w:spacing w:line="390" w:lineRule="exact"/>
              <w:rPr>
                <w:rFonts w:ascii="Times New Roman" w:eastAsia="宋体" w:hAnsi="Times New Roman" w:cs="Times New Roman" w:hint="eastAsia"/>
                <w:color w:val="000000"/>
                <w:szCs w:val="20"/>
                <w:lang w:eastAsia="zh"/>
              </w:rPr>
            </w:pPr>
            <w:r>
              <w:rPr>
                <w:rFonts w:ascii="Times New Roman" w:eastAsia="宋体" w:hAnsi="Times New Roman" w:cs="Times New Roman"/>
                <w:color w:val="000000"/>
                <w:szCs w:val="20"/>
              </w:rPr>
              <w:t>曾获省级以上科技奖励情况：</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lang w:eastAsia="zh"/>
              </w:rPr>
              <w:t>无</w:t>
            </w:r>
            <w:bookmarkStart w:id="0" w:name="_GoBack"/>
            <w:bookmarkEnd w:id="0"/>
          </w:p>
        </w:tc>
      </w:tr>
      <w:tr w:rsidR="00ED121B" w14:paraId="5EFF52C2" w14:textId="77777777" w:rsidTr="00CF7964">
        <w:trPr>
          <w:cantSplit/>
          <w:trHeight w:val="4306"/>
          <w:jc w:val="center"/>
        </w:trPr>
        <w:tc>
          <w:tcPr>
            <w:tcW w:w="4767" w:type="dxa"/>
            <w:gridSpan w:val="6"/>
          </w:tcPr>
          <w:p w14:paraId="56CAF0E0" w14:textId="77777777" w:rsidR="00ED121B" w:rsidRDefault="00CF7964">
            <w:pPr>
              <w:ind w:firstLineChars="200" w:firstLine="422"/>
              <w:rPr>
                <w:rFonts w:ascii="Times New Roman" w:eastAsia="宋体" w:hAnsi="Times New Roman" w:cs="Times New Roman"/>
                <w:color w:val="000000"/>
              </w:rPr>
            </w:pPr>
            <w:r>
              <w:rPr>
                <w:rFonts w:ascii="Times New Roman" w:eastAsia="宋体" w:hAnsi="Times New Roman" w:cs="Times New Roman"/>
                <w:b/>
                <w:bCs/>
                <w:color w:val="000000"/>
                <w:szCs w:val="20"/>
              </w:rPr>
              <w:t>声明</w:t>
            </w:r>
            <w:r>
              <w:rPr>
                <w:rFonts w:ascii="Times New Roman" w:eastAsia="宋体" w:hAnsi="Times New Roman" w:cs="Times New Roman"/>
                <w:color w:val="000000"/>
                <w:szCs w:val="20"/>
              </w:rPr>
              <w:t>：</w:t>
            </w:r>
            <w:r>
              <w:rPr>
                <w:rFonts w:ascii="Times New Roman" w:eastAsia="宋体" w:hAnsi="Times New Roman" w:cs="Times New Roman"/>
                <w:color w:val="000000"/>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BEE8351" w14:textId="77777777" w:rsidR="00ED121B" w:rsidRDefault="00CF7964">
            <w:pPr>
              <w:ind w:firstLineChars="200" w:firstLine="422"/>
              <w:rPr>
                <w:rFonts w:ascii="Times New Roman" w:eastAsia="宋体" w:hAnsi="Times New Roman" w:cs="Times New Roman"/>
                <w:color w:val="000000"/>
              </w:rPr>
            </w:pPr>
            <w:r>
              <w:rPr>
                <w:rFonts w:ascii="Times New Roman" w:eastAsia="宋体" w:hAnsi="Times New Roman" w:cs="Times New Roman"/>
                <w:b/>
                <w:color w:val="000000"/>
              </w:rPr>
              <w:t>该项目是本人本年度被提名的唯一项目。</w:t>
            </w:r>
          </w:p>
          <w:p w14:paraId="7EFB79CC" w14:textId="77777777" w:rsidR="00ED121B" w:rsidRDefault="00ED121B">
            <w:pPr>
              <w:rPr>
                <w:rFonts w:ascii="Times New Roman" w:eastAsia="宋体" w:hAnsi="Times New Roman" w:cs="Times New Roman" w:hint="eastAsia"/>
                <w:color w:val="000000"/>
                <w:szCs w:val="20"/>
              </w:rPr>
            </w:pPr>
          </w:p>
          <w:p w14:paraId="150C0CCC" w14:textId="77777777" w:rsidR="00ED121B" w:rsidRDefault="00CF7964">
            <w:pPr>
              <w:ind w:firstLineChars="850" w:firstLine="1785"/>
              <w:rPr>
                <w:rFonts w:ascii="Times New Roman" w:eastAsia="宋体" w:hAnsi="Times New Roman" w:cs="Times New Roman"/>
                <w:color w:val="000000"/>
                <w:szCs w:val="20"/>
              </w:rPr>
            </w:pPr>
            <w:r>
              <w:rPr>
                <w:rFonts w:ascii="Times New Roman" w:eastAsia="宋体" w:hAnsi="Times New Roman" w:cs="Times New Roman"/>
                <w:color w:val="000000"/>
                <w:szCs w:val="20"/>
              </w:rPr>
              <w:t>本人签名：</w:t>
            </w:r>
          </w:p>
          <w:p w14:paraId="26DD9ABB" w14:textId="77777777" w:rsidR="00ED121B" w:rsidRDefault="00ED121B">
            <w:pPr>
              <w:ind w:firstLineChars="850" w:firstLine="1785"/>
              <w:rPr>
                <w:rFonts w:ascii="Times New Roman" w:eastAsia="宋体" w:hAnsi="Times New Roman" w:cs="Times New Roman"/>
                <w:color w:val="000000"/>
                <w:szCs w:val="20"/>
              </w:rPr>
            </w:pPr>
          </w:p>
          <w:p w14:paraId="72DEC8D1" w14:textId="77777777" w:rsidR="00ED121B" w:rsidRDefault="00CF7964">
            <w:pPr>
              <w:spacing w:line="390" w:lineRule="exact"/>
              <w:rPr>
                <w:rFonts w:ascii="Times New Roman" w:eastAsia="宋体" w:hAnsi="Times New Roman" w:cs="Times New Roman"/>
                <w:color w:val="000000"/>
                <w:szCs w:val="20"/>
              </w:rPr>
            </w:pP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年</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月</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日</w:t>
            </w:r>
          </w:p>
        </w:tc>
        <w:tc>
          <w:tcPr>
            <w:tcW w:w="4122" w:type="dxa"/>
            <w:gridSpan w:val="3"/>
            <w:tcBorders>
              <w:left w:val="single" w:sz="8" w:space="0" w:color="auto"/>
            </w:tcBorders>
          </w:tcPr>
          <w:p w14:paraId="5B2F7924" w14:textId="77777777" w:rsidR="00ED121B" w:rsidRDefault="00CF7964">
            <w:pPr>
              <w:autoSpaceDE w:val="0"/>
              <w:autoSpaceDN w:val="0"/>
              <w:adjustRightInd w:val="0"/>
              <w:ind w:firstLine="422"/>
              <w:jc w:val="left"/>
              <w:rPr>
                <w:rFonts w:ascii="Times New Roman" w:eastAsia="宋体" w:hAnsi="Times New Roman" w:cs="Times New Roman"/>
                <w:color w:val="000000"/>
              </w:rPr>
            </w:pPr>
            <w:r>
              <w:rPr>
                <w:rFonts w:ascii="Times New Roman" w:eastAsia="宋体" w:hAnsi="Times New Roman" w:cs="Times New Roman"/>
                <w:b/>
                <w:color w:val="000000"/>
                <w:szCs w:val="20"/>
              </w:rPr>
              <w:t>完成单位声明</w:t>
            </w:r>
            <w:r>
              <w:rPr>
                <w:rFonts w:ascii="Times New Roman" w:eastAsia="宋体" w:hAnsi="Times New Roman" w:cs="Times New Roman"/>
                <w:color w:val="000000"/>
                <w:szCs w:val="20"/>
              </w:rPr>
              <w:t>：</w:t>
            </w:r>
            <w:r>
              <w:rPr>
                <w:rFonts w:ascii="Times New Roman" w:eastAsia="宋体" w:hAnsi="Times New Roman" w:cs="Times New Roman"/>
                <w:color w:val="000000"/>
              </w:rPr>
              <w:t>本单位</w:t>
            </w:r>
            <w:r>
              <w:rPr>
                <w:rFonts w:ascii="Times New Roman" w:eastAsia="宋体" w:hAnsi="Times New Roman" w:cs="Times New Roman"/>
                <w:color w:val="000000"/>
                <w:kern w:val="0"/>
              </w:rPr>
              <w:t>对候选</w:t>
            </w:r>
            <w:r>
              <w:rPr>
                <w:rFonts w:ascii="Times New Roman" w:eastAsia="宋体" w:hAnsi="Times New Roman" w:cs="Times New Roman"/>
                <w:color w:val="000000"/>
                <w:kern w:val="0"/>
              </w:rPr>
              <w:t>人在本单位期间的政治、品行、作风、廉洁等情况进行了审核，不存在依规不得提名的情况。</w:t>
            </w:r>
            <w:r>
              <w:rPr>
                <w:rFonts w:ascii="Times New Roman" w:eastAsia="宋体" w:hAnsi="Times New Roman" w:cs="Times New Roman"/>
                <w:color w:val="000000"/>
              </w:rPr>
              <w:t>确认该完成人情况表内容真实有效，且不存在任何违反国家保密相关法律法规及侵犯他人知识产权的情形。如产生争议，愿意积极配合调查处理工作。</w:t>
            </w:r>
          </w:p>
          <w:p w14:paraId="29EE2CC8" w14:textId="77777777" w:rsidR="00ED121B" w:rsidRDefault="00CF7964">
            <w:pPr>
              <w:autoSpaceDE w:val="0"/>
              <w:autoSpaceDN w:val="0"/>
              <w:adjustRightInd w:val="0"/>
              <w:ind w:firstLine="422"/>
              <w:rPr>
                <w:rFonts w:ascii="Times New Roman" w:eastAsia="宋体" w:hAnsi="Times New Roman" w:cs="Times New Roman"/>
                <w:color w:val="000000"/>
                <w:szCs w:val="20"/>
              </w:rPr>
            </w:pPr>
            <w:r>
              <w:rPr>
                <w:rFonts w:ascii="Times New Roman" w:eastAsia="宋体" w:hAnsi="Times New Roman" w:cs="Times New Roman"/>
                <w:b/>
                <w:color w:val="000000"/>
                <w:szCs w:val="20"/>
              </w:rPr>
              <w:t>工作单位声明</w:t>
            </w:r>
            <w:r>
              <w:rPr>
                <w:rFonts w:ascii="Times New Roman" w:eastAsia="宋体" w:hAnsi="Times New Roman" w:cs="Times New Roman"/>
                <w:color w:val="000000"/>
                <w:szCs w:val="20"/>
              </w:rPr>
              <w:t>：</w:t>
            </w:r>
            <w:r>
              <w:rPr>
                <w:rFonts w:ascii="Times New Roman" w:eastAsia="宋体" w:hAnsi="Times New Roman" w:cs="Times New Roman"/>
                <w:color w:val="000000"/>
              </w:rPr>
              <w:t>本单位</w:t>
            </w:r>
            <w:r>
              <w:rPr>
                <w:rFonts w:ascii="Times New Roman" w:eastAsia="宋体" w:hAnsi="Times New Roman" w:cs="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eastAsia="宋体" w:hAnsi="Times New Roman" w:cs="Times New Roman"/>
                <w:color w:val="000000"/>
              </w:rPr>
              <w:t>该完成人被提名无异议</w:t>
            </w:r>
            <w:r>
              <w:rPr>
                <w:rFonts w:ascii="Times New Roman" w:eastAsia="宋体" w:hAnsi="Times New Roman" w:cs="Times New Roman"/>
                <w:color w:val="000000"/>
                <w:szCs w:val="20"/>
              </w:rPr>
              <w:t>。</w:t>
            </w:r>
          </w:p>
          <w:p w14:paraId="27C1943C" w14:textId="77777777" w:rsidR="00ED121B" w:rsidRDefault="00CF7964">
            <w:pPr>
              <w:rPr>
                <w:rFonts w:ascii="Times New Roman" w:eastAsia="宋体" w:hAnsi="Times New Roman" w:cs="Times New Roman"/>
                <w:color w:val="000000"/>
                <w:szCs w:val="20"/>
              </w:rPr>
            </w:pP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单位（盖章）</w:t>
            </w:r>
          </w:p>
          <w:p w14:paraId="2467155C" w14:textId="77777777" w:rsidR="00ED121B" w:rsidRDefault="00CF7964">
            <w:pPr>
              <w:spacing w:line="390" w:lineRule="exact"/>
              <w:rPr>
                <w:rFonts w:ascii="Times New Roman" w:eastAsia="宋体" w:hAnsi="Times New Roman" w:cs="Times New Roman"/>
                <w:color w:val="000000"/>
                <w:szCs w:val="20"/>
              </w:rPr>
            </w:pP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年</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月</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日</w:t>
            </w:r>
          </w:p>
        </w:tc>
      </w:tr>
    </w:tbl>
    <w:p w14:paraId="38B709F4" w14:textId="77777777" w:rsidR="00ED121B" w:rsidRDefault="00ED121B" w:rsidP="00CF7964">
      <w:pPr>
        <w:rPr>
          <w:rFonts w:hint="eastAsia"/>
        </w:rPr>
      </w:pPr>
    </w:p>
    <w:sectPr w:rsidR="00ED1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C71407"/>
    <w:rsid w:val="00B665E3"/>
    <w:rsid w:val="00CF7964"/>
    <w:rsid w:val="00D97F55"/>
    <w:rsid w:val="00ED121B"/>
    <w:rsid w:val="100827DD"/>
    <w:rsid w:val="143454C0"/>
    <w:rsid w:val="1B4F5238"/>
    <w:rsid w:val="1D8C2FBD"/>
    <w:rsid w:val="20C242E2"/>
    <w:rsid w:val="30637763"/>
    <w:rsid w:val="36CE4290"/>
    <w:rsid w:val="39C71407"/>
    <w:rsid w:val="4160238A"/>
    <w:rsid w:val="46D65650"/>
    <w:rsid w:val="49490610"/>
    <w:rsid w:val="55485F5B"/>
    <w:rsid w:val="5898610D"/>
    <w:rsid w:val="5E401975"/>
    <w:rsid w:val="7254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D7C3E"/>
  <w15:docId w15:val="{E1E63D47-6CBB-4976-8009-AA43DC47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afterLines="200" w:after="200"/>
      <w:jc w:val="center"/>
      <w:outlineLvl w:val="0"/>
    </w:pPr>
    <w:rPr>
      <w:rFonts w:ascii="Times New Roman" w:eastAsia="黑体" w:hAnsi="Times New Roman" w:cs="Times New Roman"/>
      <w:sz w:val="32"/>
      <w:szCs w:val="32"/>
    </w:rPr>
  </w:style>
  <w:style w:type="paragraph" w:styleId="2">
    <w:name w:val="heading 2"/>
    <w:basedOn w:val="a"/>
    <w:next w:val="a"/>
    <w:link w:val="20"/>
    <w:semiHidden/>
    <w:unhideWhenUsed/>
    <w:qFormat/>
    <w:pPr>
      <w:keepNext/>
      <w:keepLines/>
      <w:spacing w:beforeLines="50" w:before="50" w:afterLines="50" w:after="50" w:line="300" w:lineRule="auto"/>
      <w:jc w:val="left"/>
      <w:outlineLvl w:val="1"/>
    </w:pPr>
    <w:rPr>
      <w:rFonts w:asciiTheme="majorHAnsi" w:eastAsia="黑体" w:hAnsiTheme="majorHAnsi" w:cstheme="majorBidi"/>
      <w:bCs/>
      <w:sz w:val="28"/>
      <w:szCs w:val="32"/>
    </w:rPr>
  </w:style>
  <w:style w:type="paragraph" w:styleId="3">
    <w:name w:val="heading 3"/>
    <w:basedOn w:val="a"/>
    <w:next w:val="a"/>
    <w:link w:val="30"/>
    <w:semiHidden/>
    <w:unhideWhenUsed/>
    <w:qFormat/>
    <w:pPr>
      <w:keepNext/>
      <w:keepLines/>
      <w:spacing w:beforeLines="50" w:before="50" w:afterLines="50" w:after="50" w:line="300" w:lineRule="auto"/>
      <w:jc w:val="left"/>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autoRedefine/>
    <w:uiPriority w:val="9"/>
    <w:qFormat/>
    <w:rPr>
      <w:rFonts w:ascii="Times New Roman" w:eastAsia="黑体" w:hAnsi="Times New Roman" w:cs="Times New Roman"/>
      <w:kern w:val="2"/>
      <w:sz w:val="32"/>
      <w:szCs w:val="32"/>
      <w:lang w:val="en-US" w:eastAsia="zh-CN" w:bidi="ar-SA"/>
    </w:rPr>
  </w:style>
  <w:style w:type="character" w:customStyle="1" w:styleId="30">
    <w:name w:val="标题 3 字符"/>
    <w:basedOn w:val="a0"/>
    <w:link w:val="3"/>
    <w:autoRedefine/>
    <w:uiPriority w:val="9"/>
    <w:qFormat/>
    <w:rPr>
      <w:rFonts w:asciiTheme="minorHAnsi" w:eastAsia="黑体" w:hAnsiTheme="minorHAnsi"/>
      <w:bCs/>
      <w:sz w:val="24"/>
      <w:szCs w:val="32"/>
    </w:rPr>
  </w:style>
  <w:style w:type="character" w:customStyle="1" w:styleId="20">
    <w:name w:val="标题 2 字符"/>
    <w:basedOn w:val="a0"/>
    <w:link w:val="2"/>
    <w:autoRedefine/>
    <w:uiPriority w:val="9"/>
    <w:qFormat/>
    <w:rPr>
      <w:rFonts w:asciiTheme="majorHAnsi" w:eastAsia="黑体" w:hAnsiTheme="majorHAnsi" w:cstheme="majorBidi"/>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AD16-A29E-4B84-92FB-5E4948F9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宇宙没边</dc:creator>
  <cp:lastModifiedBy>朱宇</cp:lastModifiedBy>
  <cp:revision>4</cp:revision>
  <dcterms:created xsi:type="dcterms:W3CDTF">2026-06-24T01:56:00Z</dcterms:created>
  <dcterms:modified xsi:type="dcterms:W3CDTF">2026-06-27T02:36:00Z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04EB3105E93F48FCA7D4427835D7DEF7_13</vt:lpwstr>
  </property>
  <property fmtid="{D5CDD505-2E9C-101B-9397-08002B2CF9AE}" pid="4" name="KSOTemplateDocerSaveRecord">
    <vt:lpwstr>eyJoZGlkIjoiYThjNjgyOTJhZTBmY2MxY2ZjMTM4YTlmNmI2YzE4YjciLCJ1c2VySWQiOiI0MjkwMTUyMDAifQ==</vt:lpwstr>
  </property>
</Properties>
</file>