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80" w:rsidRDefault="00C95280" w:rsidP="00C95280">
      <w:pPr>
        <w:jc w:val="left"/>
        <w:rPr>
          <w:sz w:val="32"/>
        </w:rPr>
      </w:pPr>
      <w:r>
        <w:rPr>
          <w:rFonts w:hint="eastAsia"/>
          <w:sz w:val="32"/>
        </w:rPr>
        <w:t>附件</w:t>
      </w:r>
      <w:r>
        <w:rPr>
          <w:rFonts w:hint="eastAsia"/>
          <w:sz w:val="32"/>
        </w:rPr>
        <w:t>1</w:t>
      </w:r>
    </w:p>
    <w:p w:rsidR="00C95280" w:rsidRDefault="00C95280" w:rsidP="0020723E">
      <w:pPr>
        <w:jc w:val="center"/>
        <w:rPr>
          <w:sz w:val="32"/>
        </w:rPr>
      </w:pPr>
      <w:r>
        <w:rPr>
          <w:rFonts w:hint="eastAsia"/>
          <w:sz w:val="32"/>
        </w:rPr>
        <w:t>“青苔数智融合”协同创新项目基金</w:t>
      </w:r>
      <w:r w:rsidR="00DD52A2">
        <w:rPr>
          <w:rFonts w:hint="eastAsia"/>
          <w:sz w:val="32"/>
        </w:rPr>
        <w:t>课题</w:t>
      </w:r>
      <w:r>
        <w:rPr>
          <w:rFonts w:hint="eastAsia"/>
          <w:sz w:val="32"/>
        </w:rPr>
        <w:t>申报指南</w:t>
      </w:r>
    </w:p>
    <w:p w:rsidR="0020723E" w:rsidRPr="0020723E" w:rsidRDefault="0020723E" w:rsidP="0020723E">
      <w:pPr>
        <w:jc w:val="center"/>
        <w:rPr>
          <w:sz w:val="32"/>
        </w:rPr>
      </w:pPr>
    </w:p>
    <w:p w:rsidR="006F02AF" w:rsidRDefault="0020723E" w:rsidP="008D3548">
      <w:pPr>
        <w:spacing w:line="420" w:lineRule="exact"/>
        <w:ind w:firstLineChars="200" w:firstLine="480"/>
        <w:rPr>
          <w:rFonts w:ascii="宋体" w:hAnsi="宋体"/>
          <w:kern w:val="0"/>
          <w:sz w:val="24"/>
          <w:szCs w:val="24"/>
        </w:rPr>
      </w:pPr>
      <w:r w:rsidRPr="008D3548">
        <w:rPr>
          <w:rFonts w:ascii="宋体" w:hAnsi="宋体" w:hint="eastAsia"/>
          <w:kern w:val="0"/>
          <w:sz w:val="24"/>
          <w:szCs w:val="24"/>
        </w:rPr>
        <w:t>为了响应国家大数据和人工智能发展战略，贯彻落实《国家中长期教育改革和发展规划纲要》</w:t>
      </w:r>
      <w:r w:rsidR="006F02AF">
        <w:rPr>
          <w:rFonts w:ascii="宋体" w:hAnsi="宋体" w:hint="eastAsia"/>
          <w:kern w:val="0"/>
          <w:sz w:val="24"/>
          <w:szCs w:val="24"/>
        </w:rPr>
        <w:t>、</w:t>
      </w:r>
      <w:r w:rsidR="006F02AF" w:rsidRPr="008D3548">
        <w:rPr>
          <w:rFonts w:ascii="宋体" w:hAnsi="宋体"/>
          <w:kern w:val="0"/>
          <w:sz w:val="24"/>
          <w:szCs w:val="24"/>
        </w:rPr>
        <w:t>《促进大数据发展行动纲要》</w:t>
      </w:r>
      <w:r w:rsidR="006F02AF">
        <w:rPr>
          <w:rFonts w:ascii="宋体" w:hAnsi="宋体"/>
          <w:kern w:val="0"/>
          <w:sz w:val="24"/>
          <w:szCs w:val="24"/>
        </w:rPr>
        <w:t>和</w:t>
      </w:r>
      <w:r w:rsidR="006F02AF" w:rsidRPr="008D3548">
        <w:rPr>
          <w:rFonts w:ascii="宋体" w:hAnsi="宋体" w:hint="eastAsia"/>
          <w:kern w:val="0"/>
          <w:sz w:val="24"/>
          <w:szCs w:val="24"/>
        </w:rPr>
        <w:t>《国务院关于印发新一代人工智能发展规划的通知》</w:t>
      </w:r>
      <w:r w:rsidRPr="008D3548">
        <w:rPr>
          <w:rFonts w:ascii="宋体" w:hAnsi="宋体" w:hint="eastAsia"/>
          <w:kern w:val="0"/>
          <w:sz w:val="24"/>
          <w:szCs w:val="24"/>
        </w:rPr>
        <w:t>，配合“双一流”建设和“双高”计划，</w:t>
      </w:r>
      <w:r w:rsidR="00A04165" w:rsidRPr="00A04165">
        <w:rPr>
          <w:rFonts w:ascii="宋体" w:hAnsi="宋体" w:hint="eastAsia"/>
          <w:kern w:val="0"/>
          <w:sz w:val="24"/>
          <w:szCs w:val="24"/>
        </w:rPr>
        <w:t>推动建立以企业为主体，市场为导向，产学研深度融合的技术创新体系，</w:t>
      </w:r>
      <w:r w:rsidR="006F02AF">
        <w:rPr>
          <w:rFonts w:ascii="宋体" w:hAnsi="宋体" w:hint="eastAsia"/>
          <w:kern w:val="0"/>
          <w:sz w:val="24"/>
          <w:szCs w:val="24"/>
        </w:rPr>
        <w:t>教育部科技发展中心与北京青苔数据科技有限公司联合设立</w:t>
      </w:r>
      <w:r w:rsidR="00127BB6">
        <w:rPr>
          <w:rFonts w:ascii="宋体" w:hAnsi="宋体" w:hint="eastAsia"/>
          <w:kern w:val="0"/>
          <w:sz w:val="24"/>
          <w:szCs w:val="24"/>
        </w:rPr>
        <w:t>高校产学研</w:t>
      </w:r>
      <w:r w:rsidR="00A04165">
        <w:rPr>
          <w:rFonts w:ascii="宋体" w:hAnsi="宋体" w:hint="eastAsia"/>
          <w:kern w:val="0"/>
          <w:sz w:val="24"/>
          <w:szCs w:val="24"/>
        </w:rPr>
        <w:t>创新基金—</w:t>
      </w:r>
      <w:r w:rsidR="006F02AF">
        <w:rPr>
          <w:rFonts w:ascii="宋体" w:hAnsi="宋体" w:hint="eastAsia"/>
          <w:kern w:val="0"/>
          <w:sz w:val="24"/>
          <w:szCs w:val="24"/>
        </w:rPr>
        <w:t>“青苔数智融合”</w:t>
      </w:r>
      <w:r w:rsidR="006F02AF" w:rsidRPr="006C4D7D">
        <w:rPr>
          <w:rFonts w:hint="eastAsia"/>
          <w:sz w:val="24"/>
          <w:szCs w:val="24"/>
        </w:rPr>
        <w:t>协同创新项目</w:t>
      </w:r>
      <w:r w:rsidR="00A04165">
        <w:rPr>
          <w:rFonts w:hint="eastAsia"/>
          <w:sz w:val="24"/>
          <w:szCs w:val="24"/>
        </w:rPr>
        <w:t>课题</w:t>
      </w:r>
      <w:r w:rsidR="006F02AF">
        <w:rPr>
          <w:rFonts w:ascii="宋体" w:hAnsi="宋体" w:hint="eastAsia"/>
          <w:kern w:val="0"/>
          <w:sz w:val="24"/>
          <w:szCs w:val="24"/>
        </w:rPr>
        <w:t>，</w:t>
      </w:r>
      <w:r w:rsidR="00A04165" w:rsidRPr="00A04165">
        <w:rPr>
          <w:rFonts w:ascii="宋体" w:hAnsi="宋体" w:hint="eastAsia"/>
          <w:kern w:val="0"/>
          <w:sz w:val="24"/>
          <w:szCs w:val="24"/>
        </w:rPr>
        <w:t>资助高校在大数据及人工智能、</w:t>
      </w:r>
      <w:proofErr w:type="gramStart"/>
      <w:r w:rsidR="00A04165" w:rsidRPr="00A04165">
        <w:rPr>
          <w:rFonts w:ascii="宋体" w:hAnsi="宋体" w:hint="eastAsia"/>
          <w:kern w:val="0"/>
          <w:sz w:val="24"/>
          <w:szCs w:val="24"/>
        </w:rPr>
        <w:t>云计算</w:t>
      </w:r>
      <w:proofErr w:type="gramEnd"/>
      <w:r w:rsidR="00A04165" w:rsidRPr="00A04165">
        <w:rPr>
          <w:rFonts w:ascii="宋体" w:hAnsi="宋体" w:hint="eastAsia"/>
          <w:kern w:val="0"/>
          <w:sz w:val="24"/>
          <w:szCs w:val="24"/>
        </w:rPr>
        <w:t>等方面的科学研究和技术创新，为高校联合企业开展技术创新提供支撑，促进高校科技成果转移转化，服务经济社会发展。</w:t>
      </w:r>
    </w:p>
    <w:p w:rsidR="00A04165" w:rsidRDefault="00A04165" w:rsidP="006F02AF">
      <w:pPr>
        <w:spacing w:line="440" w:lineRule="exact"/>
        <w:ind w:firstLineChars="200" w:firstLine="480"/>
        <w:rPr>
          <w:rFonts w:ascii="宋体" w:hAnsi="宋体"/>
          <w:kern w:val="0"/>
          <w:sz w:val="24"/>
          <w:szCs w:val="24"/>
        </w:rPr>
      </w:pPr>
    </w:p>
    <w:p w:rsidR="006F02AF" w:rsidRDefault="006F02AF" w:rsidP="006F02AF">
      <w:pPr>
        <w:spacing w:line="440" w:lineRule="exact"/>
        <w:ind w:firstLineChars="200" w:firstLine="480"/>
        <w:rPr>
          <w:rFonts w:ascii="宋体" w:hAnsi="宋体"/>
          <w:kern w:val="0"/>
          <w:sz w:val="24"/>
          <w:szCs w:val="24"/>
        </w:rPr>
      </w:pPr>
      <w:r>
        <w:rPr>
          <w:rFonts w:ascii="宋体" w:hAnsi="宋体" w:hint="eastAsia"/>
          <w:kern w:val="0"/>
          <w:sz w:val="24"/>
          <w:szCs w:val="24"/>
        </w:rPr>
        <w:t>一、课题说明</w:t>
      </w:r>
    </w:p>
    <w:p w:rsidR="006F02AF" w:rsidRPr="00C10997" w:rsidRDefault="006F02AF" w:rsidP="006F02AF">
      <w:pPr>
        <w:spacing w:line="440" w:lineRule="exact"/>
        <w:ind w:firstLineChars="200" w:firstLine="480"/>
        <w:rPr>
          <w:rFonts w:ascii="宋体" w:hAnsi="宋体"/>
          <w:kern w:val="0"/>
          <w:sz w:val="24"/>
          <w:szCs w:val="24"/>
        </w:rPr>
      </w:pPr>
      <w:r w:rsidRPr="00C10997">
        <w:rPr>
          <w:rFonts w:ascii="宋体" w:hAnsi="宋体" w:hint="eastAsia"/>
          <w:kern w:val="0"/>
          <w:sz w:val="24"/>
          <w:szCs w:val="24"/>
        </w:rPr>
        <w:t>“</w:t>
      </w:r>
      <w:r>
        <w:rPr>
          <w:rFonts w:ascii="宋体" w:hAnsi="宋体" w:hint="eastAsia"/>
          <w:kern w:val="0"/>
          <w:sz w:val="24"/>
          <w:szCs w:val="24"/>
        </w:rPr>
        <w:t>青苔数智融合</w:t>
      </w:r>
      <w:r w:rsidRPr="00C10997">
        <w:rPr>
          <w:rFonts w:ascii="宋体" w:hAnsi="宋体" w:hint="eastAsia"/>
          <w:kern w:val="0"/>
          <w:sz w:val="24"/>
          <w:szCs w:val="24"/>
        </w:rPr>
        <w:t>”</w:t>
      </w:r>
      <w:r>
        <w:rPr>
          <w:rFonts w:ascii="宋体" w:hAnsi="宋体" w:hint="eastAsia"/>
          <w:kern w:val="0"/>
          <w:sz w:val="24"/>
          <w:szCs w:val="24"/>
        </w:rPr>
        <w:t>协同创新项目基金旨在通过大数据和人工智能融合相关的科研课题研究，为大数据、人工智能和</w:t>
      </w:r>
      <w:proofErr w:type="gramStart"/>
      <w:r>
        <w:rPr>
          <w:rFonts w:ascii="宋体" w:hAnsi="宋体" w:hint="eastAsia"/>
          <w:kern w:val="0"/>
          <w:sz w:val="24"/>
          <w:szCs w:val="24"/>
        </w:rPr>
        <w:t>云计算</w:t>
      </w:r>
      <w:proofErr w:type="gramEnd"/>
      <w:r>
        <w:rPr>
          <w:rFonts w:ascii="宋体" w:hAnsi="宋体" w:hint="eastAsia"/>
          <w:kern w:val="0"/>
          <w:sz w:val="24"/>
          <w:szCs w:val="24"/>
        </w:rPr>
        <w:t>等领域科学研究、教学实践以及双创提供支持和服务，推动相关领域产学研合作的进一步发展和深度应用，为国家新旧动能转换以及产业升级注入新的动力。</w:t>
      </w:r>
    </w:p>
    <w:p w:rsidR="006F02AF" w:rsidRDefault="006F02AF" w:rsidP="006F02AF">
      <w:pPr>
        <w:spacing w:line="440" w:lineRule="exact"/>
        <w:ind w:firstLineChars="200" w:firstLine="480"/>
        <w:rPr>
          <w:rFonts w:ascii="宋体" w:hAnsi="宋体"/>
          <w:kern w:val="0"/>
          <w:sz w:val="24"/>
          <w:szCs w:val="24"/>
        </w:rPr>
      </w:pPr>
      <w:r>
        <w:rPr>
          <w:rFonts w:ascii="宋体" w:hAnsi="宋体" w:hint="eastAsia"/>
          <w:kern w:val="0"/>
          <w:sz w:val="24"/>
          <w:szCs w:val="24"/>
        </w:rPr>
        <w:t>基金计划在未来5年内，在全国范围内遴选百所高校，关注大数据、人工智能以及</w:t>
      </w:r>
      <w:proofErr w:type="gramStart"/>
      <w:r>
        <w:rPr>
          <w:rFonts w:ascii="宋体" w:hAnsi="宋体" w:hint="eastAsia"/>
          <w:kern w:val="0"/>
          <w:sz w:val="24"/>
          <w:szCs w:val="24"/>
        </w:rPr>
        <w:t>云计算</w:t>
      </w:r>
      <w:proofErr w:type="gramEnd"/>
      <w:r>
        <w:rPr>
          <w:rFonts w:ascii="宋体" w:hAnsi="宋体" w:hint="eastAsia"/>
          <w:kern w:val="0"/>
          <w:sz w:val="24"/>
          <w:szCs w:val="24"/>
        </w:rPr>
        <w:t>领域内的科研创新，培养更多的掌握大数据和人工智能技能的人才，助力地方经济产业升级，助推“大众创业万众创新”。</w:t>
      </w:r>
    </w:p>
    <w:p w:rsidR="006F02AF" w:rsidRDefault="006F02AF" w:rsidP="006F02AF">
      <w:pPr>
        <w:spacing w:line="420" w:lineRule="exact"/>
        <w:ind w:firstLineChars="200" w:firstLine="480"/>
        <w:rPr>
          <w:rFonts w:ascii="宋体" w:hAnsi="宋体"/>
          <w:color w:val="000000"/>
          <w:sz w:val="24"/>
          <w:szCs w:val="24"/>
        </w:rPr>
      </w:pPr>
      <w:r w:rsidRPr="00675812">
        <w:rPr>
          <w:rFonts w:ascii="宋体" w:hAnsi="宋体" w:hint="eastAsia"/>
          <w:color w:val="000000"/>
          <w:sz w:val="24"/>
          <w:szCs w:val="24"/>
        </w:rPr>
        <w:t>每个领域支持若干个课题，基金为每个课题提供不超过</w:t>
      </w:r>
      <w:r>
        <w:rPr>
          <w:rFonts w:ascii="宋体" w:hAnsi="宋体" w:hint="eastAsia"/>
          <w:color w:val="000000"/>
          <w:sz w:val="24"/>
          <w:szCs w:val="24"/>
        </w:rPr>
        <w:t>5</w:t>
      </w:r>
      <w:r w:rsidRPr="00675812">
        <w:rPr>
          <w:rFonts w:ascii="宋体" w:hAnsi="宋体" w:hint="eastAsia"/>
          <w:color w:val="000000"/>
          <w:sz w:val="24"/>
          <w:szCs w:val="24"/>
        </w:rPr>
        <w:t>0万元的资助 (包括50%的经费和50%的科研软硬件平台)</w:t>
      </w:r>
      <w:r>
        <w:rPr>
          <w:rFonts w:ascii="宋体" w:hAnsi="宋体" w:hint="eastAsia"/>
          <w:color w:val="000000"/>
          <w:sz w:val="24"/>
          <w:szCs w:val="24"/>
        </w:rPr>
        <w:t>。</w:t>
      </w:r>
    </w:p>
    <w:p w:rsidR="00A04165" w:rsidRDefault="00A04165" w:rsidP="00C95280">
      <w:pPr>
        <w:spacing w:line="440" w:lineRule="exact"/>
        <w:ind w:firstLineChars="200" w:firstLine="480"/>
        <w:rPr>
          <w:rFonts w:ascii="宋体" w:hAnsi="宋体"/>
          <w:kern w:val="0"/>
          <w:sz w:val="24"/>
          <w:szCs w:val="24"/>
        </w:rPr>
      </w:pPr>
    </w:p>
    <w:p w:rsidR="00C95280" w:rsidRDefault="00C95280" w:rsidP="00C95280">
      <w:pPr>
        <w:spacing w:line="440" w:lineRule="exact"/>
        <w:ind w:firstLineChars="200" w:firstLine="480"/>
        <w:rPr>
          <w:rFonts w:ascii="宋体" w:hAnsi="宋体"/>
          <w:kern w:val="0"/>
          <w:sz w:val="24"/>
          <w:szCs w:val="24"/>
        </w:rPr>
      </w:pPr>
      <w:r>
        <w:rPr>
          <w:rFonts w:ascii="宋体" w:hAnsi="宋体" w:hint="eastAsia"/>
          <w:kern w:val="0"/>
          <w:sz w:val="24"/>
          <w:szCs w:val="24"/>
        </w:rPr>
        <w:t xml:space="preserve">二、 </w:t>
      </w:r>
      <w:r w:rsidRPr="00C95280">
        <w:rPr>
          <w:rFonts w:ascii="宋体" w:hAnsi="宋体" w:hint="eastAsia"/>
          <w:kern w:val="0"/>
          <w:sz w:val="24"/>
          <w:szCs w:val="24"/>
        </w:rPr>
        <w:t>申报条件</w:t>
      </w:r>
    </w:p>
    <w:p w:rsidR="00C95280" w:rsidRDefault="00C95280" w:rsidP="00C95280">
      <w:pPr>
        <w:spacing w:line="480" w:lineRule="exact"/>
        <w:ind w:left="199" w:firstLine="480"/>
        <w:rPr>
          <w:rFonts w:ascii="宋体" w:hAnsi="宋体"/>
          <w:sz w:val="24"/>
        </w:rPr>
      </w:pPr>
      <w:r>
        <w:rPr>
          <w:rFonts w:ascii="宋体" w:hAnsi="宋体" w:hint="eastAsia"/>
          <w:sz w:val="24"/>
        </w:rPr>
        <w:t>1. 团队成员在选定的项目研究方向有较好的技术储备，包括与申报课题研究内容相关的研究成果、教材、论文、专利、获奖等；</w:t>
      </w:r>
    </w:p>
    <w:p w:rsidR="00C95280" w:rsidRDefault="00C95280" w:rsidP="00C95280">
      <w:pPr>
        <w:spacing w:line="480" w:lineRule="exact"/>
        <w:ind w:left="199" w:firstLine="480"/>
        <w:rPr>
          <w:rFonts w:ascii="宋体" w:hAnsi="宋体"/>
          <w:sz w:val="24"/>
        </w:rPr>
      </w:pPr>
      <w:r>
        <w:rPr>
          <w:rFonts w:ascii="宋体" w:hAnsi="宋体" w:hint="eastAsia"/>
          <w:sz w:val="24"/>
        </w:rPr>
        <w:t xml:space="preserve">2. </w:t>
      </w:r>
      <w:r w:rsidRPr="003B6E8B">
        <w:rPr>
          <w:rFonts w:ascii="宋体" w:hAnsi="宋体" w:hint="eastAsia"/>
          <w:sz w:val="24"/>
        </w:rPr>
        <w:t>团队组成合理，分工明确，数量不少于</w:t>
      </w:r>
      <w:r w:rsidRPr="003B6E8B">
        <w:rPr>
          <w:rFonts w:ascii="宋体" w:hAnsi="宋体"/>
          <w:sz w:val="24"/>
        </w:rPr>
        <w:t>5人，硕士（含）以上研究生可以作为团队成员，但是不得多于教师的数量；</w:t>
      </w:r>
    </w:p>
    <w:p w:rsidR="00C95280" w:rsidRDefault="00C95280" w:rsidP="00C95280">
      <w:pPr>
        <w:spacing w:line="480" w:lineRule="exact"/>
        <w:ind w:left="199" w:firstLine="480"/>
        <w:rPr>
          <w:rFonts w:ascii="宋体" w:hAnsi="宋体"/>
          <w:sz w:val="24"/>
        </w:rPr>
      </w:pPr>
      <w:r>
        <w:rPr>
          <w:rFonts w:ascii="宋体" w:hAnsi="宋体" w:hint="eastAsia"/>
          <w:sz w:val="24"/>
        </w:rPr>
        <w:t>3. 优先支持已经设立云计算、大数据、人工智能相关专业或者已经成立相关研究中心的院校；</w:t>
      </w:r>
    </w:p>
    <w:p w:rsidR="00C95280" w:rsidRDefault="00C95280" w:rsidP="00C95280">
      <w:pPr>
        <w:spacing w:line="480" w:lineRule="exact"/>
        <w:ind w:left="199" w:firstLine="480"/>
        <w:rPr>
          <w:rFonts w:ascii="宋体" w:hAnsi="宋体"/>
          <w:sz w:val="24"/>
        </w:rPr>
      </w:pPr>
      <w:r>
        <w:rPr>
          <w:rFonts w:ascii="宋体" w:hAnsi="宋体" w:hint="eastAsia"/>
          <w:sz w:val="24"/>
        </w:rPr>
        <w:lastRenderedPageBreak/>
        <w:t>4. 优先支持选题方向符合表</w:t>
      </w:r>
      <w:proofErr w:type="gramStart"/>
      <w:r>
        <w:rPr>
          <w:rFonts w:ascii="宋体" w:hAnsi="宋体" w:hint="eastAsia"/>
          <w:sz w:val="24"/>
        </w:rPr>
        <w:t>一</w:t>
      </w:r>
      <w:proofErr w:type="gramEnd"/>
      <w:r>
        <w:rPr>
          <w:rFonts w:ascii="宋体" w:hAnsi="宋体" w:hint="eastAsia"/>
          <w:sz w:val="24"/>
        </w:rPr>
        <w:t>要求的项目；</w:t>
      </w:r>
    </w:p>
    <w:p w:rsidR="00C95280" w:rsidRDefault="00C95280" w:rsidP="00C95280">
      <w:pPr>
        <w:spacing w:line="480" w:lineRule="exact"/>
        <w:ind w:left="199" w:firstLine="480"/>
        <w:rPr>
          <w:rFonts w:ascii="宋体" w:hAnsi="宋体"/>
          <w:sz w:val="24"/>
        </w:rPr>
      </w:pPr>
      <w:r>
        <w:rPr>
          <w:rFonts w:ascii="宋体" w:hAnsi="宋体" w:hint="eastAsia"/>
          <w:sz w:val="24"/>
        </w:rPr>
        <w:t>5. 优先支持研究内容有创造性、前瞻性和实用性，有可转化前景的课题；</w:t>
      </w:r>
    </w:p>
    <w:p w:rsidR="00C95280" w:rsidRDefault="00C95280" w:rsidP="00C95280">
      <w:pPr>
        <w:spacing w:line="480" w:lineRule="exact"/>
        <w:ind w:left="199" w:firstLine="480"/>
        <w:rPr>
          <w:rFonts w:ascii="宋体" w:hAnsi="宋体"/>
          <w:sz w:val="24"/>
        </w:rPr>
      </w:pPr>
      <w:r>
        <w:rPr>
          <w:rFonts w:ascii="宋体" w:hAnsi="宋体" w:hint="eastAsia"/>
          <w:sz w:val="24"/>
        </w:rPr>
        <w:t>6. 优先支持有明确研究成果，成果有应用价值，可复制、可推广的课题，不支持纯理论研究；</w:t>
      </w:r>
    </w:p>
    <w:p w:rsidR="00C95280" w:rsidRDefault="00C95280" w:rsidP="00C95280">
      <w:pPr>
        <w:spacing w:line="480" w:lineRule="exact"/>
        <w:ind w:left="199" w:firstLine="480"/>
        <w:rPr>
          <w:rFonts w:ascii="宋体" w:hAnsi="宋体"/>
          <w:sz w:val="24"/>
        </w:rPr>
      </w:pPr>
      <w:r>
        <w:rPr>
          <w:rFonts w:ascii="宋体" w:hAnsi="宋体" w:hint="eastAsia"/>
          <w:sz w:val="24"/>
        </w:rPr>
        <w:t>7. 优先支持研究方向明确，研究内容详实，研究方案完整可行的课题；</w:t>
      </w:r>
    </w:p>
    <w:p w:rsidR="00C95280" w:rsidRDefault="00C95280" w:rsidP="00C95280">
      <w:pPr>
        <w:spacing w:line="480" w:lineRule="exact"/>
        <w:ind w:left="199" w:firstLine="480"/>
        <w:rPr>
          <w:rFonts w:ascii="宋体" w:hAnsi="宋体"/>
          <w:sz w:val="24"/>
        </w:rPr>
      </w:pPr>
      <w:r>
        <w:rPr>
          <w:rFonts w:ascii="宋体" w:hAnsi="宋体" w:hint="eastAsia"/>
          <w:sz w:val="24"/>
        </w:rPr>
        <w:t>8. 优先支持院校对所申报项目有资金、政策、人员和场地等条件支持的课题；</w:t>
      </w:r>
    </w:p>
    <w:p w:rsidR="0020723E" w:rsidRPr="00D53E87" w:rsidRDefault="00C95280" w:rsidP="00C95280">
      <w:pPr>
        <w:spacing w:line="480" w:lineRule="exact"/>
        <w:ind w:left="199" w:firstLine="480"/>
        <w:rPr>
          <w:rFonts w:ascii="宋体" w:hAnsi="宋体"/>
          <w:sz w:val="24"/>
        </w:rPr>
      </w:pPr>
      <w:r>
        <w:rPr>
          <w:rFonts w:ascii="宋体" w:hAnsi="宋体" w:hint="eastAsia"/>
          <w:sz w:val="24"/>
        </w:rPr>
        <w:t>9.</w:t>
      </w:r>
      <w:r w:rsidRPr="00673E27">
        <w:rPr>
          <w:rFonts w:ascii="宋体" w:hAnsi="宋体" w:hint="eastAsia"/>
          <w:sz w:val="24"/>
        </w:rPr>
        <w:t xml:space="preserve"> </w:t>
      </w:r>
      <w:r w:rsidRPr="00D53E87">
        <w:rPr>
          <w:rFonts w:ascii="宋体" w:hAnsi="宋体" w:hint="eastAsia"/>
          <w:sz w:val="24"/>
        </w:rPr>
        <w:t>优先支持参加</w:t>
      </w:r>
      <w:r w:rsidR="0020723E" w:rsidRPr="00D53E87">
        <w:rPr>
          <w:rFonts w:ascii="宋体" w:hAnsi="宋体" w:hint="eastAsia"/>
          <w:sz w:val="24"/>
        </w:rPr>
        <w:t>过创新项目选题指导</w:t>
      </w:r>
      <w:r w:rsidR="00D53E87" w:rsidRPr="00D53E87">
        <w:rPr>
          <w:rFonts w:ascii="宋体" w:hAnsi="宋体" w:hint="eastAsia"/>
          <w:sz w:val="24"/>
        </w:rPr>
        <w:t>、深入了解企业创新需求的课题</w:t>
      </w:r>
    </w:p>
    <w:p w:rsidR="00C95280" w:rsidRDefault="00C95280" w:rsidP="00C95280">
      <w:pPr>
        <w:spacing w:line="480" w:lineRule="exact"/>
        <w:ind w:left="199" w:firstLine="480"/>
        <w:rPr>
          <w:rFonts w:ascii="宋体" w:hAnsi="宋体"/>
          <w:sz w:val="24"/>
        </w:rPr>
      </w:pPr>
      <w:r>
        <w:rPr>
          <w:rFonts w:ascii="宋体" w:hAnsi="宋体" w:hint="eastAsia"/>
          <w:sz w:val="24"/>
        </w:rPr>
        <w:t>1</w:t>
      </w:r>
      <w:r w:rsidR="00D53E87">
        <w:rPr>
          <w:rFonts w:ascii="宋体" w:hAnsi="宋体" w:hint="eastAsia"/>
          <w:sz w:val="24"/>
        </w:rPr>
        <w:t>0</w:t>
      </w:r>
      <w:r>
        <w:rPr>
          <w:rFonts w:ascii="宋体" w:hAnsi="宋体" w:hint="eastAsia"/>
          <w:sz w:val="24"/>
        </w:rPr>
        <w:t>.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C95280" w:rsidRDefault="00C95280" w:rsidP="00C95280">
      <w:pPr>
        <w:spacing w:line="480" w:lineRule="exact"/>
        <w:ind w:left="199" w:firstLine="480"/>
        <w:rPr>
          <w:rFonts w:ascii="宋体" w:hAnsi="宋体"/>
          <w:sz w:val="24"/>
        </w:rPr>
      </w:pPr>
      <w:r>
        <w:rPr>
          <w:rFonts w:ascii="宋体" w:hAnsi="宋体" w:hint="eastAsia"/>
          <w:sz w:val="24"/>
        </w:rPr>
        <w:t>1</w:t>
      </w:r>
      <w:r w:rsidR="00D53E87">
        <w:rPr>
          <w:rFonts w:ascii="宋体" w:hAnsi="宋体" w:hint="eastAsia"/>
          <w:sz w:val="24"/>
        </w:rPr>
        <w:t>1</w:t>
      </w:r>
      <w:r>
        <w:rPr>
          <w:rFonts w:ascii="宋体" w:hAnsi="宋体" w:hint="eastAsia"/>
          <w:sz w:val="24"/>
        </w:rPr>
        <w:t>.资助课题项目获得的知识产权由资助方和课题项目承担单位共同所有；</w:t>
      </w:r>
    </w:p>
    <w:p w:rsidR="00C95280" w:rsidRDefault="00C95280" w:rsidP="00C95280">
      <w:pPr>
        <w:spacing w:line="480" w:lineRule="exact"/>
        <w:ind w:left="199" w:firstLine="480"/>
        <w:rPr>
          <w:rFonts w:ascii="宋体" w:eastAsia="宋体" w:hAnsi="宋体" w:cs="宋体"/>
          <w:sz w:val="24"/>
          <w:szCs w:val="24"/>
          <w:lang w:val="zh-TW"/>
        </w:rPr>
      </w:pPr>
      <w:r>
        <w:rPr>
          <w:rFonts w:ascii="宋体" w:hAnsi="宋体" w:hint="eastAsia"/>
          <w:sz w:val="24"/>
        </w:rPr>
        <w:t>1</w:t>
      </w:r>
      <w:r w:rsidR="00D53E87">
        <w:rPr>
          <w:rFonts w:ascii="宋体" w:hAnsi="宋体" w:hint="eastAsia"/>
          <w:sz w:val="24"/>
        </w:rPr>
        <w:t>2</w:t>
      </w:r>
      <w:r>
        <w:rPr>
          <w:rFonts w:ascii="宋体" w:hAnsi="宋体" w:hint="eastAsia"/>
          <w:sz w:val="24"/>
        </w:rPr>
        <w:t>.</w:t>
      </w:r>
      <w:r w:rsidRPr="003075B0">
        <w:rPr>
          <w:rFonts w:ascii="宋体" w:eastAsia="宋体" w:hAnsi="宋体" w:cs="宋体" w:hint="eastAsia"/>
          <w:sz w:val="24"/>
          <w:szCs w:val="24"/>
          <w:lang w:val="zh-TW" w:eastAsia="zh-TW"/>
        </w:rPr>
        <w:t xml:space="preserve"> </w:t>
      </w:r>
      <w:r>
        <w:rPr>
          <w:rFonts w:ascii="宋体" w:eastAsia="宋体" w:hAnsi="宋体" w:cs="宋体" w:hint="eastAsia"/>
          <w:sz w:val="24"/>
          <w:szCs w:val="24"/>
          <w:lang w:val="zh-TW" w:eastAsia="zh-TW"/>
        </w:rPr>
        <w:t>项目组在项目开展过程中，需具备可独立支配的研究基础软硬件条件。如需外部资源支持，须在项目申报书中明确指出。</w:t>
      </w:r>
    </w:p>
    <w:p w:rsidR="00A04165" w:rsidRDefault="00A04165" w:rsidP="006F02AF">
      <w:pPr>
        <w:spacing w:line="420" w:lineRule="exact"/>
        <w:ind w:firstLineChars="200" w:firstLine="480"/>
        <w:rPr>
          <w:rFonts w:ascii="宋体" w:hAnsi="宋体"/>
          <w:kern w:val="0"/>
          <w:sz w:val="24"/>
          <w:szCs w:val="24"/>
        </w:rPr>
      </w:pPr>
    </w:p>
    <w:p w:rsidR="006F02AF" w:rsidRDefault="006F02AF" w:rsidP="006F02AF">
      <w:pPr>
        <w:spacing w:line="420" w:lineRule="exact"/>
        <w:ind w:firstLineChars="200" w:firstLine="480"/>
        <w:rPr>
          <w:rFonts w:ascii="宋体" w:hAnsi="宋体"/>
          <w:kern w:val="0"/>
          <w:sz w:val="24"/>
          <w:szCs w:val="24"/>
        </w:rPr>
      </w:pPr>
      <w:r>
        <w:rPr>
          <w:rFonts w:ascii="宋体" w:hAnsi="宋体" w:hint="eastAsia"/>
          <w:kern w:val="0"/>
          <w:sz w:val="24"/>
          <w:szCs w:val="24"/>
        </w:rPr>
        <w:t>三、课题说明和建设要求</w:t>
      </w:r>
    </w:p>
    <w:p w:rsidR="006F02AF" w:rsidRDefault="006F02AF" w:rsidP="006F02AF">
      <w:pPr>
        <w:spacing w:line="420" w:lineRule="exact"/>
        <w:ind w:firstLineChars="200" w:firstLine="480"/>
        <w:rPr>
          <w:rFonts w:ascii="宋体" w:hAnsi="宋体"/>
          <w:kern w:val="0"/>
          <w:sz w:val="24"/>
          <w:szCs w:val="24"/>
        </w:rPr>
      </w:pPr>
      <w:r w:rsidRPr="00C10997">
        <w:rPr>
          <w:rFonts w:ascii="宋体" w:hAnsi="宋体" w:hint="eastAsia"/>
          <w:kern w:val="0"/>
          <w:sz w:val="24"/>
          <w:szCs w:val="24"/>
        </w:rPr>
        <w:t>“</w:t>
      </w:r>
      <w:r>
        <w:rPr>
          <w:rFonts w:ascii="宋体" w:hAnsi="宋体" w:hint="eastAsia"/>
          <w:kern w:val="0"/>
          <w:sz w:val="24"/>
          <w:szCs w:val="24"/>
        </w:rPr>
        <w:t>青苔数智融合</w:t>
      </w:r>
      <w:r w:rsidRPr="00C10997">
        <w:rPr>
          <w:rFonts w:ascii="宋体" w:hAnsi="宋体" w:hint="eastAsia"/>
          <w:kern w:val="0"/>
          <w:sz w:val="24"/>
          <w:szCs w:val="24"/>
        </w:rPr>
        <w:t>”</w:t>
      </w:r>
      <w:r w:rsidRPr="006F02AF">
        <w:rPr>
          <w:rFonts w:ascii="宋体" w:hAnsi="宋体" w:hint="eastAsia"/>
          <w:kern w:val="0"/>
          <w:sz w:val="24"/>
          <w:szCs w:val="24"/>
        </w:rPr>
        <w:t xml:space="preserve"> 协同创新项目基金</w:t>
      </w:r>
      <w:r>
        <w:rPr>
          <w:rFonts w:ascii="宋体" w:hAnsi="宋体" w:hint="eastAsia"/>
          <w:kern w:val="0"/>
          <w:sz w:val="24"/>
          <w:szCs w:val="24"/>
        </w:rPr>
        <w:t>分为企业课题和自主课题：</w:t>
      </w:r>
    </w:p>
    <w:p w:rsidR="006F02AF" w:rsidRDefault="006F02AF" w:rsidP="006F02AF">
      <w:pPr>
        <w:spacing w:line="420" w:lineRule="exact"/>
        <w:ind w:firstLineChars="200" w:firstLine="480"/>
        <w:rPr>
          <w:rFonts w:ascii="宋体" w:hAnsi="宋体"/>
          <w:kern w:val="0"/>
          <w:sz w:val="24"/>
          <w:szCs w:val="24"/>
        </w:rPr>
      </w:pPr>
      <w:r>
        <w:rPr>
          <w:rFonts w:ascii="宋体" w:hAnsi="宋体" w:hint="eastAsia"/>
          <w:kern w:val="0"/>
          <w:sz w:val="24"/>
          <w:szCs w:val="24"/>
        </w:rPr>
        <w:t>1. 企业课题：根据产业发展需要，</w:t>
      </w:r>
      <w:proofErr w:type="gramStart"/>
      <w:r>
        <w:rPr>
          <w:rFonts w:ascii="宋体" w:hAnsi="宋体" w:hint="eastAsia"/>
          <w:kern w:val="0"/>
          <w:sz w:val="24"/>
          <w:szCs w:val="24"/>
        </w:rPr>
        <w:t>设立数智融合</w:t>
      </w:r>
      <w:proofErr w:type="gramEnd"/>
      <w:r>
        <w:rPr>
          <w:rFonts w:ascii="宋体" w:hAnsi="宋体" w:hint="eastAsia"/>
          <w:kern w:val="0"/>
          <w:sz w:val="24"/>
          <w:szCs w:val="24"/>
        </w:rPr>
        <w:t>相关的科研课题，申请院校从表一中选择课题方向进行申报。</w:t>
      </w:r>
    </w:p>
    <w:p w:rsidR="006F02AF" w:rsidRDefault="006F02AF" w:rsidP="006F02AF">
      <w:pPr>
        <w:spacing w:line="440" w:lineRule="exact"/>
        <w:jc w:val="center"/>
        <w:rPr>
          <w:rFonts w:ascii="宋体" w:hAnsi="宋体"/>
          <w:b/>
          <w:kern w:val="0"/>
          <w:sz w:val="24"/>
          <w:szCs w:val="24"/>
        </w:rPr>
      </w:pPr>
      <w:r>
        <w:rPr>
          <w:rFonts w:ascii="宋体" w:hAnsi="宋体" w:hint="eastAsia"/>
          <w:b/>
          <w:kern w:val="0"/>
          <w:sz w:val="24"/>
          <w:szCs w:val="24"/>
        </w:rPr>
        <w:t>表</w:t>
      </w:r>
      <w:proofErr w:type="gramStart"/>
      <w:r>
        <w:rPr>
          <w:rFonts w:ascii="宋体" w:hAnsi="宋体" w:hint="eastAsia"/>
          <w:b/>
          <w:kern w:val="0"/>
          <w:sz w:val="24"/>
          <w:szCs w:val="24"/>
        </w:rPr>
        <w:t>一</w:t>
      </w:r>
      <w:proofErr w:type="gramEnd"/>
      <w:r>
        <w:rPr>
          <w:rFonts w:ascii="宋体" w:hAnsi="宋体" w:hint="eastAsia"/>
          <w:b/>
          <w:kern w:val="0"/>
          <w:sz w:val="24"/>
          <w:szCs w:val="24"/>
        </w:rPr>
        <w:t xml:space="preserve"> 企业课题选题列表</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655"/>
        <w:gridCol w:w="5669"/>
      </w:tblGrid>
      <w:tr w:rsidR="006F02AF" w:rsidTr="002B549D">
        <w:trPr>
          <w:trHeight w:val="437"/>
          <w:jc w:val="center"/>
        </w:trPr>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02AF" w:rsidRDefault="006F02AF" w:rsidP="002B549D">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课题方向编号</w:t>
            </w:r>
          </w:p>
        </w:tc>
        <w:tc>
          <w:tcPr>
            <w:tcW w:w="165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F02AF" w:rsidRDefault="006F02AF" w:rsidP="002B549D">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课题方向</w:t>
            </w:r>
          </w:p>
        </w:tc>
        <w:tc>
          <w:tcPr>
            <w:tcW w:w="566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02AF" w:rsidRDefault="006F02AF" w:rsidP="002B549D">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课题介绍</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A01</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Pr="00E072FC" w:rsidRDefault="006F02AF" w:rsidP="002B549D">
            <w:pPr>
              <w:widowControl/>
              <w:rPr>
                <w:rFonts w:ascii="宋体" w:hAnsi="宋体"/>
                <w:color w:val="000000"/>
                <w:sz w:val="20"/>
                <w:szCs w:val="20"/>
              </w:rPr>
            </w:pPr>
            <w:r>
              <w:rPr>
                <w:rFonts w:ascii="宋体" w:hAnsi="宋体" w:hint="eastAsia"/>
                <w:color w:val="000000"/>
                <w:sz w:val="20"/>
                <w:szCs w:val="20"/>
              </w:rPr>
              <w:t>基于大数据和人工智能进行</w:t>
            </w:r>
            <w:proofErr w:type="gramStart"/>
            <w:r>
              <w:rPr>
                <w:rFonts w:ascii="宋体" w:hAnsi="宋体" w:hint="eastAsia"/>
                <w:color w:val="000000"/>
                <w:sz w:val="20"/>
                <w:szCs w:val="20"/>
              </w:rPr>
              <w:t>医疗大</w:t>
            </w:r>
            <w:proofErr w:type="gramEnd"/>
            <w:r>
              <w:rPr>
                <w:rFonts w:ascii="宋体" w:hAnsi="宋体" w:hint="eastAsia"/>
                <w:color w:val="000000"/>
                <w:sz w:val="20"/>
                <w:szCs w:val="20"/>
              </w:rPr>
              <w:t>数据的相关研究</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7B1535" w:rsidRDefault="006F02AF" w:rsidP="002B549D">
            <w:pPr>
              <w:widowControl/>
              <w:rPr>
                <w:rFonts w:ascii="宋体" w:hAnsi="宋体"/>
                <w:color w:val="000000"/>
                <w:sz w:val="20"/>
                <w:szCs w:val="20"/>
              </w:rPr>
            </w:pPr>
            <w:r w:rsidRPr="007B1535">
              <w:rPr>
                <w:rFonts w:ascii="宋体" w:hAnsi="宋体" w:hint="eastAsia"/>
                <w:color w:val="000000"/>
                <w:sz w:val="20"/>
                <w:szCs w:val="20"/>
              </w:rPr>
              <w:t>依托大数据和人工智能技术，</w:t>
            </w:r>
            <w:r>
              <w:rPr>
                <w:rFonts w:ascii="宋体" w:hAnsi="宋体" w:hint="eastAsia"/>
                <w:color w:val="000000"/>
                <w:sz w:val="20"/>
                <w:szCs w:val="20"/>
              </w:rPr>
              <w:t>针对收集的各类</w:t>
            </w:r>
            <w:r w:rsidRPr="007B1535">
              <w:rPr>
                <w:rFonts w:ascii="宋体" w:hAnsi="宋体" w:hint="eastAsia"/>
                <w:color w:val="000000"/>
                <w:sz w:val="20"/>
                <w:szCs w:val="20"/>
              </w:rPr>
              <w:t>NPC治疗过程（包括化疗，靶向治疗，免疫疗法）</w:t>
            </w:r>
            <w:r>
              <w:rPr>
                <w:rFonts w:ascii="宋体" w:hAnsi="宋体" w:hint="eastAsia"/>
                <w:color w:val="000000"/>
                <w:sz w:val="20"/>
                <w:szCs w:val="20"/>
              </w:rPr>
              <w:t>数据，对其中</w:t>
            </w:r>
            <w:r w:rsidRPr="007B1535">
              <w:rPr>
                <w:rFonts w:ascii="宋体" w:hAnsi="宋体" w:hint="eastAsia"/>
                <w:color w:val="000000"/>
                <w:sz w:val="20"/>
                <w:szCs w:val="20"/>
              </w:rPr>
              <w:t>乙肝病毒被再激活的风险</w:t>
            </w:r>
            <w:r>
              <w:rPr>
                <w:rFonts w:ascii="宋体" w:hAnsi="宋体" w:hint="eastAsia"/>
                <w:color w:val="000000"/>
                <w:sz w:val="20"/>
                <w:szCs w:val="20"/>
              </w:rPr>
              <w:t>进行建模，从而</w:t>
            </w:r>
            <w:r w:rsidRPr="007B1535">
              <w:rPr>
                <w:rFonts w:ascii="宋体" w:hAnsi="宋体" w:hint="eastAsia"/>
                <w:color w:val="000000"/>
                <w:sz w:val="20"/>
                <w:szCs w:val="20"/>
              </w:rPr>
              <w:t>对风险进行量化评估，标记风险指数较高的治疗方法，并给出针对乙肝病毒引发的并发症的治疗或预防建议。</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A02</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s="宋体"/>
                <w:color w:val="000000"/>
                <w:kern w:val="0"/>
                <w:sz w:val="20"/>
                <w:szCs w:val="20"/>
              </w:rPr>
            </w:pPr>
            <w:r>
              <w:rPr>
                <w:rFonts w:ascii="宋体" w:hAnsi="宋体" w:cs="宋体"/>
                <w:color w:val="000000"/>
                <w:kern w:val="0"/>
                <w:sz w:val="20"/>
                <w:szCs w:val="20"/>
              </w:rPr>
              <w:t>旅游舆情监管和跟踪</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46454E" w:rsidRDefault="006F02AF" w:rsidP="002B549D">
            <w:pPr>
              <w:rPr>
                <w:rFonts w:ascii="宋体" w:hAnsi="宋体"/>
                <w:color w:val="000000"/>
                <w:sz w:val="20"/>
                <w:szCs w:val="20"/>
              </w:rPr>
            </w:pPr>
            <w:r w:rsidRPr="0046454E">
              <w:rPr>
                <w:rFonts w:ascii="宋体" w:hAnsi="宋体" w:hint="eastAsia"/>
                <w:color w:val="000000"/>
                <w:sz w:val="20"/>
                <w:szCs w:val="20"/>
              </w:rPr>
              <w:t>利用互联网自动抓取技术，采集各大网站</w:t>
            </w:r>
            <w:proofErr w:type="gramStart"/>
            <w:r w:rsidRPr="0046454E">
              <w:rPr>
                <w:rFonts w:ascii="宋体" w:hAnsi="宋体" w:hint="eastAsia"/>
                <w:color w:val="000000"/>
                <w:sz w:val="20"/>
                <w:szCs w:val="20"/>
              </w:rPr>
              <w:t>涉旅新闻及舆</w:t>
            </w:r>
            <w:proofErr w:type="gramEnd"/>
            <w:r w:rsidRPr="0046454E">
              <w:rPr>
                <w:rFonts w:ascii="宋体" w:hAnsi="宋体" w:hint="eastAsia"/>
                <w:color w:val="000000"/>
                <w:sz w:val="20"/>
                <w:szCs w:val="20"/>
              </w:rPr>
              <w:t>评信息，游客真实点评，游记分享，重大事件新闻，以及OTA网站产品公开数据，并利用各类算法对数据进行深度解析。掌握旅游</w:t>
            </w:r>
            <w:proofErr w:type="gramStart"/>
            <w:r w:rsidRPr="0046454E">
              <w:rPr>
                <w:rFonts w:ascii="宋体" w:hAnsi="宋体" w:hint="eastAsia"/>
                <w:color w:val="000000"/>
                <w:sz w:val="20"/>
                <w:szCs w:val="20"/>
              </w:rPr>
              <w:t>舆</w:t>
            </w:r>
            <w:proofErr w:type="gramEnd"/>
            <w:r w:rsidRPr="0046454E">
              <w:rPr>
                <w:rFonts w:ascii="宋体" w:hAnsi="宋体" w:hint="eastAsia"/>
                <w:color w:val="000000"/>
                <w:sz w:val="20"/>
                <w:szCs w:val="20"/>
              </w:rPr>
              <w:t>评动态、游客评价及旅游重点行业运行情况，全面提升城市旅游公共服务品质。</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lastRenderedPageBreak/>
              <w:t>A03</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s="宋体"/>
                <w:color w:val="000000"/>
                <w:kern w:val="0"/>
                <w:sz w:val="20"/>
                <w:szCs w:val="20"/>
              </w:rPr>
            </w:pPr>
            <w:r>
              <w:rPr>
                <w:rFonts w:ascii="宋体" w:hAnsi="宋体" w:hint="eastAsia"/>
                <w:color w:val="000000"/>
                <w:sz w:val="20"/>
                <w:szCs w:val="20"/>
              </w:rPr>
              <w:t>利用大数据和人工智能技术推动农业大数据建设</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C55BF6" w:rsidRDefault="006F02AF" w:rsidP="002B549D">
            <w:pPr>
              <w:widowControl/>
              <w:jc w:val="left"/>
              <w:rPr>
                <w:rFonts w:ascii="宋体" w:hAnsi="宋体"/>
                <w:color w:val="000000"/>
                <w:sz w:val="20"/>
                <w:szCs w:val="20"/>
              </w:rPr>
            </w:pPr>
            <w:r w:rsidRPr="00C55BF6">
              <w:rPr>
                <w:rFonts w:ascii="宋体" w:hAnsi="宋体" w:hint="eastAsia"/>
                <w:color w:val="000000"/>
                <w:sz w:val="20"/>
                <w:szCs w:val="20"/>
              </w:rPr>
              <w:t>主要依托互联网</w:t>
            </w:r>
            <w:r w:rsidRPr="00C55BF6">
              <w:rPr>
                <w:rFonts w:ascii="宋体" w:hAnsi="宋体"/>
                <w:color w:val="000000"/>
                <w:sz w:val="20"/>
                <w:szCs w:val="20"/>
              </w:rPr>
              <w:t>+</w:t>
            </w:r>
            <w:r w:rsidRPr="00C55BF6">
              <w:rPr>
                <w:rFonts w:ascii="宋体" w:hAnsi="宋体" w:hint="eastAsia"/>
                <w:color w:val="000000"/>
                <w:sz w:val="20"/>
                <w:szCs w:val="20"/>
              </w:rPr>
              <w:t>，结合大数据和人工智能，实现</w:t>
            </w:r>
            <w:r>
              <w:rPr>
                <w:rFonts w:ascii="宋体" w:hAnsi="宋体" w:hint="eastAsia"/>
                <w:color w:val="000000"/>
                <w:sz w:val="20"/>
                <w:szCs w:val="20"/>
              </w:rPr>
              <w:t>农业方面的</w:t>
            </w:r>
            <w:r w:rsidRPr="00C55BF6">
              <w:rPr>
                <w:rFonts w:ascii="宋体" w:hAnsi="宋体" w:hint="eastAsia"/>
                <w:color w:val="000000"/>
                <w:sz w:val="20"/>
                <w:szCs w:val="20"/>
              </w:rPr>
              <w:t>产量预测</w:t>
            </w:r>
            <w:r>
              <w:rPr>
                <w:rFonts w:ascii="宋体" w:hAnsi="宋体" w:hint="eastAsia"/>
                <w:color w:val="000000"/>
                <w:sz w:val="20"/>
                <w:szCs w:val="20"/>
              </w:rPr>
              <w:t>、</w:t>
            </w:r>
            <w:r w:rsidRPr="00C55BF6">
              <w:rPr>
                <w:rFonts w:ascii="宋体" w:hAnsi="宋体" w:hint="eastAsia"/>
                <w:color w:val="000000"/>
                <w:sz w:val="20"/>
                <w:szCs w:val="20"/>
              </w:rPr>
              <w:t>销售预测、智慧物流、库存优化等。</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A04</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s="宋体"/>
                <w:color w:val="000000"/>
                <w:kern w:val="0"/>
                <w:sz w:val="20"/>
                <w:szCs w:val="20"/>
              </w:rPr>
            </w:pPr>
            <w:r>
              <w:rPr>
                <w:rFonts w:ascii="宋体" w:hAnsi="宋体" w:hint="eastAsia"/>
                <w:color w:val="000000"/>
                <w:sz w:val="20"/>
                <w:szCs w:val="20"/>
              </w:rPr>
              <w:t>利用大数据和人工智能技术推动工业企业改善经营管理</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CD3454" w:rsidRDefault="006F02AF" w:rsidP="002B549D">
            <w:pPr>
              <w:widowControl/>
              <w:jc w:val="left"/>
              <w:rPr>
                <w:rFonts w:ascii="宋体" w:hAnsi="宋体"/>
                <w:color w:val="000000"/>
                <w:sz w:val="20"/>
                <w:szCs w:val="20"/>
              </w:rPr>
            </w:pPr>
            <w:r>
              <w:rPr>
                <w:rFonts w:ascii="宋体" w:hAnsi="宋体" w:hint="eastAsia"/>
                <w:color w:val="000000"/>
                <w:sz w:val="20"/>
                <w:szCs w:val="20"/>
              </w:rPr>
              <w:t>为</w:t>
            </w:r>
            <w:r w:rsidRPr="00CD3454">
              <w:rPr>
                <w:rFonts w:ascii="宋体" w:hAnsi="宋体" w:hint="eastAsia"/>
                <w:color w:val="000000"/>
                <w:sz w:val="20"/>
                <w:szCs w:val="20"/>
              </w:rPr>
              <w:t>打造一个高度灵活的个性化、数字化产品与服务的生产模式</w:t>
            </w:r>
            <w:r>
              <w:rPr>
                <w:rFonts w:ascii="宋体" w:hAnsi="宋体" w:hint="eastAsia"/>
                <w:color w:val="000000"/>
                <w:sz w:val="20"/>
                <w:szCs w:val="20"/>
              </w:rPr>
              <w:t>，利用大数据和人工智能技术，基于采集的企业各种数据，并构建业务算法模型，帮助企业改善经营管理，</w:t>
            </w:r>
            <w:r w:rsidRPr="00CD3454">
              <w:rPr>
                <w:rFonts w:ascii="宋体" w:hAnsi="宋体" w:hint="eastAsia"/>
                <w:color w:val="000000"/>
                <w:sz w:val="20"/>
                <w:szCs w:val="20"/>
              </w:rPr>
              <w:t>预测设备故障</w:t>
            </w:r>
            <w:r>
              <w:rPr>
                <w:rFonts w:ascii="宋体" w:hAnsi="宋体" w:hint="eastAsia"/>
                <w:color w:val="000000"/>
                <w:sz w:val="20"/>
                <w:szCs w:val="20"/>
              </w:rPr>
              <w:t>，网络化协作。</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A05</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利用大数据和人工智能技术推动工业企业改善生产制造管理</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left"/>
              <w:rPr>
                <w:rFonts w:ascii="宋体" w:hAnsi="宋体"/>
                <w:color w:val="000000"/>
                <w:sz w:val="20"/>
                <w:szCs w:val="20"/>
              </w:rPr>
            </w:pPr>
            <w:r>
              <w:rPr>
                <w:rFonts w:ascii="宋体" w:hAnsi="宋体" w:hint="eastAsia"/>
                <w:color w:val="000000"/>
                <w:sz w:val="20"/>
                <w:szCs w:val="20"/>
              </w:rPr>
              <w:t>为</w:t>
            </w:r>
            <w:r w:rsidRPr="00CD3454">
              <w:rPr>
                <w:rFonts w:ascii="宋体" w:hAnsi="宋体" w:hint="eastAsia"/>
                <w:color w:val="000000"/>
                <w:sz w:val="20"/>
                <w:szCs w:val="20"/>
              </w:rPr>
              <w:t>打造一个高度灵活的个性化、数字化产品与服务的生产模式</w:t>
            </w:r>
            <w:r>
              <w:rPr>
                <w:rFonts w:ascii="宋体" w:hAnsi="宋体" w:hint="eastAsia"/>
                <w:color w:val="000000"/>
                <w:sz w:val="20"/>
                <w:szCs w:val="20"/>
              </w:rPr>
              <w:t>，利用大数据和人工智能技术，基于采集的企业各种数据，并构建业务算法模型，帮助企业改善</w:t>
            </w:r>
            <w:r w:rsidRPr="00CD3454">
              <w:rPr>
                <w:rFonts w:ascii="宋体" w:hAnsi="宋体" w:hint="eastAsia"/>
                <w:color w:val="000000"/>
                <w:sz w:val="20"/>
                <w:szCs w:val="20"/>
              </w:rPr>
              <w:t>生产制造</w:t>
            </w:r>
            <w:r>
              <w:rPr>
                <w:rFonts w:ascii="宋体" w:hAnsi="宋体" w:hint="eastAsia"/>
                <w:color w:val="000000"/>
                <w:sz w:val="20"/>
                <w:szCs w:val="20"/>
              </w:rPr>
              <w:t>管理，</w:t>
            </w:r>
            <w:r w:rsidRPr="00CD3454">
              <w:rPr>
                <w:rFonts w:ascii="宋体" w:hAnsi="宋体" w:hint="eastAsia"/>
                <w:color w:val="000000"/>
                <w:sz w:val="20"/>
                <w:szCs w:val="20"/>
              </w:rPr>
              <w:t>降低设备能耗</w:t>
            </w:r>
            <w:r>
              <w:rPr>
                <w:rFonts w:ascii="宋体" w:hAnsi="宋体" w:hint="eastAsia"/>
                <w:color w:val="000000"/>
                <w:sz w:val="20"/>
                <w:szCs w:val="20"/>
              </w:rPr>
              <w:t>，</w:t>
            </w:r>
            <w:r w:rsidRPr="00CD3454">
              <w:rPr>
                <w:rFonts w:ascii="宋体" w:hAnsi="宋体" w:hint="eastAsia"/>
                <w:color w:val="000000"/>
                <w:sz w:val="20"/>
                <w:szCs w:val="20"/>
              </w:rPr>
              <w:t>消除瓶颈工序</w:t>
            </w:r>
            <w:r>
              <w:rPr>
                <w:rFonts w:ascii="宋体" w:hAnsi="宋体" w:hint="eastAsia"/>
                <w:color w:val="000000"/>
                <w:sz w:val="20"/>
                <w:szCs w:val="20"/>
              </w:rPr>
              <w:t>。</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A06</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利用大数据和人工智能技术推动工业企业提升运维服务</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left"/>
              <w:rPr>
                <w:rFonts w:ascii="宋体" w:hAnsi="宋体"/>
                <w:color w:val="000000"/>
                <w:sz w:val="20"/>
                <w:szCs w:val="20"/>
              </w:rPr>
            </w:pPr>
            <w:r>
              <w:rPr>
                <w:rFonts w:ascii="宋体" w:hAnsi="宋体" w:hint="eastAsia"/>
                <w:color w:val="000000"/>
                <w:sz w:val="20"/>
                <w:szCs w:val="20"/>
              </w:rPr>
              <w:t>利用大数据和人工智能技术，帮助企业提升自身的运维服务，通过构建算法模型，提升企业的精益生产质量，并帮助企业</w:t>
            </w:r>
            <w:r w:rsidRPr="00CD3454">
              <w:rPr>
                <w:rFonts w:ascii="宋体" w:hAnsi="宋体" w:hint="eastAsia"/>
                <w:color w:val="000000"/>
                <w:sz w:val="20"/>
                <w:szCs w:val="20"/>
              </w:rPr>
              <w:t>优化生产排程</w:t>
            </w:r>
            <w:r>
              <w:rPr>
                <w:rFonts w:ascii="宋体" w:hAnsi="宋体" w:hint="eastAsia"/>
                <w:color w:val="000000"/>
                <w:sz w:val="20"/>
                <w:szCs w:val="20"/>
              </w:rPr>
              <w:t>。</w:t>
            </w:r>
          </w:p>
        </w:tc>
      </w:tr>
      <w:tr w:rsidR="006F02AF" w:rsidRPr="00173AD6"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A07</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利用大数据和人工智能技术推动工业企业提升研发设计</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left"/>
              <w:rPr>
                <w:rFonts w:ascii="宋体" w:hAnsi="宋体"/>
                <w:color w:val="000000"/>
                <w:sz w:val="20"/>
                <w:szCs w:val="20"/>
              </w:rPr>
            </w:pPr>
            <w:r>
              <w:rPr>
                <w:rFonts w:ascii="宋体" w:hAnsi="宋体" w:hint="eastAsia"/>
                <w:color w:val="000000"/>
                <w:sz w:val="20"/>
                <w:szCs w:val="20"/>
              </w:rPr>
              <w:t xml:space="preserve">利用大数据和人工智能技术，通过构建数据驱动算法模型（而不是机理模型），帮助企业提升研发设计能力， </w:t>
            </w:r>
          </w:p>
        </w:tc>
      </w:tr>
      <w:tr w:rsidR="006F02AF" w:rsidRPr="00173AD6"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A08</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利用大数据和人工智能技术帮助企业进行销量预测</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Pr="00654D78" w:rsidRDefault="006F02AF" w:rsidP="002B549D">
            <w:pPr>
              <w:widowControl/>
              <w:jc w:val="left"/>
              <w:rPr>
                <w:rFonts w:ascii="宋体" w:hAnsi="宋体"/>
                <w:color w:val="000000"/>
                <w:sz w:val="20"/>
                <w:szCs w:val="20"/>
              </w:rPr>
            </w:pPr>
            <w:r>
              <w:rPr>
                <w:rFonts w:ascii="宋体" w:hAnsi="宋体" w:hint="eastAsia"/>
                <w:color w:val="000000"/>
                <w:sz w:val="20"/>
                <w:szCs w:val="20"/>
              </w:rPr>
              <w:t>利用大数据和人工智能技术，收集以往销售数据、库存数据以及供应</w:t>
            </w:r>
            <w:proofErr w:type="gramStart"/>
            <w:r>
              <w:rPr>
                <w:rFonts w:ascii="宋体" w:hAnsi="宋体" w:hint="eastAsia"/>
                <w:color w:val="000000"/>
                <w:sz w:val="20"/>
                <w:szCs w:val="20"/>
              </w:rPr>
              <w:t>链数据</w:t>
            </w:r>
            <w:proofErr w:type="gramEnd"/>
            <w:r>
              <w:rPr>
                <w:rFonts w:ascii="宋体" w:hAnsi="宋体" w:hint="eastAsia"/>
                <w:color w:val="000000"/>
                <w:sz w:val="20"/>
                <w:szCs w:val="20"/>
              </w:rPr>
              <w:t>等，构建算法模型，从而预测未来销量，帮助企业更好的指定各种计划。</w:t>
            </w:r>
          </w:p>
        </w:tc>
      </w:tr>
      <w:tr w:rsidR="006F02AF" w:rsidRPr="00173AD6"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A09</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利用大数据和人工智能技术帮助企业改进库存管理</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Pr="00654D78" w:rsidRDefault="006F02AF" w:rsidP="002B549D">
            <w:pPr>
              <w:widowControl/>
              <w:jc w:val="left"/>
              <w:rPr>
                <w:rFonts w:ascii="宋体" w:hAnsi="宋体"/>
                <w:color w:val="000000"/>
                <w:sz w:val="20"/>
                <w:szCs w:val="20"/>
              </w:rPr>
            </w:pPr>
            <w:r>
              <w:rPr>
                <w:rFonts w:ascii="宋体" w:hAnsi="宋体" w:hint="eastAsia"/>
                <w:color w:val="000000"/>
                <w:sz w:val="20"/>
                <w:szCs w:val="20"/>
              </w:rPr>
              <w:t>利用大数据和人工智能技术，</w:t>
            </w:r>
            <w:r w:rsidRPr="00654D78">
              <w:rPr>
                <w:rFonts w:ascii="宋体" w:hAnsi="宋体" w:hint="eastAsia"/>
                <w:color w:val="000000"/>
                <w:sz w:val="20"/>
                <w:szCs w:val="20"/>
              </w:rPr>
              <w:t>在历史数据和销量预测的基础上，对库存进行分析和优化，包括多层ABC分析、库存周转率分析、库存仿真，最终确定各类商品合理的库存数量。根据不同货物的销售量和销售频率，确定其类别（A/B/C），对不同类别，采用不同的库存策略。</w:t>
            </w:r>
          </w:p>
        </w:tc>
      </w:tr>
      <w:tr w:rsidR="006F02AF" w:rsidRPr="00173AD6"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A10</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Pr="00654D78" w:rsidRDefault="006F02AF" w:rsidP="002B549D">
            <w:pPr>
              <w:rPr>
                <w:color w:val="000000"/>
                <w:sz w:val="20"/>
                <w:szCs w:val="20"/>
              </w:rPr>
            </w:pPr>
            <w:r>
              <w:rPr>
                <w:rFonts w:ascii="宋体" w:hAnsi="宋体" w:hint="eastAsia"/>
                <w:color w:val="000000"/>
                <w:sz w:val="20"/>
                <w:szCs w:val="20"/>
              </w:rPr>
              <w:t>利用大数据和人工智能技术帮助物流企业进行</w:t>
            </w:r>
            <w:r w:rsidRPr="00654D78">
              <w:rPr>
                <w:rFonts w:hint="eastAsia"/>
                <w:color w:val="000000"/>
                <w:sz w:val="20"/>
                <w:szCs w:val="20"/>
              </w:rPr>
              <w:t>车辆路径优化</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Pr="00654D78" w:rsidRDefault="006F02AF" w:rsidP="002B549D">
            <w:pPr>
              <w:widowControl/>
              <w:jc w:val="left"/>
              <w:rPr>
                <w:rFonts w:ascii="宋体" w:hAnsi="宋体"/>
                <w:color w:val="000000"/>
                <w:sz w:val="20"/>
                <w:szCs w:val="20"/>
              </w:rPr>
            </w:pPr>
            <w:r>
              <w:rPr>
                <w:rFonts w:ascii="宋体" w:hAnsi="宋体" w:hint="eastAsia"/>
                <w:color w:val="000000"/>
                <w:sz w:val="20"/>
                <w:szCs w:val="20"/>
              </w:rPr>
              <w:t>利用大数据和人工智能技术，基于历史数据以及其他数据，构建业务模型，根据用户输入的订单和车辆数据，进行车辆分配和路径优化。</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A11</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olor w:val="000000"/>
                <w:sz w:val="20"/>
                <w:szCs w:val="20"/>
              </w:rPr>
            </w:pPr>
            <w:r>
              <w:rPr>
                <w:rFonts w:ascii="宋体" w:hAnsi="宋体" w:hint="eastAsia"/>
                <w:color w:val="000000"/>
                <w:sz w:val="20"/>
                <w:szCs w:val="20"/>
              </w:rPr>
              <w:t>利用大数据和人工智能技术构建企业征信评估模型</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FA5BD0" w:rsidRDefault="006F02AF" w:rsidP="002B549D">
            <w:pPr>
              <w:rPr>
                <w:rFonts w:ascii="宋体" w:hAnsi="宋体"/>
                <w:color w:val="000000"/>
                <w:sz w:val="20"/>
                <w:szCs w:val="20"/>
              </w:rPr>
            </w:pPr>
            <w:r>
              <w:rPr>
                <w:rFonts w:ascii="宋体" w:hAnsi="宋体" w:hint="eastAsia"/>
                <w:color w:val="000000"/>
                <w:sz w:val="20"/>
                <w:szCs w:val="20"/>
              </w:rPr>
              <w:t>利用大数据和人工智能技术，基于企业的</w:t>
            </w:r>
            <w:r w:rsidRPr="00FA5BD0">
              <w:rPr>
                <w:rFonts w:ascii="宋体" w:hAnsi="宋体" w:hint="eastAsia"/>
                <w:color w:val="000000"/>
                <w:sz w:val="20"/>
                <w:szCs w:val="20"/>
              </w:rPr>
              <w:t>交易数据、海关数据、税务数据、工商数据、法院数据、金融履约数据、海外征信机构数据等</w:t>
            </w:r>
            <w:r>
              <w:rPr>
                <w:rFonts w:ascii="宋体" w:hAnsi="宋体" w:hint="eastAsia"/>
                <w:color w:val="000000"/>
                <w:sz w:val="20"/>
                <w:szCs w:val="20"/>
              </w:rPr>
              <w:t>构建中小企业征信评估模型，</w:t>
            </w:r>
            <w:r w:rsidRPr="00FA5BD0">
              <w:rPr>
                <w:rFonts w:hint="eastAsia"/>
                <w:color w:val="000000"/>
                <w:sz w:val="20"/>
                <w:szCs w:val="20"/>
              </w:rPr>
              <w:t>帮助中小企业快速将自己在社会经济生活中的数据转化成为企业信用，以更低成本获取订单、融资等服务。</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A12</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olor w:val="000000"/>
                <w:sz w:val="20"/>
                <w:szCs w:val="20"/>
              </w:rPr>
            </w:pPr>
            <w:r>
              <w:rPr>
                <w:rFonts w:ascii="宋体" w:hAnsi="宋体"/>
                <w:color w:val="000000"/>
                <w:sz w:val="20"/>
                <w:szCs w:val="20"/>
              </w:rPr>
              <w:t>利用大数据和人工智能技术促进智慧养老建设</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left"/>
              <w:rPr>
                <w:rFonts w:ascii="宋体" w:hAnsi="宋体"/>
                <w:color w:val="000000"/>
                <w:sz w:val="20"/>
                <w:szCs w:val="20"/>
              </w:rPr>
            </w:pPr>
            <w:r>
              <w:rPr>
                <w:rFonts w:ascii="宋体" w:hAnsi="宋体" w:hint="eastAsia"/>
                <w:color w:val="000000"/>
                <w:sz w:val="20"/>
                <w:szCs w:val="20"/>
              </w:rPr>
              <w:t>利用大数据和人工智能技术，采集老人的各种数据如</w:t>
            </w:r>
            <w:r w:rsidRPr="000901DC">
              <w:rPr>
                <w:rFonts w:ascii="宋体" w:hAnsi="宋体" w:hint="eastAsia"/>
                <w:color w:val="000000"/>
                <w:sz w:val="20"/>
                <w:szCs w:val="20"/>
              </w:rPr>
              <w:t>居民人口数据（年龄、性别、家庭属性、联系方式、社交账号等基础资料）</w:t>
            </w:r>
            <w:r>
              <w:rPr>
                <w:rFonts w:ascii="宋体" w:hAnsi="宋体" w:hint="eastAsia"/>
                <w:color w:val="000000"/>
                <w:sz w:val="20"/>
                <w:szCs w:val="20"/>
              </w:rPr>
              <w:t>、</w:t>
            </w:r>
            <w:r w:rsidRPr="000901DC">
              <w:rPr>
                <w:rFonts w:ascii="宋体" w:hAnsi="宋体" w:hint="eastAsia"/>
                <w:color w:val="000000"/>
                <w:sz w:val="20"/>
                <w:szCs w:val="20"/>
              </w:rPr>
              <w:t>检验检查数据（院内&amp;</w:t>
            </w:r>
            <w:r>
              <w:rPr>
                <w:rFonts w:ascii="宋体" w:hAnsi="宋体" w:hint="eastAsia"/>
                <w:color w:val="000000"/>
                <w:sz w:val="20"/>
                <w:szCs w:val="20"/>
              </w:rPr>
              <w:t>院外，血压数据、血糖数据、心电数据、生化数据等</w:t>
            </w:r>
            <w:r w:rsidRPr="000901DC">
              <w:rPr>
                <w:rFonts w:ascii="宋体" w:hAnsi="宋体" w:hint="eastAsia"/>
                <w:color w:val="000000"/>
                <w:sz w:val="20"/>
                <w:szCs w:val="20"/>
              </w:rPr>
              <w:t>）</w:t>
            </w:r>
            <w:r>
              <w:rPr>
                <w:rFonts w:ascii="宋体" w:hAnsi="宋体" w:hint="eastAsia"/>
                <w:color w:val="000000"/>
                <w:sz w:val="20"/>
                <w:szCs w:val="20"/>
              </w:rPr>
              <w:t>、</w:t>
            </w:r>
            <w:r w:rsidRPr="000901DC">
              <w:rPr>
                <w:rFonts w:ascii="宋体" w:hAnsi="宋体" w:hint="eastAsia"/>
                <w:color w:val="000000"/>
                <w:sz w:val="20"/>
                <w:szCs w:val="20"/>
              </w:rPr>
              <w:t>疾病诊断数据（医院&amp;体验机构院内诊断数据，既往史，家族遗传史等）</w:t>
            </w:r>
            <w:r>
              <w:rPr>
                <w:rFonts w:ascii="宋体" w:hAnsi="宋体" w:hint="eastAsia"/>
                <w:color w:val="000000"/>
                <w:sz w:val="20"/>
                <w:szCs w:val="20"/>
              </w:rPr>
              <w:t>、多重场景数据（工作场景、休闲场景、睡眠场景、运动场景等</w:t>
            </w:r>
            <w:r w:rsidRPr="000901DC">
              <w:rPr>
                <w:rFonts w:ascii="宋体" w:hAnsi="宋体" w:hint="eastAsia"/>
                <w:color w:val="000000"/>
                <w:sz w:val="20"/>
                <w:szCs w:val="20"/>
              </w:rPr>
              <w:t>）</w:t>
            </w:r>
            <w:r>
              <w:rPr>
                <w:rFonts w:ascii="宋体" w:hAnsi="宋体" w:hint="eastAsia"/>
                <w:color w:val="000000"/>
                <w:sz w:val="20"/>
                <w:szCs w:val="20"/>
              </w:rPr>
              <w:t>等，通过算法建模促进老年慢病管理、心电判读等。</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lastRenderedPageBreak/>
              <w:t>A13</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olor w:val="000000"/>
                <w:sz w:val="20"/>
                <w:szCs w:val="20"/>
              </w:rPr>
            </w:pPr>
            <w:r>
              <w:rPr>
                <w:rFonts w:ascii="宋体" w:hAnsi="宋体"/>
                <w:color w:val="000000"/>
                <w:sz w:val="20"/>
                <w:szCs w:val="20"/>
              </w:rPr>
              <w:t>利用大数据和人工智能技术促进轨道交通大数据建设</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687E5B" w:rsidRDefault="006F02AF" w:rsidP="002B549D">
            <w:pPr>
              <w:widowControl/>
              <w:jc w:val="left"/>
              <w:rPr>
                <w:rFonts w:ascii="宋体" w:hAnsi="宋体"/>
                <w:color w:val="000000"/>
                <w:sz w:val="20"/>
                <w:szCs w:val="20"/>
              </w:rPr>
            </w:pPr>
            <w:r w:rsidRPr="00687E5B">
              <w:rPr>
                <w:rFonts w:ascii="宋体" w:hAnsi="宋体" w:hint="eastAsia"/>
                <w:color w:val="000000"/>
                <w:sz w:val="20"/>
                <w:szCs w:val="20"/>
              </w:rPr>
              <w:t>基于图像采集技术，依托大数据和人工智能图像识别算法技术自动</w:t>
            </w:r>
            <w:proofErr w:type="gramStart"/>
            <w:r w:rsidRPr="00687E5B">
              <w:rPr>
                <w:rFonts w:ascii="宋体" w:hAnsi="宋体" w:hint="eastAsia"/>
                <w:color w:val="000000"/>
                <w:sz w:val="20"/>
                <w:szCs w:val="20"/>
              </w:rPr>
              <w:t>识别高</w:t>
            </w:r>
            <w:proofErr w:type="gramEnd"/>
            <w:r w:rsidRPr="00687E5B">
              <w:rPr>
                <w:rFonts w:ascii="宋体" w:hAnsi="宋体" w:hint="eastAsia"/>
                <w:color w:val="000000"/>
                <w:sz w:val="20"/>
                <w:szCs w:val="20"/>
              </w:rPr>
              <w:t>铁机车、城市轨道交通列车、高铁轨道以及城市交通轨道等可能存在的问题，从而提前发现问题，规避风险，提升检修效率。</w:t>
            </w:r>
            <w:r>
              <w:rPr>
                <w:rFonts w:ascii="宋体" w:hAnsi="宋体" w:hint="eastAsia"/>
                <w:color w:val="000000"/>
                <w:sz w:val="20"/>
                <w:szCs w:val="20"/>
              </w:rPr>
              <w:t>具体比如：</w:t>
            </w:r>
          </w:p>
          <w:p w:rsidR="006F02AF" w:rsidRPr="00687E5B" w:rsidRDefault="006F02AF" w:rsidP="006F02AF">
            <w:pPr>
              <w:pStyle w:val="a5"/>
              <w:widowControl/>
              <w:numPr>
                <w:ilvl w:val="0"/>
                <w:numId w:val="1"/>
              </w:numPr>
              <w:ind w:firstLineChars="0"/>
              <w:jc w:val="left"/>
              <w:rPr>
                <w:rFonts w:ascii="宋体" w:hAnsi="宋体"/>
                <w:color w:val="000000"/>
                <w:sz w:val="20"/>
                <w:szCs w:val="20"/>
              </w:rPr>
            </w:pPr>
            <w:r w:rsidRPr="00687E5B">
              <w:rPr>
                <w:rFonts w:ascii="宋体" w:hAnsi="宋体" w:hint="eastAsia"/>
                <w:color w:val="000000"/>
                <w:sz w:val="20"/>
                <w:szCs w:val="20"/>
              </w:rPr>
              <w:t>自动识别铁路轨道上有障碍物并自动告警</w:t>
            </w:r>
          </w:p>
          <w:p w:rsidR="006F02AF" w:rsidRPr="00687E5B" w:rsidRDefault="006F02AF" w:rsidP="006F02AF">
            <w:pPr>
              <w:pStyle w:val="a5"/>
              <w:widowControl/>
              <w:numPr>
                <w:ilvl w:val="0"/>
                <w:numId w:val="1"/>
              </w:numPr>
              <w:ind w:firstLineChars="0"/>
              <w:jc w:val="left"/>
              <w:rPr>
                <w:rFonts w:ascii="宋体" w:hAnsi="宋体"/>
                <w:color w:val="000000"/>
                <w:sz w:val="20"/>
                <w:szCs w:val="20"/>
              </w:rPr>
            </w:pPr>
            <w:r w:rsidRPr="00687E5B">
              <w:rPr>
                <w:rFonts w:ascii="宋体" w:hAnsi="宋体" w:hint="eastAsia"/>
                <w:color w:val="000000"/>
                <w:sz w:val="20"/>
                <w:szCs w:val="20"/>
              </w:rPr>
              <w:t>自动</w:t>
            </w:r>
            <w:proofErr w:type="gramStart"/>
            <w:r w:rsidRPr="00687E5B">
              <w:rPr>
                <w:rFonts w:ascii="宋体" w:hAnsi="宋体" w:hint="eastAsia"/>
                <w:color w:val="000000"/>
                <w:sz w:val="20"/>
                <w:szCs w:val="20"/>
              </w:rPr>
              <w:t>识别高</w:t>
            </w:r>
            <w:proofErr w:type="gramEnd"/>
            <w:r w:rsidRPr="00687E5B">
              <w:rPr>
                <w:rFonts w:ascii="宋体" w:hAnsi="宋体" w:hint="eastAsia"/>
                <w:color w:val="000000"/>
                <w:sz w:val="20"/>
                <w:szCs w:val="20"/>
              </w:rPr>
              <w:t>铁机车触网故障并自动告警</w:t>
            </w:r>
          </w:p>
          <w:p w:rsidR="006F02AF" w:rsidRPr="00687E5B" w:rsidRDefault="006F02AF" w:rsidP="006F02AF">
            <w:pPr>
              <w:pStyle w:val="a5"/>
              <w:widowControl/>
              <w:numPr>
                <w:ilvl w:val="0"/>
                <w:numId w:val="1"/>
              </w:numPr>
              <w:ind w:firstLineChars="0"/>
              <w:jc w:val="left"/>
              <w:rPr>
                <w:rFonts w:ascii="宋体" w:hAnsi="宋体"/>
                <w:color w:val="000000"/>
                <w:sz w:val="20"/>
                <w:szCs w:val="20"/>
              </w:rPr>
            </w:pPr>
            <w:r w:rsidRPr="00687E5B">
              <w:rPr>
                <w:rFonts w:ascii="宋体" w:hAnsi="宋体" w:hint="eastAsia"/>
                <w:color w:val="000000"/>
                <w:sz w:val="20"/>
                <w:szCs w:val="20"/>
              </w:rPr>
              <w:t>自动识别城市轨道交通上的障碍物并自动告警</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A14</w:t>
            </w:r>
          </w:p>
        </w:tc>
        <w:tc>
          <w:tcPr>
            <w:tcW w:w="1655" w:type="dxa"/>
            <w:tcBorders>
              <w:top w:val="single" w:sz="4" w:space="0" w:color="auto"/>
              <w:left w:val="single" w:sz="4" w:space="0" w:color="auto"/>
              <w:bottom w:val="single" w:sz="4" w:space="0" w:color="auto"/>
              <w:right w:val="single" w:sz="4" w:space="0" w:color="auto"/>
            </w:tcBorders>
            <w:noWrap/>
            <w:vAlign w:val="center"/>
            <w:hideMark/>
          </w:tcPr>
          <w:p w:rsidR="006F02AF" w:rsidRDefault="006F02AF" w:rsidP="002B549D">
            <w:pPr>
              <w:widowControl/>
              <w:rPr>
                <w:rFonts w:ascii="宋体" w:hAnsi="宋体"/>
                <w:color w:val="000000"/>
                <w:sz w:val="20"/>
                <w:szCs w:val="20"/>
              </w:rPr>
            </w:pPr>
            <w:r>
              <w:rPr>
                <w:rFonts w:ascii="宋体" w:hAnsi="宋体" w:hint="eastAsia"/>
                <w:color w:val="000000"/>
                <w:sz w:val="20"/>
                <w:szCs w:val="20"/>
              </w:rPr>
              <w:t>DT时代下</w:t>
            </w:r>
            <w:r>
              <w:rPr>
                <w:rFonts w:ascii="宋体" w:hAnsi="宋体"/>
                <w:color w:val="000000"/>
                <w:sz w:val="20"/>
                <w:szCs w:val="20"/>
              </w:rPr>
              <w:t>的新一代精准营销千人千面建设</w:t>
            </w:r>
          </w:p>
        </w:tc>
        <w:tc>
          <w:tcPr>
            <w:tcW w:w="5669" w:type="dxa"/>
            <w:tcBorders>
              <w:top w:val="single" w:sz="4" w:space="0" w:color="auto"/>
              <w:left w:val="single" w:sz="4" w:space="0" w:color="auto"/>
              <w:bottom w:val="single" w:sz="4" w:space="0" w:color="auto"/>
              <w:right w:val="single" w:sz="4" w:space="0" w:color="auto"/>
            </w:tcBorders>
            <w:vAlign w:val="center"/>
            <w:hideMark/>
          </w:tcPr>
          <w:p w:rsidR="006F02AF" w:rsidRPr="005C2E3D" w:rsidRDefault="006F02AF" w:rsidP="002B549D">
            <w:pPr>
              <w:widowControl/>
              <w:jc w:val="left"/>
              <w:rPr>
                <w:rFonts w:ascii="宋体" w:hAnsi="宋体"/>
                <w:color w:val="000000"/>
                <w:sz w:val="20"/>
                <w:szCs w:val="20"/>
              </w:rPr>
            </w:pPr>
            <w:r>
              <w:rPr>
                <w:rFonts w:ascii="宋体" w:hAnsi="宋体" w:hint="eastAsia"/>
                <w:color w:val="000000"/>
                <w:sz w:val="20"/>
                <w:szCs w:val="20"/>
              </w:rPr>
              <w:t>基于大数据和人工智能技术，通过收集的各种数据如点击数据、收藏数据、下单数据和物流数据等，</w:t>
            </w:r>
            <w:r w:rsidRPr="005C2E3D">
              <w:rPr>
                <w:rFonts w:ascii="宋体" w:hAnsi="宋体" w:hint="eastAsia"/>
                <w:color w:val="000000"/>
                <w:sz w:val="20"/>
                <w:szCs w:val="20"/>
              </w:rPr>
              <w:t>对每个用户进行360度画像；对某用户个性化推荐，预测客户打开推荐链接的点击通过率（CTR）；预测打开推荐链接的客户购买该商品转化率是多少（CVR）；根据预测结果，对高购买倾向客户进行精准营销推荐。</w:t>
            </w:r>
          </w:p>
        </w:tc>
      </w:tr>
      <w:tr w:rsidR="006F02AF"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A15</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大数据时代下的“四困生”管理</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left"/>
              <w:rPr>
                <w:rFonts w:ascii="宋体" w:hAnsi="宋体"/>
                <w:color w:val="000000"/>
                <w:sz w:val="20"/>
                <w:szCs w:val="20"/>
              </w:rPr>
            </w:pPr>
            <w:r>
              <w:rPr>
                <w:rFonts w:ascii="宋体" w:hAnsi="宋体" w:hint="eastAsia"/>
                <w:color w:val="000000"/>
                <w:sz w:val="20"/>
                <w:szCs w:val="20"/>
              </w:rPr>
              <w:t>针对高校</w:t>
            </w:r>
            <w:r w:rsidRPr="000B658A">
              <w:rPr>
                <w:rFonts w:ascii="宋体" w:hAnsi="宋体" w:hint="eastAsia"/>
                <w:color w:val="000000"/>
                <w:sz w:val="20"/>
                <w:szCs w:val="20"/>
              </w:rPr>
              <w:t>经济困难、学习困难、心理障碍、守纪困难</w:t>
            </w:r>
            <w:r>
              <w:rPr>
                <w:rFonts w:ascii="宋体" w:hAnsi="宋体" w:hint="eastAsia"/>
                <w:color w:val="000000"/>
                <w:sz w:val="20"/>
                <w:szCs w:val="20"/>
              </w:rPr>
              <w:t>的学生（“四困生”），借助大数据和人工智能的手段进行有效管理和监控，提前预防一些极端事件发生，促进高校安全稳定工作</w:t>
            </w:r>
          </w:p>
        </w:tc>
      </w:tr>
      <w:tr w:rsidR="006F02AF" w:rsidRPr="00936805"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A16</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基于大数据进行学生就业分析</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Pr="0095291F" w:rsidRDefault="006F02AF" w:rsidP="002B549D">
            <w:pPr>
              <w:widowControl/>
              <w:jc w:val="left"/>
              <w:rPr>
                <w:rFonts w:ascii="宋体" w:hAnsi="宋体"/>
                <w:color w:val="000000"/>
                <w:sz w:val="20"/>
                <w:szCs w:val="20"/>
              </w:rPr>
            </w:pPr>
            <w:r>
              <w:rPr>
                <w:rFonts w:ascii="宋体" w:hAnsi="宋体" w:hint="eastAsia"/>
                <w:color w:val="000000"/>
                <w:sz w:val="20"/>
                <w:szCs w:val="20"/>
              </w:rPr>
              <w:t>基于大数据和人工智能技术，针对</w:t>
            </w:r>
            <w:r w:rsidRPr="0095291F">
              <w:rPr>
                <w:rFonts w:ascii="宋体" w:hAnsi="宋体"/>
                <w:color w:val="000000"/>
                <w:sz w:val="20"/>
                <w:szCs w:val="20"/>
              </w:rPr>
              <w:t>学校自有数据</w:t>
            </w:r>
            <w:r w:rsidRPr="0095291F">
              <w:rPr>
                <w:rFonts w:ascii="宋体" w:hAnsi="宋体" w:hint="eastAsia"/>
                <w:color w:val="000000"/>
                <w:sz w:val="20"/>
                <w:szCs w:val="20"/>
              </w:rPr>
              <w:t>、</w:t>
            </w:r>
            <w:proofErr w:type="gramStart"/>
            <w:r w:rsidRPr="0095291F">
              <w:rPr>
                <w:rFonts w:ascii="宋体" w:hAnsi="宋体"/>
                <w:color w:val="000000"/>
                <w:sz w:val="20"/>
                <w:szCs w:val="20"/>
              </w:rPr>
              <w:t>爬取的</w:t>
            </w:r>
            <w:proofErr w:type="gramEnd"/>
            <w:r w:rsidRPr="0095291F">
              <w:rPr>
                <w:rFonts w:ascii="宋体" w:hAnsi="宋体"/>
                <w:color w:val="000000"/>
                <w:sz w:val="20"/>
                <w:szCs w:val="20"/>
              </w:rPr>
              <w:t>互联网公开数据</w:t>
            </w:r>
            <w:r w:rsidRPr="0095291F">
              <w:rPr>
                <w:rFonts w:ascii="宋体" w:hAnsi="宋体" w:hint="eastAsia"/>
                <w:color w:val="000000"/>
                <w:sz w:val="20"/>
                <w:szCs w:val="20"/>
              </w:rPr>
              <w:t>以及购买的第三方招聘网站相关数据，通过构建算法模型，找出相对准确的方法来分析学生的就业情况。</w:t>
            </w:r>
          </w:p>
        </w:tc>
      </w:tr>
      <w:tr w:rsidR="006F02AF" w:rsidRPr="00936805"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A17</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基于大数据和图像处理进行教学分析</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left"/>
              <w:rPr>
                <w:rFonts w:ascii="宋体" w:hAnsi="宋体"/>
                <w:color w:val="000000"/>
                <w:sz w:val="20"/>
                <w:szCs w:val="20"/>
              </w:rPr>
            </w:pPr>
            <w:r>
              <w:rPr>
                <w:rFonts w:ascii="宋体" w:hAnsi="宋体" w:hint="eastAsia"/>
                <w:color w:val="000000"/>
                <w:sz w:val="20"/>
                <w:szCs w:val="20"/>
              </w:rPr>
              <w:t>基于大数据和人工智能技术，</w:t>
            </w:r>
            <w:r w:rsidRPr="00936805">
              <w:rPr>
                <w:rFonts w:ascii="宋体" w:hAnsi="宋体" w:hint="eastAsia"/>
                <w:color w:val="000000"/>
                <w:sz w:val="20"/>
                <w:szCs w:val="20"/>
              </w:rPr>
              <w:t>透过图像识别技术，统计学生上课期间抬头率，来侧面反映学生上课听讲认真程度。课堂抬头率是指在上课过程中认真听课的学生数与总人数之间的比率。</w:t>
            </w:r>
          </w:p>
        </w:tc>
      </w:tr>
      <w:tr w:rsidR="006F02AF" w:rsidRPr="00936805"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A18</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如何优化DT时代数据中台的数据模型</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left"/>
              <w:rPr>
                <w:rFonts w:ascii="宋体" w:hAnsi="宋体"/>
                <w:color w:val="000000"/>
                <w:sz w:val="20"/>
                <w:szCs w:val="20"/>
              </w:rPr>
            </w:pPr>
            <w:r w:rsidRPr="00C334FF">
              <w:rPr>
                <w:rFonts w:ascii="宋体" w:hAnsi="宋体" w:hint="eastAsia"/>
                <w:color w:val="000000"/>
                <w:sz w:val="20"/>
                <w:szCs w:val="20"/>
              </w:rPr>
              <w:t>通过使用Kimball的维度建模为核心理念基础的模型方法论，同时对其进行一定的升级和扩展，构建</w:t>
            </w:r>
            <w:r>
              <w:rPr>
                <w:rFonts w:ascii="宋体" w:hAnsi="宋体" w:hint="eastAsia"/>
                <w:color w:val="000000"/>
                <w:sz w:val="20"/>
                <w:szCs w:val="20"/>
              </w:rPr>
              <w:t>大数据时代数据中台的数据模型体系，如何基于元数据管理和为业务中台提供更好的服务方面提升数据中台数据模型构建方式就提上了日程。</w:t>
            </w:r>
          </w:p>
        </w:tc>
      </w:tr>
      <w:tr w:rsidR="006F02AF" w:rsidRPr="00936805"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A19</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工业大数据边缘计算模块的设计与优化</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Pr="00C334FF" w:rsidRDefault="006F02AF" w:rsidP="002B549D">
            <w:pPr>
              <w:widowControl/>
              <w:jc w:val="left"/>
              <w:rPr>
                <w:rFonts w:ascii="宋体" w:hAnsi="宋体"/>
                <w:color w:val="000000"/>
                <w:sz w:val="20"/>
                <w:szCs w:val="20"/>
              </w:rPr>
            </w:pPr>
            <w:r>
              <w:rPr>
                <w:rFonts w:ascii="宋体" w:hAnsi="宋体" w:hint="eastAsia"/>
                <w:color w:val="000000"/>
                <w:sz w:val="20"/>
                <w:szCs w:val="20"/>
              </w:rPr>
              <w:t>主要对来</w:t>
            </w:r>
            <w:r w:rsidRPr="00BA2CF7">
              <w:rPr>
                <w:rFonts w:ascii="宋体" w:hAnsi="宋体" w:hint="eastAsia"/>
                <w:color w:val="000000"/>
                <w:sz w:val="20"/>
                <w:szCs w:val="20"/>
              </w:rPr>
              <w:t>自各种工业数据源的数据进行统计特征提取（如均方根、方差、极差、</w:t>
            </w:r>
            <w:proofErr w:type="gramStart"/>
            <w:r w:rsidRPr="00BA2CF7">
              <w:rPr>
                <w:rFonts w:ascii="宋体" w:hAnsi="宋体" w:hint="eastAsia"/>
                <w:color w:val="000000"/>
                <w:sz w:val="20"/>
                <w:szCs w:val="20"/>
              </w:rPr>
              <w:t>峭度值</w:t>
            </w:r>
            <w:proofErr w:type="gramEnd"/>
            <w:r w:rsidRPr="00BA2CF7">
              <w:rPr>
                <w:rFonts w:ascii="宋体" w:hAnsi="宋体" w:hint="eastAsia"/>
                <w:color w:val="000000"/>
                <w:sz w:val="20"/>
                <w:szCs w:val="20"/>
              </w:rPr>
              <w:t>和特定位置的负载值），并将这些数据（而不是</w:t>
            </w:r>
            <w:proofErr w:type="gramStart"/>
            <w:r w:rsidRPr="00BA2CF7">
              <w:rPr>
                <w:rFonts w:ascii="宋体" w:hAnsi="宋体" w:hint="eastAsia"/>
                <w:color w:val="000000"/>
                <w:sz w:val="20"/>
                <w:szCs w:val="20"/>
              </w:rPr>
              <w:t>裸</w:t>
            </w:r>
            <w:proofErr w:type="gramEnd"/>
            <w:r w:rsidRPr="00BA2CF7">
              <w:rPr>
                <w:rFonts w:ascii="宋体" w:hAnsi="宋体" w:hint="eastAsia"/>
                <w:color w:val="000000"/>
                <w:sz w:val="20"/>
                <w:szCs w:val="20"/>
              </w:rPr>
              <w:t>数据）上传给云端</w:t>
            </w:r>
            <w:r>
              <w:rPr>
                <w:rFonts w:ascii="宋体" w:hAnsi="宋体" w:hint="eastAsia"/>
                <w:color w:val="000000"/>
                <w:sz w:val="20"/>
                <w:szCs w:val="20"/>
              </w:rPr>
              <w:t>，并对这些</w:t>
            </w:r>
            <w:r w:rsidRPr="00BA2CF7">
              <w:rPr>
                <w:rFonts w:ascii="宋体" w:hAnsi="宋体" w:hint="eastAsia"/>
                <w:color w:val="000000"/>
                <w:sz w:val="20"/>
                <w:szCs w:val="20"/>
              </w:rPr>
              <w:t>数据进行信号分析（小波分析、傅里叶、滤波器、功率错分析），从而实现对设备的监控和分析，预测可能出现的设备故障。</w:t>
            </w:r>
          </w:p>
        </w:tc>
      </w:tr>
      <w:tr w:rsidR="006F02AF" w:rsidRPr="00936805" w:rsidTr="002B549D">
        <w:trPr>
          <w:trHeight w:val="270"/>
          <w:jc w:val="center"/>
        </w:trPr>
        <w:tc>
          <w:tcPr>
            <w:tcW w:w="1418"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A20</w:t>
            </w:r>
          </w:p>
        </w:tc>
        <w:tc>
          <w:tcPr>
            <w:tcW w:w="1655" w:type="dxa"/>
            <w:tcBorders>
              <w:top w:val="single" w:sz="4" w:space="0" w:color="auto"/>
              <w:left w:val="single" w:sz="4" w:space="0" w:color="auto"/>
              <w:bottom w:val="single" w:sz="4" w:space="0" w:color="auto"/>
              <w:right w:val="single" w:sz="4" w:space="0" w:color="auto"/>
            </w:tcBorders>
            <w:noWrap/>
            <w:vAlign w:val="center"/>
          </w:tcPr>
          <w:p w:rsidR="006F02AF" w:rsidRDefault="006F02AF" w:rsidP="002B549D">
            <w:pPr>
              <w:widowControl/>
              <w:rPr>
                <w:rFonts w:ascii="宋体" w:hAnsi="宋体"/>
                <w:color w:val="000000"/>
                <w:sz w:val="20"/>
                <w:szCs w:val="20"/>
              </w:rPr>
            </w:pPr>
            <w:r>
              <w:rPr>
                <w:rFonts w:ascii="宋体" w:hAnsi="宋体" w:hint="eastAsia"/>
                <w:color w:val="000000"/>
                <w:sz w:val="20"/>
                <w:szCs w:val="20"/>
              </w:rPr>
              <w:t>大数据时代下的开源ETL工具优化和改进</w:t>
            </w:r>
          </w:p>
        </w:tc>
        <w:tc>
          <w:tcPr>
            <w:tcW w:w="5669" w:type="dxa"/>
            <w:tcBorders>
              <w:top w:val="single" w:sz="4" w:space="0" w:color="auto"/>
              <w:left w:val="single" w:sz="4" w:space="0" w:color="auto"/>
              <w:bottom w:val="single" w:sz="4" w:space="0" w:color="auto"/>
              <w:right w:val="single" w:sz="4" w:space="0" w:color="auto"/>
            </w:tcBorders>
            <w:vAlign w:val="center"/>
          </w:tcPr>
          <w:p w:rsidR="006F02AF" w:rsidRPr="00F371BE" w:rsidRDefault="006F02AF" w:rsidP="002B549D">
            <w:pPr>
              <w:widowControl/>
              <w:jc w:val="left"/>
              <w:rPr>
                <w:rFonts w:ascii="微软雅黑" w:eastAsia="微软雅黑" w:hAnsi="微软雅黑"/>
                <w:color w:val="4F4F4F"/>
                <w:shd w:val="clear" w:color="auto" w:fill="FFFFFF"/>
              </w:rPr>
            </w:pPr>
            <w:r>
              <w:rPr>
                <w:rFonts w:ascii="宋体" w:hAnsi="宋体" w:hint="eastAsia"/>
                <w:color w:val="000000"/>
                <w:sz w:val="20"/>
                <w:szCs w:val="20"/>
              </w:rPr>
              <w:t>针对开源</w:t>
            </w:r>
            <w:r w:rsidRPr="00F371BE">
              <w:rPr>
                <w:rFonts w:ascii="宋体" w:hAnsi="宋体" w:hint="eastAsia"/>
                <w:color w:val="000000"/>
                <w:sz w:val="20"/>
                <w:szCs w:val="20"/>
              </w:rPr>
              <w:t>ETL</w:t>
            </w:r>
            <w:r>
              <w:rPr>
                <w:rFonts w:ascii="宋体" w:hAnsi="宋体" w:hint="eastAsia"/>
                <w:color w:val="000000"/>
                <w:sz w:val="20"/>
                <w:szCs w:val="20"/>
              </w:rPr>
              <w:t>软件，</w:t>
            </w:r>
            <w:r w:rsidRPr="00F371BE">
              <w:rPr>
                <w:rFonts w:ascii="宋体" w:hAnsi="宋体" w:hint="eastAsia"/>
                <w:color w:val="000000"/>
                <w:sz w:val="20"/>
                <w:szCs w:val="20"/>
              </w:rPr>
              <w:t>对其进一步</w:t>
            </w:r>
            <w:r>
              <w:rPr>
                <w:rFonts w:ascii="宋体" w:hAnsi="宋体" w:hint="eastAsia"/>
                <w:color w:val="000000"/>
                <w:sz w:val="20"/>
                <w:szCs w:val="20"/>
              </w:rPr>
              <w:t>进行</w:t>
            </w:r>
            <w:r w:rsidRPr="00F371BE">
              <w:rPr>
                <w:rFonts w:ascii="宋体" w:hAnsi="宋体" w:hint="eastAsia"/>
                <w:color w:val="000000"/>
                <w:sz w:val="20"/>
                <w:szCs w:val="20"/>
              </w:rPr>
              <w:t>优化和改进，从而稳定支持将数据从来源端经过抽取(extract)、转换(transform)、加载(load)</w:t>
            </w:r>
            <w:proofErr w:type="gramStart"/>
            <w:r w:rsidRPr="00F371BE">
              <w:rPr>
                <w:rFonts w:ascii="宋体" w:hAnsi="宋体" w:hint="eastAsia"/>
                <w:color w:val="000000"/>
                <w:sz w:val="20"/>
                <w:szCs w:val="20"/>
              </w:rPr>
              <w:t>至目的端</w:t>
            </w:r>
            <w:proofErr w:type="gramEnd"/>
            <w:r w:rsidRPr="00F371BE">
              <w:rPr>
                <w:rFonts w:ascii="宋体" w:hAnsi="宋体" w:hint="eastAsia"/>
                <w:color w:val="000000"/>
                <w:sz w:val="20"/>
                <w:szCs w:val="20"/>
              </w:rPr>
              <w:t>，将开源ETL软件优化</w:t>
            </w:r>
            <w:proofErr w:type="gramStart"/>
            <w:r w:rsidRPr="00F371BE">
              <w:rPr>
                <w:rFonts w:ascii="宋体" w:hAnsi="宋体" w:hint="eastAsia"/>
                <w:color w:val="000000"/>
                <w:sz w:val="20"/>
                <w:szCs w:val="20"/>
              </w:rPr>
              <w:t>成满足</w:t>
            </w:r>
            <w:proofErr w:type="gramEnd"/>
            <w:r w:rsidRPr="00F371BE">
              <w:rPr>
                <w:rFonts w:ascii="宋体" w:hAnsi="宋体" w:hint="eastAsia"/>
                <w:color w:val="000000"/>
                <w:sz w:val="20"/>
                <w:szCs w:val="20"/>
              </w:rPr>
              <w:t>企业级大数据采集、加工、处理的ETL工具。</w:t>
            </w:r>
          </w:p>
        </w:tc>
      </w:tr>
    </w:tbl>
    <w:p w:rsidR="006F02AF" w:rsidRDefault="006F02AF" w:rsidP="006F02AF">
      <w:pPr>
        <w:spacing w:line="420" w:lineRule="exact"/>
        <w:ind w:firstLineChars="200" w:firstLine="480"/>
        <w:rPr>
          <w:rFonts w:ascii="宋体" w:hAnsi="宋体" w:cs="Times New Roman"/>
          <w:kern w:val="0"/>
          <w:sz w:val="24"/>
          <w:szCs w:val="24"/>
        </w:rPr>
      </w:pPr>
    </w:p>
    <w:p w:rsidR="006F02AF" w:rsidRDefault="006F02AF" w:rsidP="006F02AF">
      <w:pPr>
        <w:spacing w:line="440" w:lineRule="exact"/>
        <w:ind w:firstLineChars="200" w:firstLine="480"/>
        <w:rPr>
          <w:rFonts w:ascii="宋体" w:hAnsi="宋体"/>
          <w:kern w:val="0"/>
          <w:sz w:val="24"/>
          <w:szCs w:val="24"/>
        </w:rPr>
      </w:pPr>
      <w:r>
        <w:rPr>
          <w:rFonts w:ascii="宋体" w:hAnsi="宋体" w:hint="eastAsia"/>
          <w:kern w:val="0"/>
          <w:sz w:val="24"/>
          <w:szCs w:val="24"/>
        </w:rPr>
        <w:t>2. 自主课题：根据自身的条件和区域的特点，申请院校自主选择研究方向进行申报，申请院校从表二中选择课题领域进行申报。</w:t>
      </w:r>
    </w:p>
    <w:p w:rsidR="006F02AF" w:rsidRDefault="006F02AF" w:rsidP="006F02AF">
      <w:pPr>
        <w:spacing w:line="440" w:lineRule="exact"/>
        <w:jc w:val="center"/>
        <w:rPr>
          <w:rFonts w:ascii="宋体" w:hAnsi="宋体"/>
          <w:b/>
          <w:kern w:val="0"/>
          <w:sz w:val="24"/>
          <w:szCs w:val="24"/>
        </w:rPr>
      </w:pPr>
      <w:r>
        <w:rPr>
          <w:rFonts w:ascii="宋体" w:hAnsi="宋体" w:hint="eastAsia"/>
          <w:b/>
          <w:kern w:val="0"/>
          <w:sz w:val="24"/>
          <w:szCs w:val="24"/>
        </w:rPr>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4394"/>
      </w:tblGrid>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02AF" w:rsidRDefault="006F02AF" w:rsidP="002B549D">
            <w:pPr>
              <w:widowControl/>
              <w:jc w:val="center"/>
              <w:rPr>
                <w:rFonts w:ascii="宋体" w:hAnsi="宋体"/>
                <w:b/>
                <w:color w:val="000000"/>
                <w:sz w:val="20"/>
                <w:szCs w:val="20"/>
              </w:rPr>
            </w:pPr>
            <w:r>
              <w:rPr>
                <w:rFonts w:ascii="宋体" w:hAnsi="宋体" w:hint="eastAsia"/>
                <w:b/>
                <w:color w:val="000000"/>
                <w:sz w:val="20"/>
                <w:szCs w:val="20"/>
              </w:rPr>
              <w:t>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02AF" w:rsidRDefault="006F02AF" w:rsidP="002B549D">
            <w:pPr>
              <w:widowControl/>
              <w:jc w:val="center"/>
              <w:rPr>
                <w:rFonts w:ascii="宋体" w:hAnsi="宋体"/>
                <w:b/>
                <w:color w:val="000000"/>
                <w:sz w:val="20"/>
                <w:szCs w:val="20"/>
              </w:rPr>
            </w:pPr>
            <w:r>
              <w:rPr>
                <w:rFonts w:ascii="宋体" w:hAnsi="宋体" w:hint="eastAsia"/>
                <w:b/>
                <w:color w:val="000000"/>
                <w:sz w:val="20"/>
                <w:szCs w:val="20"/>
              </w:rPr>
              <w:t>课题领域</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B01</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政府</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B02</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金融</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lastRenderedPageBreak/>
              <w:t>B03</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教育</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B04</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医疗</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B05</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交通</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B06</w:t>
            </w:r>
          </w:p>
        </w:tc>
        <w:tc>
          <w:tcPr>
            <w:tcW w:w="4394"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工业</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B07</w:t>
            </w:r>
          </w:p>
        </w:tc>
        <w:tc>
          <w:tcPr>
            <w:tcW w:w="4394"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农业</w:t>
            </w:r>
          </w:p>
        </w:tc>
      </w:tr>
      <w:tr w:rsidR="006F02AF" w:rsidTr="002B549D">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B08</w:t>
            </w:r>
          </w:p>
        </w:tc>
        <w:tc>
          <w:tcPr>
            <w:tcW w:w="4394" w:type="dxa"/>
            <w:tcBorders>
              <w:top w:val="single" w:sz="4" w:space="0" w:color="auto"/>
              <w:left w:val="single" w:sz="4" w:space="0" w:color="auto"/>
              <w:bottom w:val="single" w:sz="4" w:space="0" w:color="auto"/>
              <w:right w:val="single" w:sz="4" w:space="0" w:color="auto"/>
            </w:tcBorders>
            <w:vAlign w:val="center"/>
          </w:tcPr>
          <w:p w:rsidR="006F02AF" w:rsidRDefault="006F02AF" w:rsidP="002B549D">
            <w:pPr>
              <w:widowControl/>
              <w:jc w:val="center"/>
              <w:rPr>
                <w:rFonts w:ascii="宋体" w:hAnsi="宋体"/>
                <w:color w:val="000000"/>
                <w:sz w:val="20"/>
                <w:szCs w:val="20"/>
              </w:rPr>
            </w:pPr>
            <w:r>
              <w:rPr>
                <w:rFonts w:ascii="宋体" w:hAnsi="宋体" w:hint="eastAsia"/>
                <w:color w:val="000000"/>
                <w:sz w:val="20"/>
                <w:szCs w:val="20"/>
              </w:rPr>
              <w:t>其他</w:t>
            </w:r>
          </w:p>
        </w:tc>
      </w:tr>
    </w:tbl>
    <w:p w:rsidR="006F02AF" w:rsidRDefault="006F02AF" w:rsidP="006F02AF">
      <w:pPr>
        <w:spacing w:line="440" w:lineRule="exact"/>
        <w:ind w:firstLineChars="200" w:firstLine="480"/>
        <w:rPr>
          <w:rFonts w:ascii="宋体" w:hAnsi="宋体"/>
          <w:kern w:val="0"/>
          <w:sz w:val="24"/>
          <w:szCs w:val="24"/>
        </w:rPr>
      </w:pPr>
    </w:p>
    <w:p w:rsidR="00C95280" w:rsidRDefault="006F02AF" w:rsidP="00C95280">
      <w:pPr>
        <w:spacing w:line="440" w:lineRule="exact"/>
        <w:ind w:firstLineChars="200" w:firstLine="480"/>
        <w:rPr>
          <w:rFonts w:ascii="宋体" w:hAnsi="宋体"/>
          <w:kern w:val="0"/>
          <w:sz w:val="24"/>
          <w:szCs w:val="24"/>
        </w:rPr>
      </w:pPr>
      <w:r>
        <w:rPr>
          <w:rFonts w:ascii="宋体" w:eastAsia="宋体" w:hAnsi="宋体" w:cs="宋体" w:hint="eastAsia"/>
          <w:sz w:val="24"/>
          <w:szCs w:val="24"/>
        </w:rPr>
        <w:t>四</w:t>
      </w:r>
      <w:r w:rsidR="00C95280">
        <w:rPr>
          <w:rFonts w:ascii="宋体" w:hAnsi="宋体" w:hint="eastAsia"/>
          <w:kern w:val="0"/>
          <w:sz w:val="24"/>
          <w:szCs w:val="24"/>
        </w:rPr>
        <w:t>、资源及服务</w:t>
      </w:r>
    </w:p>
    <w:p w:rsidR="00C95280" w:rsidRDefault="00C95280" w:rsidP="00C95280">
      <w:pPr>
        <w:spacing w:line="460" w:lineRule="exact"/>
        <w:ind w:firstLine="480"/>
        <w:rPr>
          <w:rFonts w:ascii="宋体" w:hAnsi="宋体"/>
          <w:sz w:val="24"/>
          <w:szCs w:val="24"/>
        </w:rPr>
      </w:pPr>
      <w:r>
        <w:rPr>
          <w:rFonts w:ascii="宋体" w:hAnsi="宋体" w:hint="eastAsia"/>
          <w:sz w:val="24"/>
          <w:szCs w:val="24"/>
        </w:rPr>
        <w:t>针对入选合作院校，将提供完善的资源和服务体系，以保证院校顺利开展合作项目，并为院校在云计算、大数据、人工智能和虚拟现实方向的科研及人才培养提供长期有效的支持。</w:t>
      </w:r>
    </w:p>
    <w:p w:rsidR="00C95280" w:rsidRDefault="00C95280" w:rsidP="000E0793">
      <w:pPr>
        <w:spacing w:line="460" w:lineRule="exact"/>
        <w:ind w:firstLine="480"/>
        <w:rPr>
          <w:rFonts w:ascii="宋体" w:hAnsi="宋体"/>
          <w:sz w:val="24"/>
          <w:szCs w:val="24"/>
        </w:rPr>
      </w:pPr>
      <w:r w:rsidRPr="00053A0D">
        <w:rPr>
          <w:rFonts w:ascii="宋体" w:hAnsi="宋体" w:hint="eastAsia"/>
          <w:sz w:val="24"/>
          <w:szCs w:val="24"/>
        </w:rPr>
        <w:t>1．</w:t>
      </w:r>
      <w:r w:rsidRPr="000E0793">
        <w:rPr>
          <w:rFonts w:ascii="宋体" w:hAnsi="宋体" w:hint="eastAsia"/>
          <w:sz w:val="24"/>
          <w:szCs w:val="24"/>
        </w:rPr>
        <w:t>针对“青苔数智融合” 协同创新项目基金的每个课题，北京青苔数据将为申报院校提供对应的经费支持和实验设施与服务支持，为申报团队提供创新项</w:t>
      </w:r>
      <w:r w:rsidR="000E0793" w:rsidRPr="000E0793">
        <w:rPr>
          <w:rFonts w:ascii="宋体" w:hAnsi="宋体" w:hint="eastAsia"/>
          <w:sz w:val="24"/>
          <w:szCs w:val="24"/>
        </w:rPr>
        <w:t>目选题指导，协助团队完成科研项目或创新项目基础平台搭建</w:t>
      </w:r>
      <w:r w:rsidR="000E0793">
        <w:rPr>
          <w:rFonts w:ascii="宋体" w:hAnsi="宋体" w:hint="eastAsia"/>
          <w:sz w:val="24"/>
          <w:szCs w:val="24"/>
        </w:rPr>
        <w:t>和</w:t>
      </w:r>
      <w:r w:rsidR="000E0793">
        <w:rPr>
          <w:rFonts w:ascii="宋体" w:hAnsi="宋体" w:hint="eastAsia"/>
          <w:kern w:val="0"/>
          <w:sz w:val="24"/>
          <w:szCs w:val="24"/>
        </w:rPr>
        <w:t>教师培训工作，</w:t>
      </w:r>
      <w:r w:rsidRPr="000E0793">
        <w:rPr>
          <w:rFonts w:ascii="宋体" w:hAnsi="宋体" w:hint="eastAsia"/>
          <w:sz w:val="24"/>
          <w:szCs w:val="24"/>
        </w:rPr>
        <w:t>并根据需求开展服务校方等工作。</w:t>
      </w:r>
    </w:p>
    <w:p w:rsidR="00C95280" w:rsidRPr="000E0793" w:rsidRDefault="00C95280" w:rsidP="000E0793">
      <w:pPr>
        <w:spacing w:line="460" w:lineRule="exact"/>
        <w:ind w:firstLine="480"/>
        <w:rPr>
          <w:rFonts w:ascii="宋体" w:hAnsi="宋体"/>
          <w:sz w:val="24"/>
          <w:szCs w:val="24"/>
        </w:rPr>
      </w:pPr>
      <w:r w:rsidRPr="00053A0D">
        <w:rPr>
          <w:rFonts w:ascii="宋体" w:hAnsi="宋体" w:hint="eastAsia"/>
          <w:sz w:val="24"/>
          <w:szCs w:val="24"/>
        </w:rPr>
        <w:t>2．</w:t>
      </w:r>
      <w:r w:rsidR="000E0793">
        <w:rPr>
          <w:rFonts w:ascii="宋体" w:hAnsi="宋体" w:hint="eastAsia"/>
          <w:kern w:val="0"/>
          <w:sz w:val="24"/>
          <w:szCs w:val="24"/>
        </w:rPr>
        <w:t>北京青苔数据将辅助、联合申报院校申报新的科研课题，并共享行业大数据和人工智能项目经验，提供企业级项目咨询服务和技术支持，辅助科研成果的快速产品化及解决方案的包装。</w:t>
      </w:r>
    </w:p>
    <w:p w:rsidR="000E0793" w:rsidRDefault="000E0793" w:rsidP="000E0793">
      <w:pPr>
        <w:spacing w:line="440" w:lineRule="exact"/>
        <w:ind w:firstLineChars="200" w:firstLine="480"/>
        <w:rPr>
          <w:rFonts w:ascii="宋体" w:hAnsi="宋体"/>
          <w:kern w:val="0"/>
          <w:sz w:val="24"/>
          <w:szCs w:val="24"/>
        </w:rPr>
      </w:pPr>
      <w:r>
        <w:rPr>
          <w:rFonts w:ascii="宋体" w:hAnsi="宋体" w:hint="eastAsia"/>
          <w:kern w:val="0"/>
          <w:sz w:val="24"/>
          <w:szCs w:val="24"/>
        </w:rPr>
        <w:t>3. 依靠北京青苔数据庞大的项目资源，把北京青苔数据的当地项目引入学校，培育学校的应用技术研究团队。实行“理论学习”和“顶岗实训”相结合的模式，做到企业与学校资源共享，获得产学研</w:t>
      </w:r>
      <w:r w:rsidR="00A04165">
        <w:rPr>
          <w:rFonts w:ascii="宋体" w:hAnsi="宋体" w:hint="eastAsia"/>
          <w:kern w:val="0"/>
          <w:sz w:val="24"/>
          <w:szCs w:val="24"/>
        </w:rPr>
        <w:t>结合</w:t>
      </w:r>
      <w:r>
        <w:rPr>
          <w:rFonts w:ascii="宋体" w:hAnsi="宋体" w:hint="eastAsia"/>
          <w:kern w:val="0"/>
          <w:sz w:val="24"/>
          <w:szCs w:val="24"/>
        </w:rPr>
        <w:t>的多赢途径。</w:t>
      </w:r>
    </w:p>
    <w:p w:rsidR="000E0793" w:rsidRPr="000E0793" w:rsidRDefault="000E0793" w:rsidP="00C95280">
      <w:pPr>
        <w:spacing w:line="440" w:lineRule="exact"/>
        <w:ind w:firstLineChars="200" w:firstLine="480"/>
        <w:rPr>
          <w:rFonts w:ascii="宋体" w:hAnsi="宋体"/>
          <w:kern w:val="0"/>
          <w:sz w:val="24"/>
          <w:szCs w:val="24"/>
        </w:rPr>
      </w:pPr>
    </w:p>
    <w:p w:rsidR="00C95280" w:rsidRDefault="006F02AF" w:rsidP="00C95280">
      <w:pPr>
        <w:spacing w:line="440" w:lineRule="exact"/>
        <w:ind w:firstLineChars="200" w:firstLine="480"/>
        <w:rPr>
          <w:rFonts w:ascii="宋体" w:hAnsi="宋体"/>
          <w:kern w:val="0"/>
          <w:sz w:val="24"/>
          <w:szCs w:val="24"/>
        </w:rPr>
      </w:pPr>
      <w:r>
        <w:rPr>
          <w:rFonts w:ascii="宋体" w:hAnsi="宋体" w:hint="eastAsia"/>
          <w:kern w:val="0"/>
          <w:sz w:val="24"/>
          <w:szCs w:val="24"/>
        </w:rPr>
        <w:t>五</w:t>
      </w:r>
      <w:r w:rsidR="00C95280">
        <w:rPr>
          <w:rFonts w:ascii="宋体" w:hAnsi="宋体" w:hint="eastAsia"/>
          <w:kern w:val="0"/>
          <w:sz w:val="24"/>
          <w:szCs w:val="24"/>
        </w:rPr>
        <w:t>、课题申报说明</w:t>
      </w:r>
    </w:p>
    <w:p w:rsidR="00C95280" w:rsidRDefault="00C95280" w:rsidP="00C95280">
      <w:pPr>
        <w:pStyle w:val="a5"/>
        <w:spacing w:line="460" w:lineRule="exact"/>
        <w:ind w:firstLine="480"/>
        <w:rPr>
          <w:rFonts w:ascii="宋体" w:hAnsi="宋体"/>
          <w:sz w:val="24"/>
          <w:szCs w:val="24"/>
        </w:rPr>
      </w:pPr>
      <w:r>
        <w:rPr>
          <w:rFonts w:ascii="宋体" w:hAnsi="宋体" w:hint="eastAsia"/>
          <w:sz w:val="24"/>
          <w:szCs w:val="24"/>
        </w:rPr>
        <w:t>1. 申报人须仔细阅读申报指南，按指南详细填写申报书，填写不合要求的项目会按照格式不符合要求处理；</w:t>
      </w:r>
    </w:p>
    <w:p w:rsidR="00C95280" w:rsidRDefault="00C95280" w:rsidP="00C95280">
      <w:pPr>
        <w:pStyle w:val="a5"/>
        <w:spacing w:line="460" w:lineRule="exact"/>
        <w:ind w:firstLine="480"/>
        <w:rPr>
          <w:rFonts w:ascii="宋体" w:hAnsi="宋体"/>
          <w:sz w:val="24"/>
          <w:szCs w:val="24"/>
        </w:rPr>
      </w:pPr>
      <w:r>
        <w:rPr>
          <w:rFonts w:ascii="宋体" w:hAnsi="宋体" w:hint="eastAsia"/>
          <w:sz w:val="24"/>
          <w:szCs w:val="24"/>
        </w:rPr>
        <w:t xml:space="preserve">2. </w:t>
      </w:r>
      <w:r w:rsidRPr="00296215">
        <w:rPr>
          <w:rFonts w:ascii="宋体" w:hAnsi="宋体"/>
          <w:sz w:val="24"/>
          <w:szCs w:val="24"/>
        </w:rPr>
        <w:t>以学校为单位集中申报，不受理个人申报。</w:t>
      </w:r>
      <w:r>
        <w:rPr>
          <w:rFonts w:ascii="宋体" w:hAnsi="宋体" w:hint="eastAsia"/>
          <w:sz w:val="24"/>
          <w:szCs w:val="24"/>
        </w:rPr>
        <w:t>申报书电子版须发送至指定邮箱，纸质版一式两份</w:t>
      </w:r>
      <w:r w:rsidRPr="00053A0D">
        <w:rPr>
          <w:rFonts w:ascii="宋体" w:hAnsi="宋体" w:hint="eastAsia"/>
          <w:sz w:val="24"/>
          <w:szCs w:val="24"/>
        </w:rPr>
        <w:t>由学校相关主管部门</w:t>
      </w:r>
      <w:r>
        <w:rPr>
          <w:rFonts w:ascii="宋体" w:hAnsi="宋体" w:hint="eastAsia"/>
          <w:sz w:val="24"/>
          <w:szCs w:val="24"/>
        </w:rPr>
        <w:t>统一寄送至指定地址，都必须在规定的时间完成，只发送电子版或者只发送纸质版的按格式不符合要求处理；为方便评审，电子版发送时，请按以下命名规则命名申报书文件：</w:t>
      </w:r>
    </w:p>
    <w:p w:rsidR="00C95280" w:rsidRDefault="00C95280" w:rsidP="00C95280">
      <w:pPr>
        <w:pStyle w:val="a5"/>
        <w:spacing w:line="460" w:lineRule="exact"/>
        <w:ind w:left="426" w:firstLineChars="0" w:firstLine="0"/>
        <w:rPr>
          <w:rFonts w:ascii="宋体" w:hAnsi="宋体"/>
          <w:b/>
          <w:sz w:val="24"/>
          <w:szCs w:val="24"/>
        </w:rPr>
      </w:pPr>
      <w:r>
        <w:rPr>
          <w:rFonts w:ascii="宋体" w:hAnsi="宋体" w:hint="eastAsia"/>
          <w:b/>
          <w:sz w:val="24"/>
          <w:szCs w:val="24"/>
        </w:rPr>
        <w:t>学校名称+空格+项目类型（重点/一般）+空格+申请人姓名</w:t>
      </w:r>
    </w:p>
    <w:p w:rsidR="00C95280" w:rsidRDefault="00C95280" w:rsidP="00C95280">
      <w:pPr>
        <w:pStyle w:val="a5"/>
        <w:spacing w:line="460" w:lineRule="exact"/>
        <w:ind w:left="426" w:firstLineChars="0" w:firstLine="0"/>
        <w:rPr>
          <w:rFonts w:ascii="宋体" w:hAnsi="宋体"/>
          <w:sz w:val="24"/>
          <w:szCs w:val="24"/>
        </w:rPr>
      </w:pPr>
      <w:r>
        <w:rPr>
          <w:rFonts w:ascii="宋体" w:hAnsi="宋体" w:hint="eastAsia"/>
          <w:sz w:val="24"/>
          <w:szCs w:val="24"/>
        </w:rPr>
        <w:lastRenderedPageBreak/>
        <w:t>注意：申报书中手机和邮箱必须填写。</w:t>
      </w:r>
    </w:p>
    <w:p w:rsidR="00C95280" w:rsidRPr="00376383" w:rsidRDefault="00C95280" w:rsidP="00C95280">
      <w:pPr>
        <w:spacing w:line="440" w:lineRule="exact"/>
        <w:ind w:firstLineChars="200" w:firstLine="480"/>
        <w:rPr>
          <w:rFonts w:ascii="宋体" w:hAnsi="宋体"/>
          <w:kern w:val="0"/>
          <w:sz w:val="24"/>
          <w:szCs w:val="24"/>
        </w:rPr>
      </w:pPr>
    </w:p>
    <w:p w:rsidR="00C95280" w:rsidRPr="00053A0D" w:rsidRDefault="006F02AF" w:rsidP="00C95280">
      <w:pPr>
        <w:spacing w:line="440" w:lineRule="exact"/>
        <w:ind w:firstLineChars="200" w:firstLine="480"/>
        <w:rPr>
          <w:rFonts w:ascii="宋体" w:hAnsi="宋体"/>
          <w:kern w:val="0"/>
          <w:sz w:val="24"/>
          <w:szCs w:val="24"/>
        </w:rPr>
      </w:pPr>
      <w:r>
        <w:rPr>
          <w:rFonts w:ascii="宋体" w:hAnsi="宋体" w:hint="eastAsia"/>
          <w:kern w:val="0"/>
          <w:sz w:val="24"/>
          <w:szCs w:val="24"/>
        </w:rPr>
        <w:t>六</w:t>
      </w:r>
      <w:bookmarkStart w:id="0" w:name="_GoBack"/>
      <w:bookmarkEnd w:id="0"/>
      <w:r w:rsidR="00C95280" w:rsidRPr="00053A0D">
        <w:rPr>
          <w:rFonts w:ascii="宋体" w:hAnsi="宋体" w:hint="eastAsia"/>
          <w:kern w:val="0"/>
          <w:sz w:val="24"/>
          <w:szCs w:val="24"/>
        </w:rPr>
        <w:t>、计划执行</w:t>
      </w:r>
    </w:p>
    <w:p w:rsidR="00C95280" w:rsidRPr="00053A0D" w:rsidRDefault="00C95280" w:rsidP="00C95280">
      <w:pPr>
        <w:spacing w:line="440" w:lineRule="exact"/>
        <w:ind w:firstLineChars="200" w:firstLine="480"/>
        <w:rPr>
          <w:rFonts w:ascii="宋体" w:hAnsi="宋体"/>
          <w:kern w:val="0"/>
          <w:sz w:val="24"/>
          <w:szCs w:val="24"/>
        </w:rPr>
      </w:pPr>
      <w:r w:rsidRPr="00053A0D">
        <w:rPr>
          <w:rFonts w:ascii="宋体" w:hAnsi="宋体" w:hint="eastAsia"/>
          <w:kern w:val="0"/>
          <w:sz w:val="24"/>
          <w:szCs w:val="24"/>
        </w:rPr>
        <w:t>1.</w:t>
      </w:r>
      <w:r w:rsidR="00A04165">
        <w:rPr>
          <w:rFonts w:ascii="宋体" w:hAnsi="宋体" w:hint="eastAsia"/>
          <w:kern w:val="0"/>
          <w:sz w:val="24"/>
          <w:szCs w:val="24"/>
        </w:rPr>
        <w:t xml:space="preserve"> </w:t>
      </w:r>
      <w:r w:rsidRPr="00053A0D">
        <w:rPr>
          <w:rFonts w:ascii="宋体" w:hAnsi="宋体" w:hint="eastAsia"/>
          <w:kern w:val="0"/>
          <w:sz w:val="24"/>
          <w:szCs w:val="24"/>
        </w:rPr>
        <w:t>发布申报通知。</w:t>
      </w:r>
    </w:p>
    <w:p w:rsidR="00C95280" w:rsidRPr="00053A0D" w:rsidRDefault="00C95280" w:rsidP="00C95280">
      <w:pPr>
        <w:spacing w:line="440" w:lineRule="exact"/>
        <w:ind w:firstLineChars="200" w:firstLine="480"/>
        <w:rPr>
          <w:rFonts w:ascii="宋体" w:hAnsi="宋体"/>
          <w:kern w:val="0"/>
          <w:sz w:val="24"/>
          <w:szCs w:val="24"/>
        </w:rPr>
      </w:pPr>
      <w:r w:rsidRPr="00053A0D">
        <w:rPr>
          <w:rFonts w:ascii="宋体" w:hAnsi="宋体" w:hint="eastAsia"/>
          <w:kern w:val="0"/>
          <w:sz w:val="24"/>
          <w:szCs w:val="24"/>
        </w:rPr>
        <w:t xml:space="preserve">2. </w:t>
      </w:r>
      <w:r w:rsidR="00A04165">
        <w:rPr>
          <w:rFonts w:ascii="宋体" w:hAnsi="宋体" w:hint="eastAsia"/>
          <w:kern w:val="0"/>
          <w:sz w:val="24"/>
          <w:szCs w:val="24"/>
        </w:rPr>
        <w:t>高校</w:t>
      </w:r>
      <w:r w:rsidRPr="00053A0D">
        <w:rPr>
          <w:rFonts w:ascii="宋体" w:hAnsi="宋体" w:hint="eastAsia"/>
          <w:kern w:val="0"/>
          <w:sz w:val="24"/>
          <w:szCs w:val="24"/>
        </w:rPr>
        <w:t>填报《“青苔数智融合”协同创新项目基金课题申报书》，经学校盖章后统一寄送给教育部科技发展中心，并同时报送电子版申报书，申请截止时间为2019年9月</w:t>
      </w:r>
      <w:r w:rsidR="00CB2C47">
        <w:rPr>
          <w:rFonts w:ascii="宋体" w:hAnsi="宋体" w:hint="eastAsia"/>
          <w:kern w:val="0"/>
          <w:sz w:val="24"/>
          <w:szCs w:val="24"/>
        </w:rPr>
        <w:t>30</w:t>
      </w:r>
      <w:r w:rsidRPr="00053A0D">
        <w:rPr>
          <w:rFonts w:ascii="宋体" w:hAnsi="宋体" w:hint="eastAsia"/>
          <w:kern w:val="0"/>
          <w:sz w:val="24"/>
          <w:szCs w:val="24"/>
        </w:rPr>
        <w:t>日。</w:t>
      </w:r>
    </w:p>
    <w:p w:rsidR="00C95280" w:rsidRPr="00053A0D" w:rsidRDefault="00C95280" w:rsidP="00C95280">
      <w:pPr>
        <w:spacing w:line="440" w:lineRule="exact"/>
        <w:ind w:firstLineChars="200" w:firstLine="480"/>
        <w:rPr>
          <w:rFonts w:ascii="宋体" w:hAnsi="宋体"/>
          <w:kern w:val="0"/>
          <w:sz w:val="24"/>
          <w:szCs w:val="24"/>
        </w:rPr>
      </w:pPr>
      <w:r w:rsidRPr="00053A0D">
        <w:rPr>
          <w:rFonts w:ascii="宋体" w:hAnsi="宋体" w:hint="eastAsia"/>
          <w:kern w:val="0"/>
          <w:sz w:val="24"/>
          <w:szCs w:val="24"/>
        </w:rPr>
        <w:t>3. 2019年10月～11月，</w:t>
      </w:r>
      <w:r w:rsidR="00A04165">
        <w:rPr>
          <w:rFonts w:ascii="宋体" w:hAnsi="宋体" w:hint="eastAsia"/>
          <w:kern w:val="0"/>
          <w:sz w:val="24"/>
          <w:szCs w:val="24"/>
        </w:rPr>
        <w:t>组织项目遴选，</w:t>
      </w:r>
      <w:r w:rsidRPr="00053A0D">
        <w:rPr>
          <w:rFonts w:ascii="宋体" w:hAnsi="宋体" w:hint="eastAsia"/>
          <w:kern w:val="0"/>
          <w:sz w:val="24"/>
          <w:szCs w:val="24"/>
        </w:rPr>
        <w:t>拟立项项目</w:t>
      </w:r>
      <w:r w:rsidR="00A04165">
        <w:rPr>
          <w:rFonts w:ascii="宋体" w:hAnsi="宋体" w:hint="eastAsia"/>
          <w:kern w:val="0"/>
          <w:sz w:val="24"/>
          <w:szCs w:val="24"/>
        </w:rPr>
        <w:t>由</w:t>
      </w:r>
      <w:r w:rsidRPr="00053A0D">
        <w:rPr>
          <w:rFonts w:ascii="宋体" w:hAnsi="宋体" w:hint="eastAsia"/>
          <w:kern w:val="0"/>
          <w:sz w:val="24"/>
          <w:szCs w:val="24"/>
        </w:rPr>
        <w:t>项目负责人填写《</w:t>
      </w:r>
      <w:r w:rsidR="008D3548" w:rsidRPr="00053A0D">
        <w:rPr>
          <w:rFonts w:ascii="宋体" w:hAnsi="宋体" w:hint="eastAsia"/>
          <w:kern w:val="0"/>
          <w:sz w:val="24"/>
          <w:szCs w:val="24"/>
        </w:rPr>
        <w:t>“青苔数智融合”协同创新项目</w:t>
      </w:r>
      <w:r w:rsidRPr="00053A0D">
        <w:rPr>
          <w:rFonts w:ascii="宋体" w:hAnsi="宋体" w:hint="eastAsia"/>
          <w:kern w:val="0"/>
          <w:sz w:val="24"/>
          <w:szCs w:val="24"/>
        </w:rPr>
        <w:t>资助项目计划书》。</w:t>
      </w:r>
    </w:p>
    <w:p w:rsidR="00C95280" w:rsidRPr="00053A0D" w:rsidRDefault="00C95280" w:rsidP="00C95280">
      <w:pPr>
        <w:spacing w:line="440" w:lineRule="exact"/>
        <w:ind w:firstLineChars="200" w:firstLine="480"/>
        <w:rPr>
          <w:rFonts w:ascii="宋体" w:hAnsi="宋体"/>
          <w:kern w:val="0"/>
          <w:sz w:val="24"/>
          <w:szCs w:val="24"/>
        </w:rPr>
      </w:pPr>
      <w:r w:rsidRPr="00053A0D">
        <w:rPr>
          <w:rFonts w:ascii="宋体" w:hAnsi="宋体" w:hint="eastAsia"/>
          <w:kern w:val="0"/>
          <w:sz w:val="24"/>
          <w:szCs w:val="24"/>
        </w:rPr>
        <w:t>4. 2019年12月，公布立项项目名单。项目进入执行期，院校启动科研环境的建设。</w:t>
      </w:r>
    </w:p>
    <w:p w:rsidR="00C95280" w:rsidRPr="00053A0D" w:rsidRDefault="00C95280" w:rsidP="00C95280">
      <w:pPr>
        <w:spacing w:line="440" w:lineRule="exact"/>
        <w:ind w:firstLineChars="200" w:firstLine="480"/>
        <w:rPr>
          <w:rFonts w:ascii="宋体" w:hAnsi="宋体"/>
          <w:kern w:val="0"/>
          <w:sz w:val="24"/>
          <w:szCs w:val="24"/>
        </w:rPr>
      </w:pPr>
      <w:r w:rsidRPr="00053A0D">
        <w:rPr>
          <w:rFonts w:ascii="宋体" w:hAnsi="宋体" w:hint="eastAsia"/>
          <w:kern w:val="0"/>
          <w:sz w:val="24"/>
          <w:szCs w:val="24"/>
        </w:rPr>
        <w:t>5. 20</w:t>
      </w:r>
      <w:r>
        <w:rPr>
          <w:rFonts w:ascii="宋体" w:hAnsi="宋体" w:hint="eastAsia"/>
          <w:kern w:val="0"/>
          <w:sz w:val="24"/>
          <w:szCs w:val="24"/>
        </w:rPr>
        <w:t>20</w:t>
      </w:r>
      <w:r w:rsidRPr="00053A0D">
        <w:rPr>
          <w:rFonts w:ascii="宋体" w:hAnsi="宋体" w:hint="eastAsia"/>
          <w:kern w:val="0"/>
          <w:sz w:val="24"/>
          <w:szCs w:val="24"/>
        </w:rPr>
        <w:t>年1月1日～2020年12月31日为课题执行期。</w:t>
      </w:r>
      <w:r w:rsidR="005456A2">
        <w:rPr>
          <w:rFonts w:ascii="宋体" w:hAnsi="宋体" w:hint="eastAsia"/>
          <w:kern w:val="0"/>
          <w:sz w:val="24"/>
          <w:szCs w:val="24"/>
        </w:rPr>
        <w:t>如因故延期最长不得超过两年。</w:t>
      </w:r>
    </w:p>
    <w:p w:rsidR="005456A2" w:rsidRDefault="00C95280" w:rsidP="00C95280">
      <w:pPr>
        <w:pStyle w:val="a5"/>
        <w:spacing w:line="440" w:lineRule="exact"/>
        <w:ind w:left="420" w:firstLineChars="0" w:firstLine="0"/>
        <w:rPr>
          <w:rFonts w:ascii="宋体" w:hAnsi="宋体"/>
          <w:kern w:val="0"/>
          <w:sz w:val="24"/>
          <w:szCs w:val="24"/>
        </w:rPr>
      </w:pPr>
      <w:r w:rsidRPr="00053A0D">
        <w:rPr>
          <w:rFonts w:ascii="宋体" w:hAnsi="宋体" w:hint="eastAsia"/>
          <w:kern w:val="0"/>
          <w:sz w:val="24"/>
          <w:szCs w:val="24"/>
        </w:rPr>
        <w:t>6. 2020年12月31日前，项目负责人提交正式结题报告。</w:t>
      </w:r>
    </w:p>
    <w:p w:rsidR="001C11F0" w:rsidRPr="00C95280" w:rsidRDefault="005456A2" w:rsidP="00C95280">
      <w:pPr>
        <w:pStyle w:val="a5"/>
        <w:spacing w:line="440" w:lineRule="exact"/>
        <w:ind w:left="420" w:firstLineChars="0" w:firstLine="0"/>
        <w:rPr>
          <w:rFonts w:ascii="宋体" w:hAnsi="宋体" w:cs="Times New Roman"/>
          <w:color w:val="000000"/>
          <w:kern w:val="0"/>
          <w:sz w:val="24"/>
          <w:szCs w:val="24"/>
        </w:rPr>
      </w:pPr>
      <w:r>
        <w:rPr>
          <w:rFonts w:ascii="宋体" w:hAnsi="宋体" w:hint="eastAsia"/>
          <w:kern w:val="0"/>
          <w:sz w:val="24"/>
          <w:szCs w:val="24"/>
        </w:rPr>
        <w:t xml:space="preserve">7. </w:t>
      </w:r>
      <w:r w:rsidR="00C95280" w:rsidRPr="00053A0D">
        <w:rPr>
          <w:rFonts w:ascii="宋体" w:hAnsi="宋体" w:hint="eastAsia"/>
          <w:kern w:val="0"/>
          <w:sz w:val="24"/>
          <w:szCs w:val="24"/>
        </w:rPr>
        <w:t>教育部科技发展中心组织相关专</w:t>
      </w:r>
      <w:r w:rsidR="00C95280">
        <w:rPr>
          <w:rFonts w:ascii="宋体" w:hAnsi="宋体" w:hint="eastAsia"/>
          <w:kern w:val="0"/>
          <w:sz w:val="24"/>
          <w:szCs w:val="24"/>
        </w:rPr>
        <w:t>家对项目进行验收。</w:t>
      </w:r>
    </w:p>
    <w:sectPr w:rsidR="001C11F0" w:rsidRPr="00C95280" w:rsidSect="00C13C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294" w:rsidRDefault="00A86294" w:rsidP="00CB2F0E">
      <w:r>
        <w:separator/>
      </w:r>
    </w:p>
  </w:endnote>
  <w:endnote w:type="continuationSeparator" w:id="0">
    <w:p w:rsidR="00A86294" w:rsidRDefault="00A86294" w:rsidP="00CB2F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294" w:rsidRDefault="00A86294" w:rsidP="00CB2F0E">
      <w:r>
        <w:separator/>
      </w:r>
    </w:p>
  </w:footnote>
  <w:footnote w:type="continuationSeparator" w:id="0">
    <w:p w:rsidR="00A86294" w:rsidRDefault="00A86294" w:rsidP="00CB2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86CB2"/>
    <w:multiLevelType w:val="hybridMultilevel"/>
    <w:tmpl w:val="6098FE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CB4"/>
    <w:rsid w:val="000E0793"/>
    <w:rsid w:val="001272CD"/>
    <w:rsid w:val="00127BB6"/>
    <w:rsid w:val="001C11F0"/>
    <w:rsid w:val="0020723E"/>
    <w:rsid w:val="003308CD"/>
    <w:rsid w:val="005456A2"/>
    <w:rsid w:val="005B2787"/>
    <w:rsid w:val="006365A4"/>
    <w:rsid w:val="006F02AF"/>
    <w:rsid w:val="007A4EEF"/>
    <w:rsid w:val="008D3548"/>
    <w:rsid w:val="008E6BF3"/>
    <w:rsid w:val="008F38CF"/>
    <w:rsid w:val="00A04165"/>
    <w:rsid w:val="00A86294"/>
    <w:rsid w:val="00BE4E4B"/>
    <w:rsid w:val="00C82692"/>
    <w:rsid w:val="00C95280"/>
    <w:rsid w:val="00CB2C47"/>
    <w:rsid w:val="00CB2F0E"/>
    <w:rsid w:val="00D53E87"/>
    <w:rsid w:val="00DD52A2"/>
    <w:rsid w:val="00EE5CB4"/>
    <w:rsid w:val="00FF72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2F0E"/>
    <w:rPr>
      <w:sz w:val="18"/>
      <w:szCs w:val="18"/>
    </w:rPr>
  </w:style>
  <w:style w:type="paragraph" w:styleId="a4">
    <w:name w:val="footer"/>
    <w:basedOn w:val="a"/>
    <w:link w:val="Char0"/>
    <w:uiPriority w:val="99"/>
    <w:unhideWhenUsed/>
    <w:rsid w:val="00CB2F0E"/>
    <w:pPr>
      <w:tabs>
        <w:tab w:val="center" w:pos="4153"/>
        <w:tab w:val="right" w:pos="8306"/>
      </w:tabs>
      <w:snapToGrid w:val="0"/>
      <w:jc w:val="left"/>
    </w:pPr>
    <w:rPr>
      <w:sz w:val="18"/>
      <w:szCs w:val="18"/>
    </w:rPr>
  </w:style>
  <w:style w:type="character" w:customStyle="1" w:styleId="Char0">
    <w:name w:val="页脚 Char"/>
    <w:basedOn w:val="a0"/>
    <w:link w:val="a4"/>
    <w:uiPriority w:val="99"/>
    <w:rsid w:val="00CB2F0E"/>
    <w:rPr>
      <w:sz w:val="18"/>
      <w:szCs w:val="18"/>
    </w:rPr>
  </w:style>
  <w:style w:type="paragraph" w:styleId="a5">
    <w:name w:val="List Paragraph"/>
    <w:aliases w:val="符号列表,列出段落2,lp1,List Paragraph1,·ûºÅÁÐ±í,¡¤?o?¨¢D¡À¨ª,?¡è?o?¡§¡éD?¨¤¡§a,??¨¨?o??¡ì?¨¦D?¡§¡è?¡ìa,??¡§¡§?o???¨¬?¡§|D??¡ì?¨¨??¨¬a,???¡ì?¡ì?o???¡§???¡ì|D???¨¬?¡§¡§??¡§?a,????¨¬??¨¬?o????¡ì????¨¬|D???¡§???¡ì?¡ì???¡ì?a,?"/>
    <w:basedOn w:val="a"/>
    <w:link w:val="Char1"/>
    <w:uiPriority w:val="34"/>
    <w:qFormat/>
    <w:rsid w:val="00C95280"/>
    <w:pPr>
      <w:ind w:firstLineChars="200" w:firstLine="420"/>
    </w:pPr>
  </w:style>
  <w:style w:type="character" w:customStyle="1" w:styleId="Char1">
    <w:name w:val="列出段落 Char"/>
    <w:aliases w:val="符号列表 Char,列出段落2 Char,lp1 Char,List Paragraph1 Char,·ûºÅÁÐ±í Char,¡¤?o?¨¢D¡À¨ª Char,?¡è?o?¡§¡éD?¨¤¡§a Char,??¨¨?o??¡ì?¨¦D?¡§¡è?¡ìa Char,??¡§¡§?o???¨¬?¡§|D??¡ì?¨¨??¨¬a Char,???¡ì?¡ì?o???¡§???¡ì|D???¨¬?¡§¡§??¡§?a Char,? Char"/>
    <w:link w:val="a5"/>
    <w:uiPriority w:val="34"/>
    <w:locked/>
    <w:rsid w:val="00C95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2F0E"/>
    <w:rPr>
      <w:sz w:val="18"/>
      <w:szCs w:val="18"/>
    </w:rPr>
  </w:style>
  <w:style w:type="paragraph" w:styleId="a4">
    <w:name w:val="footer"/>
    <w:basedOn w:val="a"/>
    <w:link w:val="Char0"/>
    <w:uiPriority w:val="99"/>
    <w:unhideWhenUsed/>
    <w:rsid w:val="00CB2F0E"/>
    <w:pPr>
      <w:tabs>
        <w:tab w:val="center" w:pos="4153"/>
        <w:tab w:val="right" w:pos="8306"/>
      </w:tabs>
      <w:snapToGrid w:val="0"/>
      <w:jc w:val="left"/>
    </w:pPr>
    <w:rPr>
      <w:sz w:val="18"/>
      <w:szCs w:val="18"/>
    </w:rPr>
  </w:style>
  <w:style w:type="character" w:customStyle="1" w:styleId="Char0">
    <w:name w:val="页脚 Char"/>
    <w:basedOn w:val="a0"/>
    <w:link w:val="a4"/>
    <w:uiPriority w:val="99"/>
    <w:rsid w:val="00CB2F0E"/>
    <w:rPr>
      <w:sz w:val="18"/>
      <w:szCs w:val="18"/>
    </w:rPr>
  </w:style>
  <w:style w:type="paragraph" w:styleId="a5">
    <w:name w:val="List Paragraph"/>
    <w:aliases w:val="符号列表,列出段落2,lp1,List Paragraph1,·ûºÅÁÐ±í,¡¤?o?¨¢D¡À¨ª,?¡è?o?¡§¡éD?¨¤¡§a,??¨¨?o??¡ì?¨¦D?¡§¡è?¡ìa,??¡§¡§?o???¨¬?¡§|D??¡ì?¨¨??¨¬a,???¡ì?¡ì?o???¡§???¡ì|D???¨¬?¡§¡§??¡§?a,????¨¬??¨¬?o????¡ì????¨¬|D???¡§???¡ì?¡ì???¡ì?a,?"/>
    <w:basedOn w:val="a"/>
    <w:link w:val="Char1"/>
    <w:uiPriority w:val="34"/>
    <w:qFormat/>
    <w:rsid w:val="00C95280"/>
    <w:pPr>
      <w:ind w:firstLineChars="200" w:firstLine="420"/>
    </w:pPr>
  </w:style>
  <w:style w:type="character" w:customStyle="1" w:styleId="Char1">
    <w:name w:val="列出段落 Char"/>
    <w:aliases w:val="符号列表 Char,列出段落2 Char,lp1 Char,List Paragraph1 Char,·ûºÅÁÐ±í Char,¡¤?o?¨¢D¡À¨ª Char,?¡è?o?¡§¡éD?¨¤¡§a Char,??¨¨?o??¡ì?¨¦D?¡§¡è?¡ìa Char,??¡§¡§?o???¨¬?¡§|D??¡ì?¨¨??¨¬a Char,???¡ì?¡ì?o???¡§???¡ì|D???¨¬?¡§¡§??¡§?a Char,? Char"/>
    <w:link w:val="a5"/>
    <w:uiPriority w:val="34"/>
    <w:locked/>
    <w:rsid w:val="00C9528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yangxuemin</cp:lastModifiedBy>
  <cp:revision>5</cp:revision>
  <cp:lastPrinted>2019-05-21T01:26:00Z</cp:lastPrinted>
  <dcterms:created xsi:type="dcterms:W3CDTF">2019-05-14T02:18:00Z</dcterms:created>
  <dcterms:modified xsi:type="dcterms:W3CDTF">2019-05-21T07:44:00Z</dcterms:modified>
</cp:coreProperties>
</file>