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202</w:t>
      </w:r>
      <w:r>
        <w:rPr>
          <w:rFonts w:hint="eastAsia" w:ascii="方正小标宋简体" w:hAnsi="方正小标宋简体" w:eastAsia="方正小标宋简体" w:cs="方正小标宋简体"/>
          <w:b w:val="0"/>
          <w:bCs/>
          <w:color w:val="000000"/>
          <w:sz w:val="44"/>
          <w:szCs w:val="44"/>
          <w:lang w:val="en-US" w:eastAsia="zh-CN"/>
        </w:rPr>
        <w:t>2</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val="en-US" w:eastAsia="zh-CN"/>
        </w:rPr>
        <w:t>度</w:t>
      </w:r>
      <w:r>
        <w:rPr>
          <w:rFonts w:hint="eastAsia" w:ascii="方正小标宋简体" w:hAnsi="方正小标宋简体" w:eastAsia="方正小标宋简体" w:cs="方正小标宋简体"/>
          <w:b w:val="0"/>
          <w:bCs/>
          <w:color w:val="000000"/>
          <w:sz w:val="44"/>
          <w:szCs w:val="44"/>
          <w:lang w:eastAsia="zh-CN"/>
        </w:rPr>
        <w:t>浙</w:t>
      </w:r>
      <w:r>
        <w:rPr>
          <w:rFonts w:hint="eastAsia" w:ascii="方正小标宋简体" w:hAnsi="方正小标宋简体" w:eastAsia="方正小标宋简体" w:cs="方正小标宋简体"/>
          <w:b w:val="0"/>
          <w:bCs/>
          <w:color w:val="000000"/>
          <w:sz w:val="44"/>
          <w:szCs w:val="44"/>
          <w:lang w:val="en-US" w:eastAsia="zh-CN"/>
        </w:rPr>
        <w:t>江</w:t>
      </w:r>
      <w:r>
        <w:rPr>
          <w:rFonts w:hint="eastAsia" w:ascii="方正小标宋简体" w:hAnsi="方正小标宋简体" w:eastAsia="方正小标宋简体" w:cs="方正小标宋简体"/>
          <w:b w:val="0"/>
          <w:bCs/>
          <w:color w:val="000000"/>
          <w:sz w:val="44"/>
          <w:szCs w:val="44"/>
          <w:lang w:eastAsia="zh-CN"/>
        </w:rPr>
        <w:t>大</w:t>
      </w:r>
      <w:r>
        <w:rPr>
          <w:rFonts w:hint="eastAsia" w:ascii="方正小标宋简体" w:hAnsi="方正小标宋简体" w:eastAsia="方正小标宋简体" w:cs="方正小标宋简体"/>
          <w:b w:val="0"/>
          <w:bCs/>
          <w:color w:val="000000"/>
          <w:sz w:val="44"/>
          <w:szCs w:val="44"/>
          <w:lang w:val="en-US" w:eastAsia="zh-CN"/>
        </w:rPr>
        <w:t>学</w:t>
      </w:r>
      <w:r>
        <w:rPr>
          <w:rFonts w:hint="eastAsia" w:ascii="方正小标宋简体" w:hAnsi="方正小标宋简体" w:eastAsia="方正小标宋简体" w:cs="方正小标宋简体"/>
          <w:b w:val="0"/>
          <w:bCs/>
          <w:color w:val="000000"/>
          <w:sz w:val="44"/>
          <w:szCs w:val="44"/>
          <w:lang w:eastAsia="zh-CN"/>
        </w:rPr>
        <w:t>龙泉创新中心</w:t>
      </w:r>
    </w:p>
    <w:p>
      <w:pPr>
        <w:keepNext w:val="0"/>
        <w:keepLines w:val="0"/>
        <w:pageBreakBefore w:val="0"/>
        <w:widowControl w:val="0"/>
        <w:kinsoku/>
        <w:wordWrap/>
        <w:overflowPunct/>
        <w:topLinePunct w:val="0"/>
        <w:autoSpaceDE/>
        <w:autoSpaceDN/>
        <w:bidi w:val="0"/>
        <w:adjustRightInd/>
        <w:snapToGrid/>
        <w:spacing w:line="700" w:lineRule="exact"/>
        <w:ind w:right="0" w:rightChars="0" w:firstLine="880" w:firstLineChars="200"/>
        <w:jc w:val="both"/>
        <w:textAlignment w:val="auto"/>
        <w:rPr>
          <w:rFonts w:hint="eastAsia" w:ascii="方正小标宋简体" w:hAnsi="方正小标宋简体" w:eastAsia="方正小标宋简体" w:cs="方正小标宋简体"/>
          <w:b w:val="0"/>
          <w:bCs/>
          <w:color w:val="000000"/>
          <w:sz w:val="21"/>
          <w:szCs w:val="21"/>
          <w:lang w:eastAsia="zh-CN"/>
        </w:rPr>
      </w:pPr>
      <w:r>
        <w:rPr>
          <w:rFonts w:hint="eastAsia" w:ascii="方正小标宋简体" w:hAnsi="方正小标宋简体" w:eastAsia="方正小标宋简体" w:cs="方正小标宋简体"/>
          <w:b w:val="0"/>
          <w:bCs/>
          <w:color w:val="000000"/>
          <w:sz w:val="44"/>
          <w:szCs w:val="44"/>
          <w:lang w:eastAsia="zh-CN"/>
        </w:rPr>
        <w:t>“揭榜挂帅”科技项目申报指南</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一、精密制造</w:t>
      </w:r>
      <w:r>
        <w:rPr>
          <w:rFonts w:hint="eastAsia" w:ascii="黑体" w:hAnsi="黑体" w:eastAsia="黑体" w:cs="黑体"/>
          <w:b w:val="0"/>
          <w:bCs w:val="0"/>
          <w:sz w:val="32"/>
          <w:szCs w:val="32"/>
          <w:lang w:val="en-US" w:eastAsia="zh-CN"/>
        </w:rPr>
        <w:t>与热管理</w:t>
      </w:r>
      <w:r>
        <w:rPr>
          <w:rFonts w:hint="eastAsia" w:ascii="黑体" w:hAnsi="黑体" w:eastAsia="黑体" w:cs="黑体"/>
          <w:b w:val="0"/>
          <w:bCs w:val="0"/>
          <w:sz w:val="32"/>
          <w:szCs w:val="32"/>
          <w:lang w:eastAsia="zh-CN"/>
        </w:rPr>
        <w:t>产业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（一）汽车整车热管理系统的研发与应用</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研究新能源汽车整车热管理系统新技术；</w:t>
      </w:r>
      <w:r>
        <w:rPr>
          <w:rFonts w:hint="eastAsia" w:ascii="仿宋_GB2312" w:hAnsi="仿宋_GB2312" w:eastAsia="仿宋_GB2312" w:cs="仿宋_GB2312"/>
          <w:color w:val="000000" w:themeColor="text1"/>
          <w:sz w:val="32"/>
          <w:szCs w:val="32"/>
          <w14:textFill>
            <w14:solidFill>
              <w14:schemeClr w14:val="tx1"/>
            </w14:solidFill>
          </w14:textFill>
        </w:rPr>
        <w:t>研究汽车空调高效CO2跨临界热泵循环系统，开展高效CO2跨临界热泵循环系统的构建；研究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其他高效冷媒在整车热管理系统上有应用；研究</w:t>
      </w:r>
      <w:r>
        <w:rPr>
          <w:rFonts w:hint="eastAsia" w:ascii="仿宋_GB2312" w:hAnsi="仿宋_GB2312" w:eastAsia="仿宋_GB2312" w:cs="仿宋_GB2312"/>
          <w:color w:val="000000" w:themeColor="text1"/>
          <w:sz w:val="32"/>
          <w:szCs w:val="32"/>
          <w14:textFill>
            <w14:solidFill>
              <w14:schemeClr w14:val="tx1"/>
            </w14:solidFill>
          </w14:textFill>
        </w:rPr>
        <w:t>可移动车载空调设备有限时间热力学长航时运行优化、超轻量化换热等关键技术；开展低能耗、高效率、长寿命，以及智能化控制技术的研究，构建智能集成生产流水线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（二）热系统关键零部件的研发与产业化</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1" w:firstLineChars="1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研究内容：</w:t>
      </w:r>
      <w:r>
        <w:rPr>
          <w:rFonts w:hint="eastAsia" w:ascii="仿宋_GB2312" w:hAnsi="仿宋_GB2312" w:eastAsia="仿宋_GB2312" w:cs="仿宋_GB2312"/>
          <w:color w:val="000000" w:themeColor="text1"/>
          <w:sz w:val="32"/>
          <w:szCs w:val="32"/>
          <w14:textFill>
            <w14:solidFill>
              <w14:schemeClr w14:val="tx1"/>
            </w14:solidFill>
          </w14:textFill>
        </w:rPr>
        <w:t>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热管理系统关键核心零部件优化设计、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楷体" w:hAnsi="楷体" w:eastAsia="仿宋_GB2312" w:cs="楷体"/>
          <w:b w:val="0"/>
          <w:bCs w:val="0"/>
          <w:color w:val="auto"/>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性能提升和批量生产，主要包括：</w:t>
      </w:r>
      <w:r>
        <w:rPr>
          <w:rFonts w:hint="eastAsia" w:ascii="仿宋_GB2312" w:hAnsi="仿宋_GB2312" w:eastAsia="仿宋_GB2312" w:cs="仿宋_GB2312"/>
          <w:color w:val="000000" w:themeColor="text1"/>
          <w:sz w:val="32"/>
          <w:szCs w:val="32"/>
          <w14:textFill>
            <w14:solidFill>
              <w14:schemeClr w14:val="tx1"/>
            </w14:solidFill>
          </w14:textFill>
        </w:rPr>
        <w:t>新能源汽车空调高效电动涡旋压缩机及相关的新型驱动电机</w:t>
      </w:r>
      <w:r>
        <w:rPr>
          <w:rFonts w:hint="eastAsia" w:ascii="仿宋_GB2312" w:hAnsi="仿宋_GB2312" w:eastAsia="仿宋_GB2312" w:cs="仿宋_GB2312"/>
          <w:color w:val="000000" w:themeColor="text1"/>
          <w:sz w:val="32"/>
          <w:szCs w:val="32"/>
          <w:lang w:eastAsia="zh-CN"/>
          <w14:textFill>
            <w14:solidFill>
              <w14:schemeClr w14:val="tx1"/>
            </w14:solidFill>
          </w14:textFill>
        </w:rPr>
        <w:t>、高效板式换热器、电子膨胀阀、储液干燥分离器、热泵换热器、储能换热器以及相关的管阀元件。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（三）汽车空调配件智能化生产设计研究</w:t>
      </w:r>
    </w:p>
    <w:p>
      <w:pPr>
        <w:keepNext w:val="0"/>
        <w:keepLines w:val="0"/>
        <w:pageBreakBefore w:val="0"/>
        <w:widowControl w:val="0"/>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研究基于振声信号诊断、“互联网+”和人工智能算法的工业设备故障监测技术，开展汽车空调配件智能生产线数字化设计制造平台研发和新一代汽车高能效比空调换热器结构智能拓扑优化研究，构建智能化先进生产工艺与流程，</w:t>
      </w:r>
      <w:r>
        <w:rPr>
          <w:rFonts w:hint="eastAsia" w:ascii="仿宋_GB2312" w:hAnsi="仿宋_GB2312" w:eastAsia="仿宋_GB2312" w:cs="仿宋_GB2312"/>
          <w:sz w:val="32"/>
          <w:szCs w:val="32"/>
          <w:lang w:val="en-US" w:eastAsia="zh-CN"/>
        </w:rPr>
        <w:t>形成批量化设计与制造能力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；研究汽车空调零部件焊接及表面处理技术。</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lang w:val="en-US" w:eastAsia="zh-CN"/>
        </w:rPr>
        <w:t>传统与经典</w:t>
      </w:r>
      <w:r>
        <w:rPr>
          <w:rFonts w:hint="eastAsia" w:ascii="黑体" w:hAnsi="黑体" w:eastAsia="黑体" w:cs="黑体"/>
          <w:b w:val="0"/>
          <w:bCs w:val="0"/>
          <w:color w:val="auto"/>
          <w:sz w:val="32"/>
          <w:szCs w:val="32"/>
          <w:lang w:eastAsia="zh-CN"/>
        </w:rPr>
        <w:t>时尚产业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（四）龙泉青瓷新技术与龙泉文化印迹拓展研究</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lang w:val="en-US" w:eastAsia="zh-CN"/>
        </w:rPr>
        <w:t>研究龙泉青瓷产品碳足迹核算方法，开展碳标签制度设计，引导青瓷产业走低碳发展的道路，并提升青瓷企业绿色发展形象和青瓷产品的环保形象；数字赋能视域下宋韵青瓷的时尚创新设计研究；研究龙泉青瓷材料和天铁材料融合制作的天铁瓷产品对细胞活力、抑菌效应和健康效应的作用，开展动物层面相关健康效应、行为学指标及睡眠指标等观察和机制分析，为天铁瓷新材料的推广应用提供可靠的依据；结合龙泉悠久历史、深厚文化传统和融合现代时尚潮流，对龙泉三宝（龙泉青瓷、龙泉宝剑、灵芝）进行全方位的品牌设计，深挖其品牌价值，以此推动其产品和企业进行转型升级；探访收集龙泉红色史迹，开展龙泉红色史迹虚拟仿真设计，创建龙泉红色史迹数据库。</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三、社会</w:t>
      </w:r>
      <w:r>
        <w:rPr>
          <w:rFonts w:hint="eastAsia" w:ascii="黑体" w:hAnsi="黑体" w:eastAsia="黑体" w:cs="黑体"/>
          <w:b w:val="0"/>
          <w:bCs w:val="0"/>
          <w:color w:val="auto"/>
          <w:sz w:val="32"/>
          <w:szCs w:val="32"/>
          <w:lang w:val="en-US" w:eastAsia="zh-CN"/>
        </w:rPr>
        <w:t>发展</w:t>
      </w:r>
      <w:r>
        <w:rPr>
          <w:rFonts w:hint="eastAsia" w:ascii="黑体" w:hAnsi="黑体" w:eastAsia="黑体" w:cs="黑体"/>
          <w:b w:val="0"/>
          <w:bCs w:val="0"/>
          <w:color w:val="auto"/>
          <w:sz w:val="32"/>
          <w:szCs w:val="32"/>
          <w:lang w:eastAsia="zh-CN"/>
        </w:rPr>
        <w:t>健康</w:t>
      </w:r>
      <w:r>
        <w:rPr>
          <w:rFonts w:hint="eastAsia" w:ascii="黑体" w:hAnsi="黑体" w:eastAsia="黑体" w:cs="黑体"/>
          <w:b w:val="0"/>
          <w:bCs w:val="0"/>
          <w:color w:val="auto"/>
          <w:sz w:val="32"/>
          <w:szCs w:val="32"/>
          <w:lang w:val="en-US" w:eastAsia="zh-CN"/>
        </w:rPr>
        <w:t>产业与乡村振兴</w:t>
      </w:r>
      <w:r>
        <w:rPr>
          <w:rFonts w:hint="eastAsia" w:ascii="黑体" w:hAnsi="黑体" w:eastAsia="黑体" w:cs="黑体"/>
          <w:b w:val="0"/>
          <w:bCs w:val="0"/>
          <w:color w:val="auto"/>
          <w:sz w:val="32"/>
          <w:szCs w:val="32"/>
          <w:lang w:eastAsia="zh-CN"/>
        </w:rPr>
        <w:t>产业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（五）龙泉特色资源挖掘与先进栽培技术的研究</w:t>
      </w:r>
    </w:p>
    <w:p>
      <w:pPr>
        <w:keepNext w:val="0"/>
        <w:keepLines w:val="0"/>
        <w:pageBreakBefore w:val="0"/>
        <w:widowControl w:val="0"/>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灵芝源产品免疫调节功效，开展细胞及动物层面相关指标的观察和机理分析，基于物理场耦合酶解破壁制备技术、高效液相色谱-质谱联用等，研究实现灵芝源多糖和三萜规范化检测的关键技术和工艺参数，制定检测技术规范及标准；研究灵芝不同种属、部位来源主要功效因子的光谱、色谱分析，结合免疫调节功效，建立特异性成分指纹图谱。</w:t>
      </w:r>
      <w:r>
        <w:rPr>
          <w:rFonts w:hint="eastAsia" w:ascii="仿宋_GB2312" w:hAnsi="仿宋_GB2312" w:eastAsia="仿宋_GB2312" w:cs="仿宋_GB2312"/>
          <w:sz w:val="32"/>
          <w:szCs w:val="32"/>
          <w:lang w:val="en-US" w:eastAsia="zh-CN"/>
        </w:rPr>
        <w:t>优选灵芝菌株，研究温度、湿度、C02浓度、光照强度、层架高度等系列参数对灵芝品质性能的影响，开展代料基质适合性栽培、恒温恒湿工厂化生产环境、抗病性和抗逆性、优质高产等指标综合评价，实现灵芝全过程数字化工厂化高品质栽培；研究金观音、金牡丹、野茶等龙泉茶香气和滋味特征，开展品种茶的开花期、产花量调研，及其茶树花品质成分挖掘，优选龙泉茶新产品；</w:t>
      </w:r>
      <w:r>
        <w:rPr>
          <w:rFonts w:hint="default" w:ascii="仿宋_GB2312" w:hAnsi="仿宋_GB2312" w:eastAsia="仿宋_GB2312" w:cs="仿宋_GB2312"/>
          <w:sz w:val="32"/>
          <w:szCs w:val="32"/>
          <w:lang w:val="en-US" w:eastAsia="zh-CN"/>
        </w:rPr>
        <w:t>研究中药新制剂五菌扶正合剂抗肿瘤</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药效</w:t>
      </w:r>
      <w:r>
        <w:rPr>
          <w:rFonts w:hint="eastAsia" w:ascii="仿宋_GB2312" w:hAnsi="仿宋_GB2312" w:eastAsia="仿宋_GB2312" w:cs="仿宋_GB2312"/>
          <w:sz w:val="32"/>
          <w:szCs w:val="32"/>
          <w:lang w:val="en-US" w:eastAsia="zh-CN"/>
        </w:rPr>
        <w:t>机理和</w:t>
      </w:r>
      <w:r>
        <w:rPr>
          <w:rFonts w:hint="default"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五菌扶正合剂抗肿瘤中药新制剂</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国家2类新药</w:t>
      </w:r>
      <w:r>
        <w:rPr>
          <w:rFonts w:hint="eastAsia" w:ascii="仿宋_GB2312" w:hAnsi="仿宋_GB2312" w:eastAsia="仿宋_GB2312" w:cs="仿宋_GB2312"/>
          <w:sz w:val="32"/>
          <w:szCs w:val="32"/>
          <w:lang w:val="en-US" w:eastAsia="zh-CN"/>
        </w:rPr>
        <w:t>的研发。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（六）农特养殖、病害防控和生态体构建研究</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针对棘胸蛙生活习性，开展棘胸蛙仿生态苗种规模繁育技术，蛙鱼混合养殖技术，山区稻蛙种养技术，远距离保活贮运技术及蛙病绿色防控技术研究，促进产业增效、农民增收；研究后备母猪发情的最佳光照时间和空气质量，开展母猪分子标记辅助选择技术、优化母猪胎次结构、开发纤维性饲料配方等试验，建立种母猪绿色低碳节粮的种猪生产的营养技术体系；针对龙泉现有的柑橘、猕猴桃、梨、李、桃等果树的设施栽培、露地栽培的果园病虫害防控技术研究，提供一套龙泉山地设施栽培和露地栽培果园的病虫还防治方案和措施，促进产业增效、农民增收;水稻细菌、病毒、线虫等引起的病害及稻飞虱、稻纵卷叶螟等引起的虫害，研发病虫害全程绿色安全防控技术并进行示范推广；研究龙泉竹产业特色，开展面向竹产业的创新设计知识服务平台的创建；针对棉、麻和竹纤维纺织品</w:t>
      </w:r>
      <w:r>
        <w:rPr>
          <w:rFonts w:hint="eastAsia" w:ascii="仿宋_GB2312" w:hAnsi="仿宋_GB2312" w:eastAsia="仿宋_GB2312" w:cs="仿宋_GB2312"/>
          <w:sz w:val="32"/>
          <w:szCs w:val="32"/>
        </w:rPr>
        <w:t>易霉腐、虫蛀等问题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耐水洗、长效抗菌处理剂产品开发；研究国家公园视角下龙泉山水城乡空间特色格局发展策略，区域碳排放测算及分析“零碳辐射半径”，以及有机垃圾-高氮废水联合处理及利用技术，构建龙泉市生态体系机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（七）竹木加工剩余物无害化综合利用</w:t>
      </w:r>
    </w:p>
    <w:p>
      <w:pPr>
        <w:keepNext w:val="0"/>
        <w:keepLines w:val="0"/>
        <w:pageBreakBefore w:val="0"/>
        <w:widowControl/>
        <w:kinsoku/>
        <w:wordWrap/>
        <w:overflowPunct/>
        <w:topLinePunct w:val="0"/>
        <w:autoSpaceDE w:val="0"/>
        <w:autoSpaceDN/>
        <w:bidi w:val="0"/>
        <w:adjustRightInd/>
        <w:snapToGrid/>
        <w:spacing w:line="540" w:lineRule="exact"/>
        <w:ind w:left="0" w:leftChars="0" w:right="0" w:rightChars="0" w:firstLine="643" w:firstLineChars="200"/>
        <w:jc w:val="left"/>
        <w:textAlignment w:val="auto"/>
        <w:rPr>
          <w:rFonts w:hint="default" w:ascii="仿宋" w:hAnsi="仿宋" w:eastAsia="仿宋" w:cs="仿宋"/>
          <w:color w:val="auto"/>
          <w:kern w:val="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研究竹木加工过程中产生的粉尘、竹子蒸煮碳化废水、锅炉烟尘、以及油漆废气、废渣等污染物无害化新型处理方法，实现节能、环保、低耗等重复无害化处理方式。</w:t>
      </w:r>
    </w:p>
    <w:p>
      <w:bookmarkStart w:id="0" w:name="_GoBack"/>
      <w:bookmarkEnd w:id="0"/>
    </w:p>
    <w:sectPr>
      <w:footerReference r:id="rId3" w:type="default"/>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WYxZTliYjg2MDdmYjE0MTQ1MWIyNDVmNjMyMjAifQ=="/>
  </w:docVars>
  <w:rsids>
    <w:rsidRoot w:val="2A1849E5"/>
    <w:rsid w:val="2A18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able of figures"/>
    <w:basedOn w:val="1"/>
    <w:next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2022-10-24T07:30:00Z</dcterms:created>
  <dc:creator>樱子</dc:creator>
  <cp:lastModifiedBy>樱子</cp:lastModifiedBy>
  <dcterms:modified xsi:type="dcterms:W3CDTF">2022-10-24T07:30:50Z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801533E4F542439E8B1BD8B4D80519A6</vt:lpwstr>
  </property>
</Properties>
</file>