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  <w14:ligatures w14:val="none"/>
        </w:rPr>
        <w:t>中国平煤神马控股集团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  <w14:ligatures w14:val="none"/>
        </w:rPr>
        <w:t>2024年第二批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  <w14:ligatures w14:val="none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  <w14:ligatures w14:val="none"/>
        </w:rPr>
        <w:t>科研项目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  <w14:ligatures w14:val="none"/>
        </w:rPr>
        <w:t>榜单目录</w:t>
      </w:r>
    </w:p>
    <w:p/>
    <w:tbl>
      <w:tblPr>
        <w:tblStyle w:val="5"/>
        <w:tblW w:w="8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5525"/>
        <w:gridCol w:w="2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33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175" w:line="223" w:lineRule="auto"/>
              <w:ind w:left="217"/>
              <w:outlineLvl w:val="0"/>
            </w:pPr>
            <w:r>
              <w:rPr>
                <w:spacing w:val="-9"/>
              </w:rPr>
              <w:t>序号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4" w:line="222" w:lineRule="auto"/>
              <w:ind w:left="2219"/>
              <w:outlineLvl w:val="0"/>
            </w:pPr>
            <w:r>
              <w:rPr>
                <w:spacing w:val="-5"/>
              </w:rPr>
              <w:t>项目名称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5" w:line="223" w:lineRule="auto"/>
              <w:ind w:left="474"/>
              <w:outlineLvl w:val="0"/>
            </w:pPr>
            <w:r>
              <w:rPr>
                <w:spacing w:val="-5"/>
              </w:rPr>
              <w:t>技术领域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8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1" w:line="181" w:lineRule="auto"/>
              <w:ind w:left="438"/>
            </w:pPr>
            <w:r>
              <w:t>1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3" w:line="223" w:lineRule="auto"/>
              <w:ind w:left="123"/>
              <w:outlineLvl w:val="0"/>
            </w:pPr>
            <w:r>
              <w:rPr>
                <w:spacing w:val="-2"/>
              </w:rPr>
              <w:t>矿井深部高地应力与突出耦合研究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3" w:line="225" w:lineRule="auto"/>
              <w:ind w:left="478"/>
              <w:outlineLvl w:val="0"/>
            </w:pPr>
            <w:r>
              <w:rPr>
                <w:spacing w:val="-6"/>
              </w:rPr>
              <w:t>一通三防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421"/>
            </w:pPr>
            <w:r>
              <w:t>2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3" w:line="222" w:lineRule="auto"/>
              <w:ind w:left="124"/>
              <w:outlineLvl w:val="0"/>
            </w:pPr>
            <w:r>
              <w:rPr>
                <w:spacing w:val="14"/>
              </w:rPr>
              <w:t>超远距离下保护层开采条件下被保护层采</w:t>
            </w:r>
          </w:p>
          <w:p>
            <w:pPr>
              <w:pStyle w:val="4"/>
              <w:spacing w:before="287" w:line="222" w:lineRule="auto"/>
              <w:ind w:left="126"/>
            </w:pPr>
            <w:r>
              <w:rPr>
                <w:spacing w:val="-2"/>
              </w:rPr>
              <w:t>动井卸压抽采范围确定方法研究</w:t>
            </w:r>
          </w:p>
        </w:tc>
        <w:tc>
          <w:tcPr>
            <w:tcW w:w="203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5" w:lineRule="auto"/>
              <w:ind w:left="478"/>
              <w:outlineLvl w:val="0"/>
            </w:pPr>
            <w:r>
              <w:rPr>
                <w:spacing w:val="-6"/>
              </w:rPr>
              <w:t>一通三防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423"/>
            </w:pPr>
            <w:r>
              <w:t>3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4" w:line="221" w:lineRule="auto"/>
              <w:ind w:left="132"/>
              <w:outlineLvl w:val="0"/>
            </w:pPr>
            <w:r>
              <w:rPr>
                <w:spacing w:val="13"/>
              </w:rPr>
              <w:t>高压压榨液压压紧机械螺旋锁紧压滤减少</w:t>
            </w:r>
          </w:p>
          <w:p>
            <w:pPr>
              <w:pStyle w:val="4"/>
              <w:spacing w:before="288" w:line="221" w:lineRule="auto"/>
              <w:ind w:left="123"/>
            </w:pPr>
            <w:r>
              <w:rPr>
                <w:spacing w:val="-1"/>
              </w:rPr>
              <w:t>入料时间提升生产效率优化研究与应用</w:t>
            </w:r>
          </w:p>
        </w:tc>
        <w:tc>
          <w:tcPr>
            <w:tcW w:w="203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1" w:lineRule="auto"/>
              <w:ind w:left="473"/>
              <w:outlineLvl w:val="0"/>
            </w:pPr>
            <w:r>
              <w:rPr>
                <w:spacing w:val="-5"/>
              </w:rPr>
              <w:t>煤炭洗选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416"/>
            </w:pPr>
            <w:r>
              <w:t>4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4" w:line="221" w:lineRule="auto"/>
              <w:ind w:left="123"/>
              <w:outlineLvl w:val="0"/>
            </w:pPr>
            <w:r>
              <w:rPr>
                <w:spacing w:val="14"/>
              </w:rPr>
              <w:t>低透气性薄煤层机械造穴瓦斯抽采增透技</w:t>
            </w:r>
          </w:p>
          <w:p>
            <w:pPr>
              <w:pStyle w:val="4"/>
              <w:spacing w:before="289" w:line="223" w:lineRule="auto"/>
              <w:ind w:left="124"/>
              <w:outlineLvl w:val="0"/>
            </w:pPr>
            <w:r>
              <w:rPr>
                <w:spacing w:val="-3"/>
              </w:rPr>
              <w:t>术研究与实施</w:t>
            </w:r>
          </w:p>
        </w:tc>
        <w:tc>
          <w:tcPr>
            <w:tcW w:w="203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5" w:lineRule="auto"/>
              <w:ind w:left="478"/>
              <w:outlineLvl w:val="0"/>
            </w:pPr>
            <w:r>
              <w:rPr>
                <w:spacing w:val="-6"/>
              </w:rPr>
              <w:t>一通三防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6" w:line="179" w:lineRule="auto"/>
              <w:ind w:left="423"/>
            </w:pPr>
            <w:r>
              <w:t>5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6" w:line="222" w:lineRule="auto"/>
              <w:ind w:left="123"/>
              <w:outlineLvl w:val="0"/>
            </w:pPr>
            <w:r>
              <w:rPr>
                <w:spacing w:val="-2"/>
              </w:rPr>
              <w:t>智能通风与应急控制技术研究与应用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5" w:lineRule="auto"/>
              <w:ind w:left="478"/>
              <w:outlineLvl w:val="0"/>
            </w:pPr>
            <w:r>
              <w:rPr>
                <w:spacing w:val="-6"/>
              </w:rPr>
              <w:t>一通三防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7" w:hRule="atLeast"/>
        </w:trPr>
        <w:tc>
          <w:tcPr>
            <w:tcW w:w="96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419"/>
            </w:pPr>
            <w:r>
              <w:t>6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5" w:line="221" w:lineRule="auto"/>
              <w:ind w:left="124"/>
              <w:outlineLvl w:val="0"/>
            </w:pPr>
            <w:r>
              <w:rPr>
                <w:spacing w:val="14"/>
              </w:rPr>
              <w:t>保护层边缘岩柱影响区域煤层突出危险性</w:t>
            </w:r>
          </w:p>
          <w:p>
            <w:pPr>
              <w:pStyle w:val="4"/>
              <w:spacing w:before="289" w:line="223" w:lineRule="auto"/>
              <w:ind w:left="124"/>
            </w:pPr>
            <w:r>
              <w:rPr>
                <w:spacing w:val="-9"/>
              </w:rPr>
              <w:t>考察</w:t>
            </w:r>
          </w:p>
        </w:tc>
        <w:tc>
          <w:tcPr>
            <w:tcW w:w="203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5" w:lineRule="auto"/>
              <w:ind w:left="478"/>
              <w:outlineLvl w:val="0"/>
            </w:pPr>
            <w:r>
              <w:rPr>
                <w:spacing w:val="-6"/>
              </w:rPr>
              <w:t>一通三防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33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8" w:line="179" w:lineRule="auto"/>
              <w:ind w:left="436"/>
            </w:pPr>
            <w:r>
              <w:t>7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7" w:line="222" w:lineRule="auto"/>
              <w:ind w:left="122"/>
              <w:outlineLvl w:val="0"/>
            </w:pPr>
            <w:r>
              <w:rPr>
                <w:spacing w:val="-2"/>
              </w:rPr>
              <w:t>智能浮选技术的研究与应用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1" w:lineRule="auto"/>
              <w:ind w:left="446"/>
              <w:outlineLvl w:val="0"/>
            </w:pPr>
            <w:r>
              <w:rPr>
                <w:spacing w:val="-5"/>
              </w:rPr>
              <w:t>煤炭洗选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430"/>
            </w:pPr>
            <w:r>
              <w:t>8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2" w:line="221" w:lineRule="auto"/>
              <w:ind w:left="124"/>
              <w:outlineLvl w:val="0"/>
            </w:pPr>
            <w:r>
              <w:rPr>
                <w:spacing w:val="2"/>
              </w:rPr>
              <w:t>风化带破碎顶板及托顶煤锚网支护巷道安全</w:t>
            </w:r>
          </w:p>
          <w:p>
            <w:pPr>
              <w:pStyle w:val="4"/>
              <w:spacing w:before="289" w:line="223" w:lineRule="auto"/>
              <w:ind w:left="131"/>
            </w:pPr>
            <w:r>
              <w:rPr>
                <w:spacing w:val="-3"/>
              </w:rPr>
              <w:t>高效掘进技术研究与应用</w:t>
            </w:r>
          </w:p>
        </w:tc>
        <w:tc>
          <w:tcPr>
            <w:tcW w:w="203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3" w:lineRule="auto"/>
              <w:ind w:left="729"/>
              <w:outlineLvl w:val="0"/>
            </w:pPr>
            <w:r>
              <w:rPr>
                <w:spacing w:val="-10"/>
              </w:rPr>
              <w:t>采矿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430"/>
            </w:pPr>
            <w:r>
              <w:t>9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2" w:line="221" w:lineRule="auto"/>
              <w:ind w:left="125"/>
              <w:outlineLvl w:val="0"/>
            </w:pPr>
            <w:r>
              <w:rPr>
                <w:spacing w:val="2"/>
              </w:rPr>
              <w:t>井下运煤皮带撒煤清理多用途运维机器人关</w:t>
            </w:r>
          </w:p>
          <w:p>
            <w:pPr>
              <w:pStyle w:val="4"/>
              <w:spacing w:before="289" w:line="223" w:lineRule="auto"/>
              <w:ind w:left="123"/>
            </w:pPr>
            <w:r>
              <w:rPr>
                <w:spacing w:val="-3"/>
              </w:rPr>
              <w:t>键技术研究与应用</w:t>
            </w:r>
          </w:p>
        </w:tc>
        <w:tc>
          <w:tcPr>
            <w:tcW w:w="203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3" w:lineRule="auto"/>
              <w:ind w:left="727"/>
            </w:pPr>
            <w:r>
              <w:rPr>
                <w:spacing w:val="-9"/>
              </w:rPr>
              <w:t>机电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378"/>
              <w:outlineLvl w:val="0"/>
            </w:pPr>
            <w:r>
              <w:rPr>
                <w:spacing w:val="-15"/>
              </w:rPr>
              <w:t>10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3" w:line="221" w:lineRule="auto"/>
              <w:ind w:left="123"/>
              <w:outlineLvl w:val="0"/>
            </w:pPr>
            <w:r>
              <w:rPr>
                <w:spacing w:val="2"/>
              </w:rPr>
              <w:t>放顶煤开采安全快速清移后部运输机研究与</w:t>
            </w:r>
          </w:p>
          <w:p>
            <w:pPr>
              <w:pStyle w:val="4"/>
              <w:spacing w:before="289" w:line="224" w:lineRule="auto"/>
              <w:ind w:left="122"/>
            </w:pPr>
            <w:r>
              <w:rPr>
                <w:spacing w:val="-9"/>
              </w:rPr>
              <w:t>应用</w:t>
            </w:r>
          </w:p>
        </w:tc>
        <w:tc>
          <w:tcPr>
            <w:tcW w:w="203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3" w:lineRule="auto"/>
              <w:ind w:left="729"/>
            </w:pPr>
            <w:r>
              <w:rPr>
                <w:spacing w:val="-10"/>
              </w:rPr>
              <w:t>采矿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378"/>
              <w:outlineLvl w:val="0"/>
            </w:pPr>
            <w:r>
              <w:rPr>
                <w:spacing w:val="-15"/>
              </w:rPr>
              <w:t>11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4" w:line="221" w:lineRule="auto"/>
              <w:ind w:left="121"/>
              <w:outlineLvl w:val="0"/>
            </w:pPr>
            <w:r>
              <w:t>轻型材料代替</w:t>
            </w:r>
            <w:r>
              <w:rPr>
                <w:spacing w:val="-58"/>
              </w:rPr>
              <w:t xml:space="preserve"> </w:t>
            </w:r>
            <w:r>
              <w:t>U</w:t>
            </w:r>
            <w:r>
              <w:rPr>
                <w:spacing w:val="-35"/>
              </w:rPr>
              <w:t xml:space="preserve"> </w:t>
            </w:r>
            <w:r>
              <w:t>型钢井下巷道支护研究与应</w:t>
            </w:r>
          </w:p>
          <w:p>
            <w:pPr>
              <w:pStyle w:val="4"/>
              <w:spacing w:before="289" w:line="224" w:lineRule="auto"/>
              <w:ind w:left="122"/>
            </w:pPr>
            <w:r>
              <w:t>用</w:t>
            </w:r>
          </w:p>
        </w:tc>
        <w:tc>
          <w:tcPr>
            <w:tcW w:w="203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1" w:lineRule="auto"/>
              <w:ind w:left="587"/>
              <w:outlineLvl w:val="0"/>
            </w:pPr>
            <w:r>
              <w:rPr>
                <w:spacing w:val="-6"/>
              </w:rPr>
              <w:t>新材料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5" w:line="181" w:lineRule="auto"/>
              <w:ind w:left="378"/>
              <w:outlineLvl w:val="0"/>
            </w:pPr>
            <w:r>
              <w:rPr>
                <w:spacing w:val="-15"/>
              </w:rPr>
              <w:t>12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7" w:line="220" w:lineRule="auto"/>
              <w:ind w:left="151"/>
              <w:outlineLvl w:val="0"/>
            </w:pPr>
            <w:r>
              <w:rPr>
                <w:spacing w:val="-3"/>
              </w:rPr>
              <w:t>以塑代钢在煤机产品中的研究与应用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7" w:line="221" w:lineRule="auto"/>
              <w:ind w:left="587"/>
              <w:outlineLvl w:val="0"/>
            </w:pPr>
            <w:r>
              <w:rPr>
                <w:spacing w:val="-6"/>
              </w:rPr>
              <w:t>新材料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5" w:line="181" w:lineRule="auto"/>
              <w:ind w:left="378"/>
              <w:outlineLvl w:val="0"/>
            </w:pPr>
            <w:r>
              <w:rPr>
                <w:spacing w:val="-15"/>
              </w:rPr>
              <w:t>13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6" w:line="221" w:lineRule="auto"/>
              <w:ind w:left="123"/>
              <w:outlineLvl w:val="0"/>
            </w:pPr>
            <w:r>
              <w:rPr>
                <w:spacing w:val="-2"/>
              </w:rPr>
              <w:t>柴油机单轨吊有害气体减排及处理技术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2" w:lineRule="auto"/>
              <w:ind w:left="727"/>
              <w:outlineLvl w:val="0"/>
            </w:pPr>
            <w:r>
              <w:rPr>
                <w:spacing w:val="-9"/>
              </w:rPr>
              <w:t>环保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4" w:line="181" w:lineRule="auto"/>
              <w:ind w:left="378"/>
              <w:outlineLvl w:val="0"/>
            </w:pPr>
            <w:r>
              <w:rPr>
                <w:spacing w:val="-15"/>
              </w:rPr>
              <w:t>14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6" w:line="221" w:lineRule="auto"/>
              <w:ind w:left="121"/>
              <w:outlineLvl w:val="0"/>
            </w:pPr>
            <w:r>
              <w:rPr>
                <w:spacing w:val="-2"/>
              </w:rPr>
              <w:t>新型配煤炼焦技术研究与应用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3" w:lineRule="auto"/>
              <w:ind w:left="732"/>
              <w:outlineLvl w:val="0"/>
            </w:pPr>
            <w:r>
              <w:rPr>
                <w:spacing w:val="-12"/>
              </w:rPr>
              <w:t>焦化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4" w:line="181" w:lineRule="auto"/>
              <w:ind w:left="378"/>
              <w:outlineLvl w:val="0"/>
            </w:pPr>
            <w:r>
              <w:rPr>
                <w:spacing w:val="-15"/>
              </w:rPr>
              <w:t>15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6" w:line="222" w:lineRule="auto"/>
              <w:ind w:left="121"/>
              <w:outlineLvl w:val="0"/>
            </w:pPr>
            <w:r>
              <w:rPr>
                <w:spacing w:val="-2"/>
              </w:rPr>
              <w:t>炼焦全过程智能供热系统开发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3" w:lineRule="auto"/>
              <w:ind w:left="732"/>
              <w:outlineLvl w:val="0"/>
            </w:pPr>
            <w:r>
              <w:rPr>
                <w:spacing w:val="-12"/>
              </w:rPr>
              <w:t>焦化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3" w:line="181" w:lineRule="auto"/>
              <w:ind w:left="378"/>
              <w:outlineLvl w:val="0"/>
            </w:pPr>
            <w:r>
              <w:rPr>
                <w:spacing w:val="-15"/>
              </w:rPr>
              <w:t>16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6" w:line="222" w:lineRule="auto"/>
              <w:ind w:left="119"/>
              <w:outlineLvl w:val="0"/>
            </w:pPr>
            <w:r>
              <w:rPr>
                <w:spacing w:val="-1"/>
              </w:rPr>
              <w:t>有机废气催化燃烧催化剂的研究与应用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5" w:line="222" w:lineRule="auto"/>
              <w:ind w:left="727"/>
              <w:outlineLvl w:val="0"/>
            </w:pPr>
            <w:r>
              <w:rPr>
                <w:spacing w:val="-9"/>
              </w:rPr>
              <w:t>环保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3" w:line="181" w:lineRule="auto"/>
              <w:ind w:left="378"/>
              <w:outlineLvl w:val="0"/>
            </w:pPr>
            <w:r>
              <w:rPr>
                <w:spacing w:val="-15"/>
              </w:rPr>
              <w:t>17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5" w:line="220" w:lineRule="auto"/>
              <w:ind w:left="122"/>
              <w:outlineLvl w:val="0"/>
            </w:pPr>
            <w:r>
              <w:rPr>
                <w:spacing w:val="-1"/>
              </w:rPr>
              <w:t>近红外分析技术在环己醇生产过程中的应用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5" w:line="223" w:lineRule="auto"/>
              <w:ind w:left="728"/>
              <w:outlineLvl w:val="0"/>
            </w:pPr>
            <w:r>
              <w:rPr>
                <w:spacing w:val="-9"/>
              </w:rPr>
              <w:t>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5" w:line="181" w:lineRule="auto"/>
              <w:ind w:left="378"/>
              <w:outlineLvl w:val="0"/>
            </w:pPr>
            <w:r>
              <w:rPr>
                <w:spacing w:val="-15"/>
              </w:rPr>
              <w:t>18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7" w:line="220" w:lineRule="auto"/>
              <w:ind w:left="128"/>
              <w:outlineLvl w:val="0"/>
            </w:pPr>
            <w:r>
              <w:rPr>
                <w:spacing w:val="-2"/>
              </w:rPr>
              <w:t>焦炉烟气脱硝低温催化剂技术研究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2" w:lineRule="auto"/>
              <w:ind w:left="727"/>
              <w:outlineLvl w:val="0"/>
            </w:pPr>
            <w:r>
              <w:rPr>
                <w:spacing w:val="-9"/>
              </w:rPr>
              <w:t>环保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5" w:line="181" w:lineRule="auto"/>
              <w:ind w:left="378"/>
              <w:outlineLvl w:val="0"/>
            </w:pPr>
            <w:r>
              <w:rPr>
                <w:spacing w:val="-15"/>
              </w:rPr>
              <w:t>19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7" w:line="223" w:lineRule="auto"/>
              <w:ind w:left="131"/>
              <w:outlineLvl w:val="0"/>
            </w:pPr>
            <w:r>
              <w:rPr>
                <w:spacing w:val="-2"/>
              </w:rPr>
              <w:t>干熄焦循环气余热利用技术研究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2" w:lineRule="auto"/>
              <w:ind w:left="727"/>
              <w:outlineLvl w:val="0"/>
            </w:pPr>
            <w:r>
              <w:rPr>
                <w:spacing w:val="-9"/>
              </w:rPr>
              <w:t>环保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937" w:hRule="atLeast"/>
        </w:trPr>
        <w:tc>
          <w:tcPr>
            <w:tcW w:w="96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361"/>
              <w:outlineLvl w:val="0"/>
            </w:pPr>
            <w:r>
              <w:rPr>
                <w:spacing w:val="-6"/>
              </w:rPr>
              <w:t>20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57" w:line="223" w:lineRule="auto"/>
              <w:ind w:left="134"/>
              <w:outlineLvl w:val="0"/>
            </w:pPr>
            <w:r>
              <w:rPr>
                <w:spacing w:val="-5"/>
              </w:rPr>
              <w:t>1,5-戊二异氰酸酯（PDI）工业化生产技术开</w:t>
            </w:r>
          </w:p>
          <w:p>
            <w:pPr>
              <w:pStyle w:val="4"/>
              <w:spacing w:before="22" w:line="224" w:lineRule="auto"/>
              <w:ind w:left="130"/>
            </w:pPr>
            <w:r>
              <w:rPr>
                <w:spacing w:val="-7"/>
              </w:rPr>
              <w:t>发与应用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330" w:line="223" w:lineRule="auto"/>
              <w:ind w:left="728"/>
              <w:outlineLvl w:val="0"/>
            </w:pPr>
            <w:r>
              <w:rPr>
                <w:spacing w:val="-9"/>
              </w:rPr>
              <w:t>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3" w:line="181" w:lineRule="auto"/>
              <w:ind w:left="361"/>
              <w:outlineLvl w:val="0"/>
            </w:pPr>
            <w:r>
              <w:rPr>
                <w:spacing w:val="-6"/>
              </w:rPr>
              <w:t>21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5" w:line="222" w:lineRule="auto"/>
              <w:ind w:left="136"/>
              <w:outlineLvl w:val="0"/>
            </w:pPr>
            <w:r>
              <w:rPr>
                <w:spacing w:val="-4"/>
              </w:rPr>
              <w:t>薄壁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PC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无氟阻燃产品的开发与应用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5" w:line="221" w:lineRule="auto"/>
              <w:ind w:left="587"/>
              <w:outlineLvl w:val="0"/>
            </w:pPr>
            <w:r>
              <w:rPr>
                <w:spacing w:val="-6"/>
              </w:rPr>
              <w:t>新材料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5" w:line="181" w:lineRule="auto"/>
              <w:ind w:left="361"/>
              <w:outlineLvl w:val="0"/>
            </w:pPr>
            <w:r>
              <w:rPr>
                <w:spacing w:val="-6"/>
              </w:rPr>
              <w:t>22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7" w:line="223" w:lineRule="auto"/>
              <w:ind w:left="125"/>
              <w:outlineLvl w:val="0"/>
            </w:pPr>
            <w:r>
              <w:rPr>
                <w:spacing w:val="-2"/>
              </w:rPr>
              <w:t>废水深度处理及资源化利用技术开发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2" w:lineRule="auto"/>
              <w:ind w:left="727"/>
              <w:outlineLvl w:val="0"/>
            </w:pPr>
            <w:r>
              <w:rPr>
                <w:spacing w:val="-9"/>
              </w:rPr>
              <w:t>环保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31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5" w:line="181" w:lineRule="auto"/>
              <w:ind w:left="361"/>
              <w:outlineLvl w:val="0"/>
            </w:pPr>
            <w:r>
              <w:rPr>
                <w:spacing w:val="-6"/>
              </w:rPr>
              <w:t>23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7" w:line="222" w:lineRule="auto"/>
              <w:ind w:left="128"/>
              <w:outlineLvl w:val="0"/>
            </w:pPr>
            <w:r>
              <w:rPr>
                <w:spacing w:val="-3"/>
              </w:rPr>
              <w:t>氯乙酸粗品精制工艺研究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6" w:line="223" w:lineRule="auto"/>
              <w:ind w:left="728"/>
              <w:outlineLvl w:val="0"/>
            </w:pPr>
            <w:r>
              <w:rPr>
                <w:spacing w:val="-9"/>
              </w:rPr>
              <w:t>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33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5" w:line="181" w:lineRule="auto"/>
              <w:ind w:left="361"/>
              <w:outlineLvl w:val="0"/>
            </w:pPr>
            <w:r>
              <w:rPr>
                <w:spacing w:val="-6"/>
              </w:rPr>
              <w:t>24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6" w:line="218" w:lineRule="auto"/>
              <w:ind w:left="122"/>
              <w:outlineLvl w:val="0"/>
            </w:pPr>
            <w:r>
              <w:rPr>
                <w:spacing w:val="-2"/>
              </w:rPr>
              <w:t>邻、对氯甲苯定向催化工艺研发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7" w:line="223" w:lineRule="auto"/>
              <w:ind w:left="728"/>
              <w:outlineLvl w:val="0"/>
            </w:pPr>
            <w:r>
              <w:rPr>
                <w:spacing w:val="-9"/>
              </w:rPr>
              <w:t>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361"/>
              <w:outlineLvl w:val="0"/>
            </w:pPr>
            <w:r>
              <w:rPr>
                <w:spacing w:val="-6"/>
              </w:rPr>
              <w:t>25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2" w:line="218" w:lineRule="auto"/>
              <w:ind w:left="117"/>
              <w:outlineLvl w:val="0"/>
            </w:pPr>
            <w:r>
              <w:rPr>
                <w:spacing w:val="2"/>
              </w:rPr>
              <w:t>2,6-二氯甲苯定向氯化催化及分离工艺技术</w:t>
            </w:r>
          </w:p>
          <w:p>
            <w:pPr>
              <w:pStyle w:val="4"/>
              <w:spacing w:before="294" w:line="224" w:lineRule="auto"/>
              <w:ind w:left="121"/>
            </w:pPr>
            <w:r>
              <w:rPr>
                <w:spacing w:val="-8"/>
              </w:rPr>
              <w:t>研发</w:t>
            </w:r>
          </w:p>
        </w:tc>
        <w:tc>
          <w:tcPr>
            <w:tcW w:w="203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3" w:lineRule="auto"/>
              <w:ind w:left="728"/>
              <w:outlineLvl w:val="0"/>
            </w:pPr>
            <w:r>
              <w:rPr>
                <w:spacing w:val="-9"/>
              </w:rPr>
              <w:t>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1" w:line="181" w:lineRule="auto"/>
              <w:ind w:left="361"/>
              <w:outlineLvl w:val="0"/>
            </w:pPr>
            <w:r>
              <w:rPr>
                <w:spacing w:val="-6"/>
              </w:rPr>
              <w:t>26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3" w:line="218" w:lineRule="auto"/>
              <w:ind w:left="159"/>
              <w:outlineLvl w:val="0"/>
            </w:pPr>
            <w:r>
              <w:rPr>
                <w:spacing w:val="-6"/>
              </w:rPr>
              <w:t>甲苯连续氯化工艺研发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3" w:line="223" w:lineRule="auto"/>
              <w:ind w:left="728"/>
              <w:outlineLvl w:val="0"/>
            </w:pPr>
            <w:r>
              <w:rPr>
                <w:spacing w:val="-9"/>
              </w:rPr>
              <w:t>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0" w:line="181" w:lineRule="auto"/>
              <w:ind w:left="361"/>
              <w:outlineLvl w:val="0"/>
            </w:pPr>
            <w:r>
              <w:rPr>
                <w:spacing w:val="-6"/>
              </w:rPr>
              <w:t>27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2" w:line="222" w:lineRule="auto"/>
              <w:ind w:left="122"/>
              <w:outlineLvl w:val="0"/>
            </w:pPr>
            <w:r>
              <w:rPr>
                <w:spacing w:val="-2"/>
              </w:rPr>
              <w:t>低成本去除卤水中有机物技术研究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2" w:line="223" w:lineRule="auto"/>
              <w:ind w:left="728"/>
              <w:outlineLvl w:val="0"/>
            </w:pPr>
            <w:r>
              <w:rPr>
                <w:spacing w:val="-9"/>
              </w:rPr>
              <w:t>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0" w:line="181" w:lineRule="auto"/>
              <w:ind w:left="361"/>
              <w:outlineLvl w:val="0"/>
            </w:pPr>
            <w:r>
              <w:rPr>
                <w:spacing w:val="-6"/>
              </w:rPr>
              <w:t>28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2" w:line="222" w:lineRule="auto"/>
              <w:ind w:left="129"/>
              <w:outlineLvl w:val="0"/>
            </w:pPr>
            <w:r>
              <w:rPr>
                <w:spacing w:val="-2"/>
              </w:rPr>
              <w:t>全钒液流电池储能装备控制系统的开发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2" w:line="225" w:lineRule="auto"/>
              <w:ind w:left="758"/>
              <w:outlineLvl w:val="0"/>
            </w:pPr>
            <w:r>
              <w:rPr>
                <w:spacing w:val="-24"/>
              </w:rPr>
              <w:t>电气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2" w:line="181" w:lineRule="auto"/>
              <w:ind w:left="361"/>
              <w:outlineLvl w:val="0"/>
            </w:pPr>
            <w:r>
              <w:rPr>
                <w:spacing w:val="-6"/>
              </w:rPr>
              <w:t>29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4" w:line="221" w:lineRule="auto"/>
              <w:ind w:left="119"/>
              <w:outlineLvl w:val="0"/>
            </w:pPr>
            <w:r>
              <w:rPr>
                <w:spacing w:val="-2"/>
              </w:rPr>
              <w:t>3C-PCD/PCBN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刀具材料研究及应用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4" w:line="221" w:lineRule="auto"/>
              <w:ind w:left="587"/>
              <w:outlineLvl w:val="0"/>
            </w:pPr>
            <w:r>
              <w:rPr>
                <w:spacing w:val="-6"/>
              </w:rPr>
              <w:t>新材料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2" w:line="181" w:lineRule="auto"/>
              <w:ind w:left="363"/>
              <w:outlineLvl w:val="0"/>
            </w:pPr>
            <w:r>
              <w:rPr>
                <w:spacing w:val="-7"/>
              </w:rPr>
              <w:t>30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4" w:line="222" w:lineRule="auto"/>
              <w:ind w:left="131"/>
              <w:outlineLvl w:val="0"/>
            </w:pPr>
            <w:r>
              <w:rPr>
                <w:spacing w:val="-2"/>
              </w:rPr>
              <w:t>高导热金刚石规模化制备及应用研究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3" w:line="221" w:lineRule="auto"/>
              <w:ind w:left="587"/>
              <w:outlineLvl w:val="0"/>
            </w:pPr>
            <w:r>
              <w:rPr>
                <w:spacing w:val="-6"/>
              </w:rPr>
              <w:t>新材料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1" w:line="181" w:lineRule="auto"/>
              <w:ind w:left="363"/>
              <w:outlineLvl w:val="0"/>
            </w:pPr>
            <w:r>
              <w:rPr>
                <w:spacing w:val="-7"/>
              </w:rPr>
              <w:t>31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3" w:line="221" w:lineRule="auto"/>
              <w:ind w:left="122"/>
              <w:outlineLvl w:val="0"/>
            </w:pPr>
            <w:r>
              <w:rPr>
                <w:spacing w:val="-2"/>
              </w:rPr>
              <w:t>煤焦油静置分离废水处理技术研究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2" w:line="222" w:lineRule="auto"/>
              <w:ind w:left="727"/>
              <w:outlineLvl w:val="0"/>
            </w:pPr>
            <w:r>
              <w:rPr>
                <w:spacing w:val="-9"/>
              </w:rPr>
              <w:t>环保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363"/>
              <w:outlineLvl w:val="0"/>
            </w:pPr>
            <w:r>
              <w:rPr>
                <w:spacing w:val="-7"/>
              </w:rPr>
              <w:t>32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2" w:line="221" w:lineRule="auto"/>
              <w:ind w:left="124"/>
              <w:outlineLvl w:val="0"/>
            </w:pPr>
            <w:r>
              <w:rPr>
                <w:spacing w:val="2"/>
              </w:rPr>
              <w:t>芳纶树脂分子量分布对纺丝性能的影响机理</w:t>
            </w:r>
          </w:p>
          <w:p>
            <w:pPr>
              <w:pStyle w:val="4"/>
              <w:spacing w:before="289" w:line="224" w:lineRule="auto"/>
              <w:ind w:left="121"/>
            </w:pPr>
            <w:r>
              <w:rPr>
                <w:spacing w:val="-8"/>
              </w:rPr>
              <w:t>研究</w:t>
            </w:r>
          </w:p>
        </w:tc>
        <w:tc>
          <w:tcPr>
            <w:tcW w:w="203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3" w:lineRule="auto"/>
              <w:ind w:left="728"/>
              <w:outlineLvl w:val="0"/>
            </w:pPr>
            <w:r>
              <w:rPr>
                <w:spacing w:val="-9"/>
              </w:rPr>
              <w:t>化纤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629" w:hRule="atLeast"/>
        </w:trPr>
        <w:tc>
          <w:tcPr>
            <w:tcW w:w="963" w:type="dxa"/>
            <w:vAlign w:val="top"/>
          </w:tcPr>
          <w:p>
            <w:pPr>
              <w:pStyle w:val="4"/>
              <w:spacing w:before="221" w:line="181" w:lineRule="auto"/>
              <w:ind w:left="363"/>
              <w:outlineLvl w:val="0"/>
            </w:pPr>
            <w:r>
              <w:rPr>
                <w:spacing w:val="-7"/>
              </w:rPr>
              <w:t>33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3" w:line="223" w:lineRule="auto"/>
              <w:ind w:left="131"/>
              <w:outlineLvl w:val="0"/>
            </w:pPr>
            <w:r>
              <w:rPr>
                <w:spacing w:val="-3"/>
              </w:rPr>
              <w:t>高盐、含氯、高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COD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废水循环利用技术开发</w:t>
            </w:r>
          </w:p>
        </w:tc>
        <w:tc>
          <w:tcPr>
            <w:tcW w:w="2038" w:type="dxa"/>
            <w:vAlign w:val="top"/>
          </w:tcPr>
          <w:p>
            <w:pPr>
              <w:pStyle w:val="4"/>
              <w:spacing w:before="173" w:line="222" w:lineRule="auto"/>
              <w:ind w:left="727"/>
              <w:outlineLvl w:val="0"/>
            </w:pPr>
            <w:r>
              <w:rPr>
                <w:spacing w:val="-9"/>
              </w:rPr>
              <w:t>环保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363"/>
              <w:outlineLvl w:val="0"/>
            </w:pPr>
            <w:r>
              <w:rPr>
                <w:spacing w:val="-7"/>
              </w:rPr>
              <w:t>34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3" w:line="221" w:lineRule="auto"/>
              <w:ind w:left="139"/>
              <w:outlineLvl w:val="0"/>
            </w:pPr>
            <w:r>
              <w:rPr>
                <w:spacing w:val="1"/>
              </w:rPr>
              <w:t>生物基长链聚酰胺弹性体材料制备关键技术</w:t>
            </w:r>
          </w:p>
          <w:p>
            <w:pPr>
              <w:pStyle w:val="4"/>
              <w:spacing w:before="289" w:line="224" w:lineRule="auto"/>
              <w:ind w:left="121"/>
            </w:pPr>
            <w:r>
              <w:rPr>
                <w:spacing w:val="-8"/>
              </w:rPr>
              <w:t>研究</w:t>
            </w:r>
          </w:p>
        </w:tc>
        <w:tc>
          <w:tcPr>
            <w:tcW w:w="203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4" w:lineRule="auto"/>
              <w:ind w:left="596"/>
              <w:outlineLvl w:val="0"/>
            </w:pPr>
            <w:r>
              <w:rPr>
                <w:spacing w:val="-9"/>
              </w:rPr>
              <w:t>高分子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1252" w:hRule="atLeast"/>
        </w:trPr>
        <w:tc>
          <w:tcPr>
            <w:tcW w:w="96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363"/>
              <w:outlineLvl w:val="0"/>
            </w:pPr>
            <w:r>
              <w:rPr>
                <w:spacing w:val="-7"/>
              </w:rPr>
              <w:t>35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6" w:line="221" w:lineRule="auto"/>
              <w:ind w:left="141"/>
              <w:outlineLvl w:val="0"/>
            </w:pPr>
            <w:r>
              <w:rPr>
                <w:spacing w:val="-2"/>
              </w:rPr>
              <w:t>阴离子聚合尼龙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复合材料关键技术及装备</w:t>
            </w:r>
          </w:p>
          <w:p>
            <w:pPr>
              <w:pStyle w:val="4"/>
              <w:spacing w:before="289" w:line="223" w:lineRule="auto"/>
              <w:ind w:left="121"/>
            </w:pPr>
            <w:r>
              <w:rPr>
                <w:spacing w:val="-4"/>
              </w:rPr>
              <w:t>研究与开发</w:t>
            </w:r>
          </w:p>
        </w:tc>
        <w:tc>
          <w:tcPr>
            <w:tcW w:w="203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4" w:lineRule="auto"/>
              <w:ind w:left="596"/>
              <w:outlineLvl w:val="0"/>
            </w:pPr>
            <w:r>
              <w:rPr>
                <w:spacing w:val="-9"/>
              </w:rPr>
              <w:t>高分子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37" w:type="dxa"/>
          <w:trHeight w:val="2505" w:hRule="atLeast"/>
        </w:trPr>
        <w:tc>
          <w:tcPr>
            <w:tcW w:w="96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181" w:lineRule="auto"/>
              <w:ind w:left="363"/>
              <w:outlineLvl w:val="0"/>
            </w:pPr>
            <w:r>
              <w:rPr>
                <w:spacing w:val="-7"/>
              </w:rPr>
              <w:t>36</w:t>
            </w:r>
          </w:p>
        </w:tc>
        <w:tc>
          <w:tcPr>
            <w:tcW w:w="5525" w:type="dxa"/>
            <w:vAlign w:val="top"/>
          </w:tcPr>
          <w:p>
            <w:pPr>
              <w:pStyle w:val="4"/>
              <w:spacing w:before="177" w:line="222" w:lineRule="auto"/>
              <w:ind w:left="141"/>
              <w:outlineLvl w:val="0"/>
            </w:pPr>
            <w:r>
              <w:rPr>
                <w:spacing w:val="-4"/>
              </w:rPr>
              <w:t>阻燃尼龙树脂、纤维开发（子课题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1:阻燃尼</w:t>
            </w:r>
          </w:p>
          <w:p>
            <w:pPr>
              <w:pStyle w:val="4"/>
              <w:spacing w:before="288" w:line="372" w:lineRule="auto"/>
              <w:ind w:left="123" w:right="102" w:firstLine="4"/>
              <w:jc w:val="both"/>
            </w:pPr>
            <w:r>
              <w:rPr>
                <w:spacing w:val="-4"/>
              </w:rPr>
              <w:t>龙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66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树脂的开发与应用；子课题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2：无卤阻</w:t>
            </w:r>
            <w:r>
              <w:t xml:space="preserve"> </w:t>
            </w:r>
            <w:r>
              <w:rPr>
                <w:spacing w:val="-4"/>
              </w:rPr>
              <w:t>燃耐高低温尼龙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66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产品开发；子课题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3：长</w:t>
            </w:r>
            <w:r>
              <w:t xml:space="preserve"> </w:t>
            </w:r>
            <w:r>
              <w:rPr>
                <w:spacing w:val="-2"/>
              </w:rPr>
              <w:t>效环保抗熔滴阻燃尼龙纤维的开发）</w:t>
            </w:r>
          </w:p>
        </w:tc>
        <w:tc>
          <w:tcPr>
            <w:tcW w:w="20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91" w:line="224" w:lineRule="auto"/>
              <w:ind w:left="596"/>
              <w:outlineLvl w:val="0"/>
            </w:pPr>
            <w:r>
              <w:rPr>
                <w:spacing w:val="-9"/>
              </w:rPr>
              <w:t>高分子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TllZTA2OWM3MmNlNmYxNzIzNGNlNTcwMGJhNzQifQ=="/>
  </w:docVars>
  <w:rsids>
    <w:rsidRoot w:val="00000000"/>
    <w:rsid w:val="2E9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2024-08-03T11:07:59Z</dcterms:created>
  <dc:creator>71928</dc:creator>
  <cp:lastModifiedBy>畅帅</cp:lastModifiedBy>
  <dcterms:modified xsi:type="dcterms:W3CDTF">2024-08-03T11:09:13Z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3FAD38D17CA44F1B85F5CDF83F9350B5_12</vt:lpwstr>
  </property>
</Properties>
</file>