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5D6" w:rsidRDefault="00CA45D6" w:rsidP="00CA45D6">
      <w:pPr>
        <w:jc w:val="center"/>
      </w:pPr>
      <w:r>
        <w:rPr>
          <w:rFonts w:hint="eastAsia"/>
        </w:rPr>
        <w:t>论道区块链，浙大区块链研究中心第二期特邀</w:t>
      </w:r>
      <w:r w:rsidRPr="00CA45D6">
        <w:t>图灵奖得主Silvio Micali教授</w:t>
      </w:r>
    </w:p>
    <w:p w:rsidR="00CA45D6" w:rsidRDefault="00CA45D6" w:rsidP="006F0C42"/>
    <w:p w:rsidR="00CA45D6" w:rsidRDefault="00CA45D6" w:rsidP="00CA45D6">
      <w:pPr>
        <w:jc w:val="left"/>
      </w:pPr>
      <w:r w:rsidRPr="00CA45D6">
        <w:t>浙江大学区块链研究中心系列高峰讲座第二期</w:t>
      </w:r>
      <w:r>
        <w:rPr>
          <w:rFonts w:hint="eastAsia"/>
        </w:rPr>
        <w:t>高端学术活动将于9月16日在杭州举办，本期活动</w:t>
      </w:r>
      <w:r>
        <w:t>特邀麻省理工学院(MIT)福特工程学教授、图灵奖（该奖项有“计算机届的诺贝尔奖”之称）得主、美国国家科学院、国家工程院和美国艺术与科学学院院士Silvio Micali.</w:t>
      </w:r>
      <w:r>
        <w:tab/>
      </w:r>
    </w:p>
    <w:p w:rsidR="00CA45D6" w:rsidRDefault="00CA45D6" w:rsidP="00CA45D6">
      <w:pPr>
        <w:jc w:val="left"/>
      </w:pPr>
    </w:p>
    <w:p w:rsidR="00CA45D6" w:rsidRDefault="00CA45D6" w:rsidP="00CA45D6">
      <w:pPr>
        <w:jc w:val="left"/>
      </w:pPr>
      <w:r>
        <w:rPr>
          <w:rFonts w:hint="eastAsia"/>
        </w:rPr>
        <w:t>本次活动将由CCF区块链专委会副主任、浙江大学区块链研究中心常务副主任、浙江大学软件学院副院长蔡亮主持，将围绕区块链主题，深入探讨区块链技术挑战及其前景展望。</w:t>
      </w:r>
      <w:r>
        <w:t>Silvio Micali</w:t>
      </w:r>
      <w:r w:rsidR="00F61272">
        <w:rPr>
          <w:rFonts w:hint="eastAsia"/>
        </w:rPr>
        <w:t>也</w:t>
      </w:r>
      <w:r>
        <w:rPr>
          <w:rFonts w:hint="eastAsia"/>
        </w:rPr>
        <w:t>将在活动中进行精彩的区块链主题报告，并为现场观众答疑解惑。</w:t>
      </w:r>
    </w:p>
    <w:p w:rsidR="00CA45D6" w:rsidRDefault="00CA45D6" w:rsidP="00CA45D6">
      <w:pPr>
        <w:jc w:val="left"/>
      </w:pPr>
    </w:p>
    <w:p w:rsidR="00CA45D6" w:rsidRDefault="006F0C42" w:rsidP="007834BA">
      <w:pPr>
        <w:jc w:val="center"/>
      </w:pPr>
      <w:bookmarkStart w:id="0" w:name="_GoBack"/>
      <w:bookmarkEnd w:id="0"/>
      <w:r>
        <w:rPr>
          <w:noProof/>
        </w:rPr>
        <w:drawing>
          <wp:inline distT="0" distB="0" distL="0" distR="0">
            <wp:extent cx="5262880" cy="3944620"/>
            <wp:effectExtent l="0" t="0" r="0" b="0"/>
            <wp:docPr id="3" name="图片 3" descr="58320125-5cf8-4ff4-b6db-61725a03f9c7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8320125-5cf8-4ff4-b6db-61725a03f9c7副本.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62880" cy="3944620"/>
                    </a:xfrm>
                    <a:prstGeom prst="rect">
                      <a:avLst/>
                    </a:prstGeom>
                    <a:noFill/>
                    <a:ln>
                      <a:noFill/>
                    </a:ln>
                  </pic:spPr>
                </pic:pic>
              </a:graphicData>
            </a:graphic>
          </wp:inline>
        </w:drawing>
      </w:r>
    </w:p>
    <w:p w:rsidR="00CA45D6" w:rsidRDefault="00CA45D6" w:rsidP="00CA45D6">
      <w:pPr>
        <w:jc w:val="left"/>
      </w:pPr>
    </w:p>
    <w:p w:rsidR="00CA45D6" w:rsidRDefault="00CA45D6" w:rsidP="00CA45D6">
      <w:pPr>
        <w:jc w:val="left"/>
      </w:pPr>
      <w:r>
        <w:t>Silvio Micali是Algorand的创始人。他于罗马大学获得数学学士学位，于加州大学伯克利分校获得计算机科学博士学位。自1983年起，他一直在麻省理工学院（MIT）电子与计算机科学系任教，现任福特工程学教授。Silvio的研究兴趣是密码学，零知识证明，伪随机数生成，安全协议和机制设计。Silvio是图灵奖（计算机科学），Goedel奖（理论计算机科学）和RSA奖（密码学）的获得者</w:t>
      </w:r>
      <w:r w:rsidR="00F61272">
        <w:rPr>
          <w:rFonts w:hint="eastAsia"/>
        </w:rPr>
        <w:t>，也</w:t>
      </w:r>
      <w:r>
        <w:t>是美国国家科学院、国家工程院和美国艺术与科学学院院士。</w:t>
      </w:r>
    </w:p>
    <w:p w:rsidR="00CA45D6" w:rsidRDefault="00CA45D6" w:rsidP="00CA45D6">
      <w:pPr>
        <w:jc w:val="left"/>
      </w:pPr>
    </w:p>
    <w:p w:rsidR="00CA45D6" w:rsidRDefault="00F61272" w:rsidP="00CA45D6">
      <w:pPr>
        <w:jc w:val="left"/>
      </w:pPr>
      <w:r>
        <w:rPr>
          <w:rFonts w:hint="eastAsia"/>
        </w:rPr>
        <w:t>在区块链领域，</w:t>
      </w:r>
      <w:r w:rsidR="00CA45D6">
        <w:t>Silvio Micali认为，分布式账本正在给现代社会的运行方式带来巨大的变革。它们一方面可以安全地进行各种传统交易， 如支付、资产转移和所有权，并确保交易顺序；另一方面可以支持新的交易类型，如分布式金融工具和智能合约、去掉中间层、并在多方交互中引入新的信任观念。然而在现有的实现方案中，分布式账本的可扩展性很低，无法实现其巨大的潜力。</w:t>
      </w:r>
    </w:p>
    <w:p w:rsidR="00CA45D6" w:rsidRDefault="00CA45D6" w:rsidP="00CA45D6">
      <w:pPr>
        <w:jc w:val="left"/>
      </w:pPr>
    </w:p>
    <w:p w:rsidR="00CA45D6" w:rsidRDefault="00CA45D6" w:rsidP="00CA45D6">
      <w:pPr>
        <w:jc w:val="left"/>
      </w:pPr>
      <w:r>
        <w:t>浙江大学区块链研究中心系列高峰讲座是研究中心自成立以来举办的区块链技术相关系列高端学术活动，通过定期邀请国内外顶级行业技术大咖和专家开展区块链相关学术报告，培养区块链高端人才，建设区块链优秀研究队伍。</w:t>
      </w:r>
    </w:p>
    <w:p w:rsidR="00F61272" w:rsidRDefault="00F61272" w:rsidP="00CA45D6">
      <w:pPr>
        <w:jc w:val="left"/>
      </w:pPr>
    </w:p>
    <w:p w:rsidR="00EF5A06" w:rsidRDefault="00EF5A06" w:rsidP="00CA45D6">
      <w:pPr>
        <w:jc w:val="left"/>
      </w:pPr>
      <w:r>
        <w:rPr>
          <w:rFonts w:hint="eastAsia"/>
        </w:rPr>
        <w:t>点击阅读原文报名</w:t>
      </w:r>
    </w:p>
    <w:p w:rsidR="00EF5A06" w:rsidRDefault="00EF5A06" w:rsidP="00CA45D6">
      <w:pPr>
        <w:jc w:val="left"/>
      </w:pPr>
      <w:r w:rsidRPr="00EF5A06">
        <w:t>http://www.huodongxing.com/event/reg_submit?id=4456614428300</w:t>
      </w:r>
    </w:p>
    <w:sectPr w:rsidR="00EF5A06" w:rsidSect="00A0481A">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10A" w:rsidRDefault="0080310A" w:rsidP="00F84801">
      <w:r>
        <w:separator/>
      </w:r>
    </w:p>
  </w:endnote>
  <w:endnote w:type="continuationSeparator" w:id="1">
    <w:p w:rsidR="0080310A" w:rsidRDefault="0080310A" w:rsidP="00F84801">
      <w:r>
        <w:continuationSeparator/>
      </w:r>
    </w:p>
  </w:endnote>
</w:endnotes>
</file>

<file path=word/fontTable.xml><?xml version="1.0" encoding="utf-8"?>
<w:fonts xmlns:r="http://schemas.openxmlformats.org/officeDocument/2006/relationships" xmlns:w="http://schemas.openxmlformats.org/wordprocessingml/2006/main">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10A" w:rsidRDefault="0080310A" w:rsidP="00F84801">
      <w:r>
        <w:separator/>
      </w:r>
    </w:p>
  </w:footnote>
  <w:footnote w:type="continuationSeparator" w:id="1">
    <w:p w:rsidR="0080310A" w:rsidRDefault="0080310A" w:rsidP="00F848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5D6"/>
    <w:rsid w:val="001500FE"/>
    <w:rsid w:val="00446243"/>
    <w:rsid w:val="006F0C42"/>
    <w:rsid w:val="007834BA"/>
    <w:rsid w:val="0080310A"/>
    <w:rsid w:val="008A7B57"/>
    <w:rsid w:val="009633A0"/>
    <w:rsid w:val="00A0481A"/>
    <w:rsid w:val="00CA45D6"/>
    <w:rsid w:val="00EF5A06"/>
    <w:rsid w:val="00F0193C"/>
    <w:rsid w:val="00F61272"/>
    <w:rsid w:val="00F848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B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84801"/>
    <w:rPr>
      <w:sz w:val="18"/>
      <w:szCs w:val="18"/>
    </w:rPr>
  </w:style>
  <w:style w:type="character" w:customStyle="1" w:styleId="Char">
    <w:name w:val="批注框文本 Char"/>
    <w:basedOn w:val="a0"/>
    <w:link w:val="a3"/>
    <w:uiPriority w:val="99"/>
    <w:semiHidden/>
    <w:rsid w:val="00F84801"/>
    <w:rPr>
      <w:sz w:val="18"/>
      <w:szCs w:val="18"/>
    </w:rPr>
  </w:style>
  <w:style w:type="paragraph" w:styleId="a4">
    <w:name w:val="header"/>
    <w:basedOn w:val="a"/>
    <w:link w:val="Char0"/>
    <w:uiPriority w:val="99"/>
    <w:semiHidden/>
    <w:unhideWhenUsed/>
    <w:rsid w:val="00F848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84801"/>
    <w:rPr>
      <w:sz w:val="18"/>
      <w:szCs w:val="18"/>
    </w:rPr>
  </w:style>
  <w:style w:type="paragraph" w:styleId="a5">
    <w:name w:val="footer"/>
    <w:basedOn w:val="a"/>
    <w:link w:val="Char1"/>
    <w:uiPriority w:val="99"/>
    <w:semiHidden/>
    <w:unhideWhenUsed/>
    <w:rsid w:val="00F8480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84801"/>
    <w:rPr>
      <w:sz w:val="18"/>
      <w:szCs w:val="18"/>
    </w:rPr>
  </w:style>
</w:styles>
</file>

<file path=word/webSettings.xml><?xml version="1.0" encoding="utf-8"?>
<w:webSettings xmlns:r="http://schemas.openxmlformats.org/officeDocument/2006/relationships" xmlns:w="http://schemas.openxmlformats.org/wordprocessingml/2006/main">
  <w:divs>
    <w:div w:id="261646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 renye</dc:creator>
  <cp:lastModifiedBy>Dell</cp:lastModifiedBy>
  <cp:revision>2</cp:revision>
  <dcterms:created xsi:type="dcterms:W3CDTF">2018-09-11T06:12:00Z</dcterms:created>
  <dcterms:modified xsi:type="dcterms:W3CDTF">2018-09-11T06:12:00Z</dcterms:modified>
</cp:coreProperties>
</file>