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Style w:val="42"/>
          <w:rFonts w:hint="eastAsia" w:eastAsia="仿宋"/>
          <w:b w:val="0"/>
          <w:bCs w:val="0"/>
          <w:color w:val="000000" w:themeColor="text1"/>
          <w:sz w:val="44"/>
          <w:szCs w:val="44"/>
          <w14:textFill>
            <w14:solidFill>
              <w14:schemeClr w14:val="tx1"/>
            </w14:solidFill>
          </w14:textFill>
        </w:rPr>
      </w:pPr>
      <w:r>
        <w:rPr>
          <w:rStyle w:val="42"/>
          <w:rFonts w:hint="eastAsia" w:eastAsia="仿宋"/>
          <w:b w:val="0"/>
          <w:bCs w:val="0"/>
          <w:color w:val="000000" w:themeColor="text1"/>
          <w:sz w:val="44"/>
          <w:szCs w:val="44"/>
          <w14:textFill>
            <w14:solidFill>
              <w14:schemeClr w14:val="tx1"/>
            </w14:solidFill>
          </w14:textFill>
        </w:rPr>
        <w:t>2024年度天津市科学技术奖参与项目公示（盐渍土地区输变电工程混凝土结构耐久性控制关键技术及应用）</w:t>
      </w:r>
    </w:p>
    <w:p>
      <w:pPr>
        <w:ind w:firstLine="640" w:firstLineChars="200"/>
      </w:pPr>
      <w:r>
        <w:rPr>
          <w:rFonts w:hint="eastAsia" w:eastAsia="仿宋"/>
          <w:color w:val="000000" w:themeColor="text1"/>
          <w:sz w:val="32"/>
          <w:szCs w:val="32"/>
          <w14:textFill>
            <w14:solidFill>
              <w14:schemeClr w14:val="tx1"/>
            </w14:solidFill>
          </w14:textFill>
        </w:rPr>
        <w:t>根据《天津市科学技术奖励办法》及其实施细则、《天津市深化科技奖励制度改革方案》以及《科学技术活动违规定行为处理暂行规定》等有关规定，现将浙江大学作为参与单位完成的成果“盐渍土地区输变电工程混凝土结构耐</w:t>
      </w:r>
      <w:bookmarkStart w:id="0" w:name="_GoBack"/>
      <w:bookmarkEnd w:id="0"/>
      <w:r>
        <w:rPr>
          <w:rFonts w:hint="eastAsia" w:eastAsia="仿宋"/>
          <w:color w:val="000000" w:themeColor="text1"/>
          <w:sz w:val="32"/>
          <w:szCs w:val="32"/>
          <w14:textFill>
            <w14:solidFill>
              <w14:schemeClr w14:val="tx1"/>
            </w14:solidFill>
          </w14:textFill>
        </w:rPr>
        <w:t>久性控制关键技术及应用”相关内容予以公示。</w:t>
      </w:r>
    </w:p>
    <w:p>
      <w:pPr>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公示时间：2024年9月2</w:t>
      </w:r>
      <w:r>
        <w:rPr>
          <w:rFonts w:hint="eastAsia" w:eastAsia="仿宋"/>
          <w:color w:val="000000" w:themeColor="text1"/>
          <w:sz w:val="32"/>
          <w:szCs w:val="32"/>
          <w:lang w:val="en-US" w:eastAsia="zh-CN"/>
          <w14:textFill>
            <w14:solidFill>
              <w14:schemeClr w14:val="tx1"/>
            </w14:solidFill>
          </w14:textFill>
        </w:rPr>
        <w:t>3</w:t>
      </w:r>
      <w:r>
        <w:rPr>
          <w:rFonts w:eastAsia="仿宋"/>
          <w:color w:val="000000" w:themeColor="text1"/>
          <w:sz w:val="32"/>
          <w:szCs w:val="32"/>
          <w14:textFill>
            <w14:solidFill>
              <w14:schemeClr w14:val="tx1"/>
            </w14:solidFill>
          </w14:textFill>
        </w:rPr>
        <w:t>日-9月</w:t>
      </w:r>
      <w:r>
        <w:rPr>
          <w:rFonts w:hint="eastAsia" w:eastAsia="仿宋"/>
          <w:color w:val="000000" w:themeColor="text1"/>
          <w:sz w:val="32"/>
          <w:szCs w:val="32"/>
          <w:lang w:val="en-US" w:eastAsia="zh-CN"/>
          <w14:textFill>
            <w14:solidFill>
              <w14:schemeClr w14:val="tx1"/>
            </w14:solidFill>
          </w14:textFill>
        </w:rPr>
        <w:t>30</w:t>
      </w:r>
      <w:r>
        <w:rPr>
          <w:rFonts w:eastAsia="仿宋"/>
          <w:color w:val="000000" w:themeColor="text1"/>
          <w:sz w:val="32"/>
          <w:szCs w:val="32"/>
          <w14:textFill>
            <w14:solidFill>
              <w14:schemeClr w14:val="tx1"/>
            </w14:solidFill>
          </w14:textFill>
        </w:rPr>
        <w:t>日。</w:t>
      </w:r>
    </w:p>
    <w:p>
      <w:pPr>
        <w:ind w:firstLine="640" w:firstLineChars="200"/>
        <w:rPr>
          <w:rFonts w:hint="eastAsia"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pPr>
        <w:pStyle w:val="2"/>
      </w:pPr>
    </w:p>
    <w:p>
      <w:pPr>
        <w:ind w:firstLine="640" w:firstLineChars="200"/>
        <w:rPr>
          <w:rFonts w:hint="eastAsia"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联系人：田娟</w:t>
      </w:r>
    </w:p>
    <w:p>
      <w:pPr>
        <w:ind w:firstLine="640" w:firstLineChars="200"/>
        <w:rPr>
          <w:rFonts w:hint="eastAsia"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联系电话：0571-88981070</w:t>
      </w:r>
    </w:p>
    <w:p>
      <w:pPr>
        <w:ind w:firstLine="640" w:firstLineChars="200"/>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E-mail：tianjuan@zju.edu.cn</w:t>
      </w:r>
    </w:p>
    <w:p>
      <w:pPr>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br w:type="page"/>
      </w:r>
    </w:p>
    <w:p>
      <w:pPr>
        <w:widowControl/>
        <w:wordWrap w:val="0"/>
        <w:spacing w:line="560" w:lineRule="exact"/>
        <w:rPr>
          <w:rFonts w:hint="eastAsia" w:ascii="Times New Roman" w:hAnsi="Times New Roman" w:eastAsia="方正仿宋_GBK"/>
          <w:bCs/>
          <w:color w:val="000000"/>
          <w:kern w:val="0"/>
          <w:sz w:val="32"/>
          <w:szCs w:val="32"/>
          <w:lang w:val="en-US" w:eastAsia="zh-CN" w:bidi="ar"/>
        </w:rPr>
      </w:pPr>
      <w:r>
        <w:rPr>
          <w:rFonts w:ascii="Times New Roman" w:hAnsi="Times New Roman" w:eastAsia="方正仿宋_GBK"/>
          <w:b/>
          <w:color w:val="000000"/>
          <w:kern w:val="0"/>
          <w:sz w:val="32"/>
          <w:szCs w:val="32"/>
          <w:lang w:bidi="ar"/>
        </w:rPr>
        <w:t>项目名称：</w:t>
      </w:r>
      <w:r>
        <w:rPr>
          <w:rFonts w:hint="eastAsia" w:ascii="Times New Roman" w:hAnsi="Times New Roman" w:eastAsia="方正仿宋_GBK"/>
          <w:b w:val="0"/>
          <w:bCs/>
          <w:color w:val="000000"/>
          <w:kern w:val="0"/>
          <w:sz w:val="32"/>
          <w:szCs w:val="32"/>
          <w:lang w:eastAsia="zh-CN" w:bidi="ar"/>
        </w:rPr>
        <w:t>盐渍土地区</w:t>
      </w:r>
      <w:r>
        <w:rPr>
          <w:rFonts w:hint="eastAsia" w:ascii="Times New Roman" w:hAnsi="Times New Roman" w:eastAsia="方正仿宋_GBK" w:cs="Times New Roman"/>
          <w:bCs/>
          <w:color w:val="000000"/>
          <w:kern w:val="0"/>
          <w:sz w:val="32"/>
          <w:szCs w:val="32"/>
          <w:lang w:eastAsia="zh-CN" w:bidi="ar"/>
        </w:rPr>
        <w:t>输变电</w:t>
      </w:r>
      <w:r>
        <w:rPr>
          <w:rFonts w:hint="eastAsia" w:ascii="Times New Roman" w:hAnsi="Times New Roman" w:eastAsia="方正仿宋_GBK" w:cs="Times New Roman"/>
          <w:bCs/>
          <w:color w:val="000000"/>
          <w:kern w:val="0"/>
          <w:sz w:val="32"/>
          <w:szCs w:val="32"/>
          <w:lang w:bidi="ar"/>
        </w:rPr>
        <w:t>工程混凝土结构耐久性</w:t>
      </w:r>
      <w:r>
        <w:rPr>
          <w:rFonts w:hint="eastAsia" w:ascii="Times New Roman" w:hAnsi="Times New Roman" w:eastAsia="方正仿宋_GBK" w:cs="Times New Roman"/>
          <w:bCs/>
          <w:color w:val="000000"/>
          <w:kern w:val="0"/>
          <w:sz w:val="32"/>
          <w:szCs w:val="32"/>
          <w:lang w:eastAsia="zh-CN" w:bidi="ar"/>
        </w:rPr>
        <w:t>控制</w:t>
      </w:r>
      <w:r>
        <w:rPr>
          <w:rFonts w:hint="eastAsia" w:ascii="Times New Roman" w:hAnsi="Times New Roman" w:eastAsia="方正仿宋_GBK" w:cs="Times New Roman"/>
          <w:bCs/>
          <w:color w:val="000000"/>
          <w:kern w:val="0"/>
          <w:sz w:val="32"/>
          <w:szCs w:val="32"/>
          <w:lang w:bidi="ar"/>
        </w:rPr>
        <w:t>关键技术及应用</w:t>
      </w:r>
    </w:p>
    <w:p>
      <w:pPr>
        <w:widowControl/>
        <w:wordWrap w:val="0"/>
        <w:spacing w:line="560" w:lineRule="exact"/>
        <w:jc w:val="left"/>
        <w:rPr>
          <w:rFonts w:ascii="Times New Roman" w:hAnsi="Times New Roman" w:eastAsia="方正仿宋_GBK"/>
          <w:bCs/>
          <w:color w:val="000000"/>
          <w:kern w:val="0"/>
          <w:sz w:val="32"/>
          <w:szCs w:val="32"/>
          <w:lang w:bidi="ar"/>
        </w:rPr>
      </w:pPr>
      <w:r>
        <w:rPr>
          <w:rFonts w:ascii="Times New Roman" w:hAnsi="Times New Roman" w:eastAsia="方正仿宋_GBK"/>
          <w:b/>
          <w:color w:val="000000"/>
          <w:kern w:val="0"/>
          <w:sz w:val="32"/>
          <w:szCs w:val="32"/>
          <w:lang w:bidi="ar"/>
        </w:rPr>
        <w:t>提名</w:t>
      </w:r>
      <w:r>
        <w:rPr>
          <w:rFonts w:hint="eastAsia" w:ascii="Times New Roman" w:hAnsi="Times New Roman" w:eastAsia="方正仿宋_GBK"/>
          <w:b/>
          <w:color w:val="000000"/>
          <w:kern w:val="0"/>
          <w:sz w:val="32"/>
          <w:szCs w:val="32"/>
          <w:lang w:bidi="ar"/>
        </w:rPr>
        <w:t>奖种</w:t>
      </w:r>
      <w:r>
        <w:rPr>
          <w:rFonts w:ascii="Times New Roman" w:hAnsi="Times New Roman" w:eastAsia="方正仿宋_GBK"/>
          <w:b/>
          <w:color w:val="000000"/>
          <w:kern w:val="0"/>
          <w:sz w:val="32"/>
          <w:szCs w:val="32"/>
          <w:lang w:bidi="ar"/>
        </w:rPr>
        <w:t>及等级：</w:t>
      </w:r>
      <w:r>
        <w:rPr>
          <w:rFonts w:hint="eastAsia" w:ascii="Times New Roman" w:hAnsi="Times New Roman" w:eastAsia="方正仿宋_GBK"/>
          <w:bCs/>
          <w:color w:val="000000"/>
          <w:kern w:val="0"/>
          <w:sz w:val="32"/>
          <w:szCs w:val="32"/>
          <w:lang w:bidi="ar"/>
        </w:rPr>
        <w:t>科学技术进步</w:t>
      </w:r>
      <w:r>
        <w:rPr>
          <w:rFonts w:ascii="Times New Roman" w:hAnsi="Times New Roman" w:eastAsia="方正仿宋_GBK"/>
          <w:bCs/>
          <w:color w:val="000000"/>
          <w:kern w:val="0"/>
          <w:sz w:val="32"/>
          <w:szCs w:val="32"/>
          <w:lang w:bidi="ar"/>
        </w:rPr>
        <w:t>奖</w:t>
      </w:r>
      <w:r>
        <w:rPr>
          <w:rFonts w:hint="eastAsia" w:ascii="Times New Roman" w:hAnsi="Times New Roman" w:eastAsia="方正仿宋_GBK"/>
          <w:bCs/>
          <w:color w:val="000000"/>
          <w:kern w:val="0"/>
          <w:sz w:val="32"/>
          <w:szCs w:val="32"/>
          <w:lang w:bidi="ar"/>
        </w:rPr>
        <w:t>二</w:t>
      </w:r>
      <w:r>
        <w:rPr>
          <w:rFonts w:ascii="Times New Roman" w:hAnsi="Times New Roman" w:eastAsia="方正仿宋_GBK"/>
          <w:bCs/>
          <w:color w:val="000000"/>
          <w:kern w:val="0"/>
          <w:sz w:val="32"/>
          <w:szCs w:val="32"/>
          <w:lang w:bidi="ar"/>
        </w:rPr>
        <w:t>等奖</w:t>
      </w:r>
    </w:p>
    <w:p>
      <w:pPr>
        <w:widowControl/>
        <w:wordWrap w:val="0"/>
        <w:spacing w:line="560" w:lineRule="exact"/>
        <w:rPr>
          <w:rFonts w:ascii="Times New Roman" w:hAnsi="Times New Roman" w:eastAsia="方正仿宋_GBK"/>
          <w:bCs/>
          <w:color w:val="000000"/>
          <w:kern w:val="0"/>
          <w:sz w:val="32"/>
          <w:szCs w:val="32"/>
          <w:lang w:bidi="ar"/>
        </w:rPr>
      </w:pPr>
      <w:r>
        <w:rPr>
          <w:rFonts w:ascii="Times New Roman" w:hAnsi="Times New Roman" w:eastAsia="方正仿宋_GBK"/>
          <w:b/>
          <w:color w:val="000000"/>
          <w:kern w:val="0"/>
          <w:sz w:val="32"/>
          <w:szCs w:val="32"/>
          <w:lang w:bidi="ar"/>
        </w:rPr>
        <w:t>主要完成单位：</w:t>
      </w:r>
      <w:r>
        <w:rPr>
          <w:rFonts w:hint="eastAsia" w:ascii="Times New Roman" w:hAnsi="Times New Roman" w:eastAsia="方正仿宋_GBK" w:cs="Times New Roman"/>
          <w:bCs/>
          <w:color w:val="000000"/>
          <w:kern w:val="0"/>
          <w:sz w:val="32"/>
          <w:szCs w:val="32"/>
          <w:lang w:bidi="ar"/>
        </w:rPr>
        <w:t>国网天津市电力公司电力科学研究院、浙江大学、国网浙江省电力有限公司电力科学研究院、天津送变电工程有限公司</w:t>
      </w: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val="en-US" w:eastAsia="zh-CN" w:bidi="ar"/>
        </w:rPr>
        <w:t>天津市电力科技发展有限公司</w:t>
      </w:r>
    </w:p>
    <w:p>
      <w:pPr>
        <w:widowControl/>
        <w:wordWrap w:val="0"/>
        <w:spacing w:line="560" w:lineRule="exact"/>
        <w:rPr>
          <w:rFonts w:ascii="Times New Roman" w:hAnsi="Times New Roman" w:eastAsia="方正仿宋_GBK"/>
          <w:bCs/>
          <w:color w:val="000000"/>
          <w:kern w:val="0"/>
          <w:sz w:val="32"/>
          <w:szCs w:val="32"/>
          <w:lang w:bidi="ar"/>
        </w:rPr>
      </w:pPr>
      <w:r>
        <w:rPr>
          <w:rFonts w:ascii="Times New Roman" w:hAnsi="Times New Roman" w:eastAsia="方正仿宋_GBK"/>
          <w:b/>
          <w:color w:val="000000"/>
          <w:kern w:val="0"/>
          <w:sz w:val="32"/>
          <w:szCs w:val="32"/>
          <w:lang w:bidi="ar"/>
        </w:rPr>
        <w:t>主要完成人：</w:t>
      </w:r>
      <w:r>
        <w:rPr>
          <w:rFonts w:hint="eastAsia" w:ascii="Times New Roman" w:hAnsi="Times New Roman" w:eastAsia="方正仿宋_GBK" w:cs="Times New Roman"/>
          <w:bCs/>
          <w:color w:val="000000"/>
          <w:kern w:val="0"/>
          <w:sz w:val="32"/>
          <w:szCs w:val="32"/>
          <w:lang w:val="en-US" w:eastAsia="zh-CN" w:bidi="ar"/>
        </w:rPr>
        <w:t>赵鹏、夏晋、胡家元、于金山、王斌、郝春艳、武爽、马伯杨</w:t>
      </w:r>
    </w:p>
    <w:p>
      <w:pPr>
        <w:widowControl/>
        <w:wordWrap w:val="0"/>
        <w:spacing w:line="560" w:lineRule="exact"/>
        <w:jc w:val="left"/>
        <w:rPr>
          <w:rFonts w:ascii="Times New Roman" w:hAnsi="Times New Roman" w:eastAsia="方正仿宋_GBK"/>
          <w:b/>
          <w:color w:val="000000"/>
          <w:kern w:val="0"/>
          <w:sz w:val="32"/>
          <w:szCs w:val="32"/>
          <w:lang w:bidi="ar"/>
        </w:rPr>
      </w:pPr>
      <w:r>
        <w:rPr>
          <w:rFonts w:ascii="Times New Roman" w:hAnsi="Times New Roman" w:eastAsia="方正仿宋_GBK"/>
          <w:b/>
          <w:color w:val="000000"/>
          <w:kern w:val="0"/>
          <w:sz w:val="32"/>
          <w:szCs w:val="32"/>
          <w:lang w:bidi="ar"/>
        </w:rPr>
        <w:t>提名</w:t>
      </w:r>
      <w:r>
        <w:rPr>
          <w:rFonts w:hint="eastAsia" w:ascii="Times New Roman" w:hAnsi="Times New Roman" w:eastAsia="方正仿宋_GBK"/>
          <w:b/>
          <w:color w:val="000000"/>
          <w:kern w:val="0"/>
          <w:sz w:val="32"/>
          <w:szCs w:val="32"/>
          <w:lang w:bidi="ar"/>
        </w:rPr>
        <w:t>者</w:t>
      </w:r>
      <w:r>
        <w:rPr>
          <w:rFonts w:ascii="Times New Roman" w:hAnsi="Times New Roman" w:eastAsia="方正仿宋_GBK"/>
          <w:b/>
          <w:color w:val="000000"/>
          <w:kern w:val="0"/>
          <w:sz w:val="32"/>
          <w:szCs w:val="32"/>
          <w:lang w:bidi="ar"/>
        </w:rPr>
        <w:t>：</w:t>
      </w:r>
      <w:r>
        <w:rPr>
          <w:rFonts w:ascii="Times New Roman" w:hAnsi="Times New Roman" w:eastAsia="方正仿宋_GBK"/>
          <w:bCs/>
          <w:color w:val="000000"/>
          <w:kern w:val="0"/>
          <w:sz w:val="32"/>
          <w:szCs w:val="32"/>
          <w:lang w:bidi="ar"/>
        </w:rPr>
        <w:t>国网天津市电力公司</w:t>
      </w:r>
    </w:p>
    <w:p>
      <w:pPr>
        <w:widowControl/>
        <w:wordWrap w:val="0"/>
        <w:spacing w:line="560" w:lineRule="exact"/>
        <w:jc w:val="left"/>
        <w:rPr>
          <w:rFonts w:ascii="Times New Roman" w:hAnsi="Times New Roman" w:eastAsia="方正仿宋_GBK"/>
          <w:b/>
          <w:color w:val="000000"/>
          <w:kern w:val="0"/>
          <w:sz w:val="32"/>
          <w:szCs w:val="32"/>
          <w:lang w:bidi="ar"/>
        </w:rPr>
      </w:pPr>
      <w:r>
        <w:rPr>
          <w:rFonts w:ascii="Times New Roman" w:hAnsi="Times New Roman" w:eastAsia="方正仿宋_GBK"/>
          <w:b/>
          <w:color w:val="000000"/>
          <w:kern w:val="0"/>
          <w:sz w:val="32"/>
          <w:szCs w:val="32"/>
          <w:lang w:bidi="ar"/>
        </w:rPr>
        <w:t>项目简介：</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bidi="ar"/>
        </w:rPr>
      </w:pPr>
      <w:r>
        <w:rPr>
          <w:rFonts w:hint="eastAsia" w:ascii="Times New Roman" w:hAnsi="Times New Roman" w:eastAsia="方正仿宋_GBK" w:cs="Times New Roman"/>
          <w:bCs/>
          <w:color w:val="000000"/>
          <w:kern w:val="0"/>
          <w:sz w:val="32"/>
          <w:szCs w:val="32"/>
          <w:lang w:bidi="ar"/>
        </w:rPr>
        <w:t>混凝土结构广泛应用于沿海电力工程水泥杆塔、塔脚基础和变电站支撑件等关键受力部件，其质量可靠性、服役耐久性直接关系电网的安全稳定运行。由于气-土-水环境中氯盐、硫酸盐等有害物质的严酷作用，腐蚀老化成为结构耐久性劣化最主要的“顽疾”，国网公司每年因此投入设备折旧和维护费用近800亿，</w:t>
      </w:r>
      <w:r>
        <w:rPr>
          <w:rFonts w:hint="eastAsia" w:ascii="Times New Roman" w:hAnsi="Times New Roman" w:eastAsia="方正仿宋_GBK" w:cs="Times New Roman"/>
          <w:bCs/>
          <w:color w:val="000000"/>
          <w:kern w:val="0"/>
          <w:sz w:val="32"/>
          <w:szCs w:val="32"/>
          <w:lang w:val="en-US" w:eastAsia="zh-CN" w:bidi="ar"/>
        </w:rPr>
        <w:t>因此</w:t>
      </w:r>
      <w:r>
        <w:rPr>
          <w:rFonts w:hint="eastAsia" w:ascii="Times New Roman" w:hAnsi="Times New Roman" w:eastAsia="方正仿宋_GBK" w:cs="Times New Roman"/>
          <w:bCs/>
          <w:color w:val="000000"/>
          <w:kern w:val="0"/>
          <w:sz w:val="32"/>
          <w:szCs w:val="32"/>
          <w:lang w:bidi="ar"/>
        </w:rPr>
        <w:t>沿海电力工程混凝土结构的耐久性</w:t>
      </w:r>
      <w:r>
        <w:rPr>
          <w:rFonts w:hint="eastAsia" w:ascii="Times New Roman" w:hAnsi="Times New Roman" w:eastAsia="方正仿宋_GBK" w:cs="Times New Roman"/>
          <w:bCs/>
          <w:color w:val="000000"/>
          <w:kern w:val="0"/>
          <w:sz w:val="32"/>
          <w:szCs w:val="32"/>
          <w:lang w:val="en-US" w:eastAsia="zh-CN" w:bidi="ar"/>
        </w:rPr>
        <w:t>提升</w:t>
      </w:r>
      <w:r>
        <w:rPr>
          <w:rFonts w:hint="eastAsia" w:ascii="Times New Roman" w:hAnsi="Times New Roman" w:eastAsia="方正仿宋_GBK" w:cs="Times New Roman"/>
          <w:bCs/>
          <w:color w:val="000000"/>
          <w:kern w:val="0"/>
          <w:sz w:val="32"/>
          <w:szCs w:val="32"/>
          <w:lang w:bidi="ar"/>
        </w:rPr>
        <w:t>已</w:t>
      </w:r>
      <w:r>
        <w:rPr>
          <w:rFonts w:hint="eastAsia" w:ascii="Times New Roman" w:hAnsi="Times New Roman" w:eastAsia="方正仿宋_GBK" w:cs="Times New Roman"/>
          <w:bCs/>
          <w:color w:val="000000"/>
          <w:kern w:val="0"/>
          <w:sz w:val="32"/>
          <w:szCs w:val="32"/>
          <w:lang w:val="en-US" w:eastAsia="zh-CN" w:bidi="ar"/>
        </w:rPr>
        <w:t>迫在眉睫</w:t>
      </w:r>
      <w:r>
        <w:rPr>
          <w:rFonts w:hint="eastAsia" w:ascii="Times New Roman" w:hAnsi="Times New Roman" w:eastAsia="方正仿宋_GBK" w:cs="Times New Roman"/>
          <w:bCs/>
          <w:color w:val="000000"/>
          <w:kern w:val="0"/>
          <w:sz w:val="32"/>
          <w:szCs w:val="32"/>
          <w:lang w:bidi="ar"/>
        </w:rPr>
        <w:t>，亟需攻克以下难题：①环境定级不清。沿海典型环境作用存在时空不确定性，监测数据失去比对意义，暴露区域的腐蚀评级缺少准确划分方法；②检测精度不高。常规腐蚀检测技术难以穿透混凝土检测内部缺陷，缺少混凝土内部钢筋腐蚀的定量检测方法；③延寿技术缺失。破损修复或更换构件成本高、效率低，并缺少评估预测维修后结构的剩余寿命和服役性能的量化方法。</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bidi="ar"/>
        </w:rPr>
      </w:pPr>
      <w:r>
        <w:rPr>
          <w:rFonts w:hint="eastAsia" w:ascii="Times New Roman" w:hAnsi="Times New Roman" w:eastAsia="方正仿宋_GBK" w:cs="Times New Roman"/>
          <w:bCs/>
          <w:color w:val="000000"/>
          <w:kern w:val="0"/>
          <w:sz w:val="32"/>
          <w:szCs w:val="32"/>
          <w:lang w:bidi="ar"/>
        </w:rPr>
        <w:t>该项目历经</w:t>
      </w:r>
      <w:r>
        <w:rPr>
          <w:rFonts w:hint="eastAsia" w:ascii="Times New Roman" w:hAnsi="Times New Roman" w:eastAsia="方正仿宋_GBK" w:cs="Times New Roman"/>
          <w:bCs/>
          <w:color w:val="000000"/>
          <w:kern w:val="0"/>
          <w:sz w:val="32"/>
          <w:szCs w:val="32"/>
          <w:lang w:val="en-US" w:eastAsia="zh-CN" w:bidi="ar"/>
        </w:rPr>
        <w:t>七</w:t>
      </w:r>
      <w:r>
        <w:rPr>
          <w:rFonts w:hint="eastAsia" w:ascii="Times New Roman" w:hAnsi="Times New Roman" w:eastAsia="方正仿宋_GBK" w:cs="Times New Roman"/>
          <w:bCs/>
          <w:color w:val="000000"/>
          <w:kern w:val="0"/>
          <w:sz w:val="32"/>
          <w:szCs w:val="32"/>
          <w:lang w:bidi="ar"/>
        </w:rPr>
        <w:t>年潜心研究，在国家自然基金等项目支撑下，形成了系列自主知识产权、标准规范和耐久性控制的成套技术与装置。主要技术发明如下：</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bidi="ar"/>
        </w:rPr>
      </w:pP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val="en-US" w:eastAsia="zh-CN" w:bidi="ar"/>
        </w:rPr>
        <w:t>1</w:t>
      </w: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bidi="ar"/>
        </w:rPr>
        <w:t>沿海输变电工程结构暴露区域腐蚀定量划分方法。发明了一种盐渍土侵蚀混凝土侵蚀深度的检测方法，提出了混凝土结构暴露区域腐蚀的定量划分方法；建立了考虑区域划分的碳化深度及氯离子侵蚀深度预测模型，首次绘制形成了电网混凝土结构暴露区域腐蚀分级图，填补了电力工程混凝土结构设计及防护分区的空白</w:t>
      </w: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bidi="ar"/>
        </w:rPr>
        <w:t>分类准确度高于90%。</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bidi="ar"/>
        </w:rPr>
      </w:pP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val="en-US" w:eastAsia="zh-CN" w:bidi="ar"/>
        </w:rPr>
        <w:t>2</w:t>
      </w:r>
      <w:r>
        <w:rPr>
          <w:rFonts w:hint="eastAsia" w:ascii="Times New Roman" w:hAnsi="Times New Roman" w:eastAsia="方正仿宋_GBK" w:cs="Times New Roman"/>
          <w:bCs/>
          <w:color w:val="000000"/>
          <w:kern w:val="0"/>
          <w:sz w:val="32"/>
          <w:szCs w:val="32"/>
          <w:lang w:eastAsia="zh-CN" w:bidi="ar"/>
        </w:rPr>
        <w:t>）沿海输变电工程结构耐久性监检测技术。</w:t>
      </w:r>
      <w:r>
        <w:rPr>
          <w:rFonts w:hint="eastAsia" w:ascii="Times New Roman" w:hAnsi="Times New Roman" w:eastAsia="方正仿宋_GBK" w:cs="Times New Roman"/>
          <w:bCs/>
          <w:color w:val="000000"/>
          <w:kern w:val="0"/>
          <w:sz w:val="32"/>
          <w:szCs w:val="32"/>
          <w:lang w:bidi="ar"/>
        </w:rPr>
        <w:t>提出了混凝土内部钢筋宏电流和大气-混凝土界面异型钢材腐蚀速率的检测方法，发明了一种基于磁通密度峰值的混凝土内部钢筋状态无损检测技术，研制了μA级混凝土腐蚀电流现场监测设备，突破了电力工程混凝土结构钢材状态的无损检测技术瓶颈，对密集配筋条件下水泥杆的检测误差小于2mm。</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bidi="ar"/>
        </w:rPr>
      </w:pPr>
      <w:r>
        <w:rPr>
          <w:rFonts w:hint="eastAsia" w:ascii="Times New Roman" w:hAnsi="Times New Roman" w:eastAsia="方正仿宋_GBK" w:cs="Times New Roman"/>
          <w:bCs/>
          <w:color w:val="000000"/>
          <w:kern w:val="0"/>
          <w:sz w:val="32"/>
          <w:szCs w:val="32"/>
          <w:lang w:eastAsia="zh-CN" w:bidi="ar"/>
        </w:rPr>
        <w:t>（3）沿海输变电工程结构电化学修复技术。</w:t>
      </w:r>
      <w:r>
        <w:rPr>
          <w:rFonts w:hint="eastAsia" w:ascii="Times New Roman" w:hAnsi="Times New Roman" w:eastAsia="方正仿宋_GBK" w:cs="Times New Roman"/>
          <w:bCs/>
          <w:color w:val="000000"/>
          <w:kern w:val="0"/>
          <w:sz w:val="32"/>
          <w:szCs w:val="32"/>
          <w:lang w:bidi="ar"/>
        </w:rPr>
        <w:t>揭示了电场作用下混凝土内部多种侵蚀离子耦合传输规律，开发了适用于一般/氯盐环境下电力工程混凝土结构耐久性评定系统，发明了盐渍土环境下混凝土结构电化学无损修复方法并研制了现场应用装置，单次维护运行15天氯离子去除率达80%，攻克了在役电力工程混凝土结构耐久性快速评估与提升的难题</w:t>
      </w:r>
      <w:r>
        <w:rPr>
          <w:rFonts w:hint="eastAsia" w:ascii="Times New Roman" w:hAnsi="Times New Roman" w:eastAsia="方正仿宋_GBK" w:cs="Times New Roman"/>
          <w:bCs/>
          <w:color w:val="000000"/>
          <w:kern w:val="0"/>
          <w:sz w:val="32"/>
          <w:szCs w:val="32"/>
          <w:lang w:eastAsia="zh-CN" w:bidi="ar"/>
        </w:rPr>
        <w:t>，</w:t>
      </w:r>
      <w:r>
        <w:rPr>
          <w:rFonts w:hint="eastAsia" w:ascii="Times New Roman" w:hAnsi="Times New Roman" w:eastAsia="方正仿宋_GBK" w:cs="Times New Roman"/>
          <w:bCs/>
          <w:color w:val="000000"/>
          <w:kern w:val="0"/>
          <w:sz w:val="32"/>
          <w:szCs w:val="32"/>
          <w:lang w:bidi="ar"/>
        </w:rPr>
        <w:t>结构使用寿命可提升近20年。</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kern w:val="0"/>
          <w:sz w:val="32"/>
          <w:szCs w:val="32"/>
          <w:lang w:eastAsia="zh-CN" w:bidi="ar"/>
        </w:rPr>
      </w:pPr>
      <w:r>
        <w:rPr>
          <w:rFonts w:hint="eastAsia" w:ascii="Times New Roman" w:hAnsi="Times New Roman" w:eastAsia="方正仿宋_GBK" w:cs="Times New Roman"/>
          <w:bCs/>
          <w:color w:val="000000"/>
          <w:kern w:val="0"/>
          <w:sz w:val="32"/>
          <w:szCs w:val="32"/>
          <w:lang w:eastAsia="zh-CN" w:bidi="ar"/>
        </w:rPr>
        <w:t>项目获授权</w:t>
      </w:r>
      <w:r>
        <w:rPr>
          <w:rFonts w:hint="eastAsia" w:ascii="Times New Roman" w:hAnsi="Times New Roman" w:eastAsia="方正仿宋_GBK" w:cs="Times New Roman"/>
          <w:bCs/>
          <w:color w:val="000000"/>
          <w:kern w:val="0"/>
          <w:sz w:val="32"/>
          <w:szCs w:val="32"/>
          <w:lang w:val="en-US" w:eastAsia="zh-CN" w:bidi="ar"/>
        </w:rPr>
        <w:t>发明</w:t>
      </w:r>
      <w:r>
        <w:rPr>
          <w:rFonts w:hint="eastAsia" w:ascii="Times New Roman" w:hAnsi="Times New Roman" w:eastAsia="方正仿宋_GBK" w:cs="Times New Roman"/>
          <w:bCs/>
          <w:color w:val="000000"/>
          <w:kern w:val="0"/>
          <w:sz w:val="32"/>
          <w:szCs w:val="32"/>
          <w:lang w:eastAsia="zh-CN" w:bidi="ar"/>
        </w:rPr>
        <w:t>专利8项，开发软件著作权1项；立项ISO国际标准1项、发布团体标准6项；发表论文11篇；出版著作1部。经</w:t>
      </w:r>
      <w:r>
        <w:rPr>
          <w:rFonts w:hint="eastAsia" w:ascii="Times New Roman" w:hAnsi="Times New Roman" w:eastAsia="方正仿宋_GBK" w:cs="Times New Roman"/>
          <w:bCs/>
          <w:color w:val="000000"/>
          <w:kern w:val="0"/>
          <w:sz w:val="32"/>
          <w:szCs w:val="32"/>
          <w:lang w:val="en-US" w:eastAsia="zh-CN" w:bidi="ar"/>
        </w:rPr>
        <w:t>专家组鉴定</w:t>
      </w:r>
      <w:r>
        <w:rPr>
          <w:rFonts w:hint="eastAsia" w:ascii="Times New Roman" w:hAnsi="Times New Roman" w:eastAsia="方正仿宋_GBK" w:cs="Times New Roman"/>
          <w:bCs/>
          <w:color w:val="000000"/>
          <w:kern w:val="0"/>
          <w:sz w:val="32"/>
          <w:szCs w:val="32"/>
          <w:lang w:eastAsia="zh-CN" w:bidi="ar"/>
        </w:rPr>
        <w:t>一致认为“整体技术达国际领先水平”；其中混凝土结构暴露区域腐蚀划分成果在人民日报、学习强国等多家主流媒体报道；混凝土检测技术入选国网公司《电网工程土建监督典型案例》。项目成果在天津上刘庄110kV变电站、220kV滨米二线，浙江220kV湖瓶线等输变电工程整体应用，对20余座变电站设备基础和100多条输电线路基础进行缺陷与损伤的检测，推广至全国电网，直接经济效益</w:t>
      </w:r>
      <w:r>
        <w:rPr>
          <w:rFonts w:hint="eastAsia" w:ascii="Times New Roman" w:hAnsi="Times New Roman" w:eastAsia="方正仿宋_GBK" w:cs="Times New Roman"/>
          <w:bCs/>
          <w:color w:val="000000"/>
          <w:kern w:val="0"/>
          <w:sz w:val="32"/>
          <w:szCs w:val="32"/>
          <w:lang w:val="en-US" w:eastAsia="zh-CN" w:bidi="ar"/>
        </w:rPr>
        <w:t>1.21亿</w:t>
      </w:r>
      <w:r>
        <w:rPr>
          <w:rFonts w:hint="eastAsia" w:ascii="Times New Roman" w:hAnsi="Times New Roman" w:eastAsia="方正仿宋_GBK" w:cs="Times New Roman"/>
          <w:bCs/>
          <w:color w:val="000000"/>
          <w:kern w:val="0"/>
          <w:sz w:val="32"/>
          <w:szCs w:val="32"/>
          <w:lang w:eastAsia="zh-CN" w:bidi="ar"/>
        </w:rPr>
        <w:t>元。延伸应用至港口、石油等行业，推动混凝土结构腐蚀防护工作高质量发展，有力保证我国基础设施建设。</w:t>
      </w:r>
    </w:p>
    <w:p>
      <w:pPr>
        <w:widowControl/>
        <w:wordWrap w:val="0"/>
        <w:spacing w:line="560" w:lineRule="exact"/>
        <w:ind w:firstLine="643" w:firstLineChars="200"/>
        <w:jc w:val="left"/>
        <w:rPr>
          <w:rFonts w:hint="eastAsia" w:ascii="Times New Roman" w:hAnsi="Times New Roman" w:eastAsia="方正仿宋_GBK"/>
          <w:b/>
          <w:color w:val="000000"/>
          <w:kern w:val="0"/>
          <w:sz w:val="32"/>
          <w:szCs w:val="32"/>
          <w:lang w:eastAsia="zh-CN" w:bidi="ar"/>
        </w:rPr>
      </w:pPr>
    </w:p>
    <w:p>
      <w:pPr>
        <w:widowControl/>
        <w:wordWrap w:val="0"/>
        <w:spacing w:line="560" w:lineRule="exact"/>
        <w:ind w:firstLine="643" w:firstLineChars="200"/>
        <w:jc w:val="left"/>
        <w:rPr>
          <w:rFonts w:ascii="Times New Roman" w:hAnsi="Times New Roman" w:eastAsia="方正仿宋_GBK"/>
          <w:b/>
          <w:color w:val="000000"/>
          <w:kern w:val="0"/>
          <w:sz w:val="32"/>
          <w:szCs w:val="32"/>
          <w:lang w:bidi="ar"/>
        </w:rPr>
      </w:pPr>
    </w:p>
    <w:p>
      <w:pPr>
        <w:widowControl/>
        <w:wordWrap w:val="0"/>
        <w:spacing w:line="560" w:lineRule="exact"/>
        <w:jc w:val="left"/>
        <w:rPr>
          <w:rFonts w:hint="eastAsia" w:ascii="Times New Roman" w:hAnsi="Times New Roman" w:eastAsia="方正仿宋_GBK"/>
          <w:b/>
          <w:color w:val="000000"/>
          <w:kern w:val="0"/>
          <w:sz w:val="32"/>
          <w:szCs w:val="32"/>
          <w:lang w:bidi="ar"/>
        </w:rPr>
      </w:pPr>
    </w:p>
    <w:p>
      <w:pPr>
        <w:widowControl/>
        <w:wordWrap w:val="0"/>
        <w:spacing w:line="560" w:lineRule="exact"/>
        <w:jc w:val="left"/>
        <w:rPr>
          <w:rFonts w:hint="eastAsia" w:ascii="Times New Roman" w:hAnsi="Times New Roman" w:eastAsia="方正仿宋_GBK"/>
          <w:b/>
          <w:color w:val="000000"/>
          <w:kern w:val="0"/>
          <w:sz w:val="32"/>
          <w:szCs w:val="32"/>
          <w:lang w:bidi="ar"/>
        </w:rPr>
        <w:sectPr>
          <w:footerReference r:id="rId3" w:type="default"/>
          <w:pgSz w:w="11906" w:h="16838"/>
          <w:pgMar w:top="1701" w:right="1588" w:bottom="1588" w:left="1588" w:header="851" w:footer="992" w:gutter="0"/>
          <w:pgNumType w:start="1"/>
          <w:cols w:space="720" w:num="1"/>
          <w:docGrid w:type="lines" w:linePitch="312" w:charSpace="0"/>
        </w:sectPr>
      </w:pPr>
    </w:p>
    <w:p>
      <w:pPr>
        <w:snapToGrid w:val="0"/>
        <w:spacing w:line="400" w:lineRule="exact"/>
        <w:rPr>
          <w:rFonts w:ascii="Times New Roman" w:hAnsi="Times New Roman" w:eastAsia="方正仿宋_GBK"/>
          <w:b/>
          <w:sz w:val="28"/>
          <w:szCs w:val="28"/>
        </w:rPr>
      </w:pPr>
      <w:r>
        <w:rPr>
          <w:rFonts w:ascii="Times New Roman" w:hAnsi="Times New Roman" w:eastAsia="方正仿宋_GBK"/>
          <w:b/>
          <w:sz w:val="28"/>
          <w:szCs w:val="28"/>
        </w:rPr>
        <w:t>主要技术支撑材料</w:t>
      </w:r>
    </w:p>
    <w:p>
      <w:pPr>
        <w:snapToGrid w:val="0"/>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代表性论文（专著）</w:t>
      </w:r>
    </w:p>
    <w:p>
      <w:pPr>
        <w:spacing w:line="100" w:lineRule="exact"/>
        <w:jc w:val="center"/>
        <w:rPr>
          <w:rFonts w:ascii="Times New Roman" w:hAnsi="Times New Roman" w:eastAsia="方正仿宋_GBK"/>
          <w:sz w:val="32"/>
        </w:rPr>
      </w:pPr>
    </w:p>
    <w:tbl>
      <w:tblPr>
        <w:tblStyle w:val="7"/>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附件编号</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影响因子</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年卷页码</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发表时间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通讯作者</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第一作者</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国内作者</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他引次数</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检索数据库</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1</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olor w:val="000000"/>
                <w:szCs w:val="21"/>
                <w:lang w:val="en-US" w:eastAsia="zh-CN"/>
              </w:rPr>
            </w:pPr>
            <w:r>
              <w:rPr>
                <w:rFonts w:hint="eastAsia" w:ascii="宋体" w:hAnsi="宋体" w:eastAsia="宋体" w:cs="宋体"/>
                <w:color w:val="auto"/>
                <w:szCs w:val="21"/>
                <w:lang w:val="en-US" w:eastAsia="zh-CN"/>
              </w:rPr>
              <w:t>氯离子浓度空间分布下的混凝土内部钢筋非均匀腐蚀规律/工业建筑/赵鹏、张锡喆、沈建、陈洁静、于奔、金伟良、夏晋</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1.068</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2023（53）：201-207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2023.02.24</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陈洁静</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赵鹏</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赵鹏、张锡喆、沈建、陈洁静、于奔、金伟良、夏晋</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中文核心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2</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修复混凝土内部钢筋纵向腐蚀行为研究/西安建筑科技大学学报（自然科学版）/</w:t>
            </w:r>
            <w:r>
              <w:rPr>
                <w:rFonts w:hint="eastAsia" w:ascii="宋体" w:hAnsi="宋体" w:eastAsia="宋体" w:cs="宋体"/>
                <w:color w:val="auto"/>
                <w:szCs w:val="21"/>
                <w:lang w:val="en-US" w:eastAsia="zh-CN"/>
              </w:rPr>
              <w:t>王斌、于金山、李天、陈洁静、郝春艳、金伟良、夏晋</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1.307</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2023（55）：520-527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2023.08.28</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陈洁静</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王斌</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王斌、于金山、李天、陈洁静、郝春艳、金伟良、夏晋</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0</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中文核心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3</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输变电系统中钢筋混凝土结构的劣化及其危害/腐蚀与防护/</w:t>
            </w:r>
            <w:r>
              <w:rPr>
                <w:rFonts w:hint="eastAsia" w:ascii="宋体" w:hAnsi="宋体" w:eastAsia="宋体" w:cs="宋体"/>
                <w:color w:val="auto"/>
                <w:szCs w:val="21"/>
                <w:lang w:val="en-US" w:eastAsia="zh-CN"/>
              </w:rPr>
              <w:t>王斌、于金山、吴东、贺春、赵鹏、张俊喜</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1.019</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2022（43）：60-67,100</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2022.11.15</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张俊喜</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王斌</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王斌、于金山、吴东、贺春、赵鹏、张俊喜</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中文核心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4</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输电铁塔塔脚防护用无溶剂环氧涂料的研制及其防腐性能研究</w:t>
            </w:r>
            <w:r>
              <w:rPr>
                <w:rFonts w:hint="eastAsia" w:ascii="Times New Roman" w:hAnsi="Times New Roman" w:eastAsia="宋体" w:cs="Times New Roman"/>
                <w:color w:val="000000"/>
                <w:szCs w:val="21"/>
                <w:lang w:val="en-US" w:eastAsia="zh-CN"/>
              </w:rPr>
              <w:t>/中国材料进展/</w:t>
            </w:r>
            <w:r>
              <w:rPr>
                <w:rFonts w:hint="eastAsia" w:ascii="宋体" w:hAnsi="宋体" w:eastAsia="宋体" w:cs="宋体"/>
                <w:color w:val="auto"/>
                <w:szCs w:val="21"/>
                <w:lang w:val="en-US" w:eastAsia="zh-CN"/>
              </w:rPr>
              <w:t>胡家元、李延伟、刘栓、陈科锋、孙立三、戚浩金、方云辉、周开河、张鸿</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1.849</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2019（38）：705-709</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2019.07</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刘栓</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胡家元</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胡家元、李延伟、刘栓、陈科锋、孙立三、戚浩金、方云辉、周开河、张鸿</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中文核心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5</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塔脚腐蚀对输电铁塔安全性能的影响</w:t>
            </w:r>
            <w:r>
              <w:rPr>
                <w:rFonts w:hint="eastAsia" w:ascii="Times New Roman" w:hAnsi="Times New Roman" w:eastAsia="宋体" w:cs="Times New Roman"/>
                <w:color w:val="000000"/>
                <w:szCs w:val="21"/>
                <w:lang w:val="en-US" w:eastAsia="zh-CN"/>
              </w:rPr>
              <w:t>/腐蚀与防护/</w:t>
            </w:r>
            <w:r>
              <w:rPr>
                <w:rFonts w:hint="eastAsia" w:ascii="宋体" w:hAnsi="宋体" w:eastAsia="宋体" w:cs="宋体"/>
                <w:color w:val="auto"/>
                <w:szCs w:val="21"/>
                <w:lang w:val="en-US" w:eastAsia="zh-CN"/>
              </w:rPr>
              <w:t>单旷怡、李天、严传标、胡家元、夏晋</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1.019</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2021（42）：28-33,63</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2021.03</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夏晋</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单旷怡</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单旷怡、李天、严传标、胡家元、夏晋</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中文核心</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6</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eastAsia="zh-CN"/>
              </w:rPr>
              <w:t>Influence of stochastic chlorine environment on the spatiotemporal deterioration of marine RC structures</w:t>
            </w:r>
            <w:r>
              <w:rPr>
                <w:rFonts w:hint="eastAsia" w:ascii="Times New Roman" w:hAnsi="Times New Roman" w:eastAsia="宋体" w:cs="Times New Roman"/>
                <w:color w:val="000000"/>
                <w:szCs w:val="21"/>
                <w:lang w:val="en-US" w:eastAsia="zh-CN"/>
              </w:rPr>
              <w:t>/Journal of Building Engineering/Ren-jie Wu、Jin Xia et al.</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r>
              <w:rPr>
                <w:rFonts w:hint="default" w:ascii="宋体" w:hAnsi="宋体" w:eastAsia="宋体" w:cs="宋体"/>
                <w:color w:val="auto"/>
                <w:szCs w:val="21"/>
                <w:lang w:val="en-US" w:eastAsia="zh-CN"/>
              </w:rPr>
              <w:t>.144</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2023.06.15</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夏晋</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吴仁杰</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吴仁杰、夏晋、毛江鸿、陈柯宇、陈洁静、金伟良</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SCI</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rPr>
            </w:pPr>
            <w:r>
              <w:rPr>
                <w:rFonts w:ascii="Times New Roman" w:hAnsi="Times New Roman"/>
                <w:color w:val="000000"/>
                <w:szCs w:val="21"/>
              </w:rPr>
              <w:t>7</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eastAsia="zh-CN"/>
              </w:rPr>
              <w:t>Effect of environmental temperature on efficiency of electrochemical chloride removal from concrete</w:t>
            </w:r>
            <w:r>
              <w:rPr>
                <w:rFonts w:hint="eastAsia" w:ascii="Times New Roman" w:hAnsi="Times New Roman" w:eastAsia="宋体" w:cs="Times New Roman"/>
                <w:color w:val="000000"/>
                <w:szCs w:val="21"/>
                <w:lang w:val="en-US" w:eastAsia="zh-CN"/>
              </w:rPr>
              <w:t>/Construction and Building Materials/Jin Xia et al.</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default" w:ascii="宋体" w:hAnsi="宋体" w:eastAsia="宋体" w:cs="宋体"/>
                <w:color w:val="auto"/>
                <w:szCs w:val="21"/>
                <w:lang w:val="en-US" w:eastAsia="zh-CN"/>
              </w:rPr>
              <w:t>.046</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default" w:ascii="宋体" w:hAnsi="宋体" w:eastAsia="宋体" w:cs="宋体"/>
                <w:color w:val="auto"/>
                <w:szCs w:val="21"/>
                <w:lang w:val="en-US" w:eastAsia="zh-CN"/>
              </w:rPr>
              <w:t>018</w:t>
            </w:r>
            <w:r>
              <w:rPr>
                <w:rFonts w:hint="eastAsia" w:ascii="宋体" w:hAnsi="宋体" w:eastAsia="宋体" w:cs="宋体"/>
                <w:color w:val="auto"/>
                <w:szCs w:val="21"/>
                <w:lang w:val="en-US" w:eastAsia="zh-CN"/>
              </w:rPr>
              <w:t>.10.29</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夏晋</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夏晋</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夏晋、刘清风、毛江鸿、钱洲亥、金世杰、胡家元、金伟良</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SCI</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szCs w:val="21"/>
                <w:highlight w:val="yellow"/>
              </w:rPr>
            </w:pPr>
            <w:r>
              <w:rPr>
                <w:rFonts w:ascii="Times New Roman" w:hAnsi="Times New Roman"/>
                <w:color w:val="000000"/>
                <w:szCs w:val="21"/>
              </w:rPr>
              <w:t>8</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rPr>
              <w:t>电网工程土建监督典型案例</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color w:val="000000"/>
                <w:kern w:val="2"/>
                <w:sz w:val="21"/>
                <w:szCs w:val="21"/>
                <w:lang w:val="en-US" w:eastAsia="zh-CN" w:bidi="ar-SA"/>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2021第142178号</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2022.03</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金焱</w:t>
            </w:r>
          </w:p>
        </w:tc>
        <w:tc>
          <w:tcPr>
            <w:tcW w:w="1191" w:type="dxa"/>
            <w:tcBorders>
              <w:top w:val="single" w:color="auto" w:sz="4" w:space="0"/>
              <w:left w:val="single" w:color="auto" w:sz="4" w:space="0"/>
              <w:bottom w:val="single" w:color="auto" w:sz="4" w:space="0"/>
              <w:right w:val="single" w:color="000000"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金炜</w:t>
            </w:r>
          </w:p>
        </w:tc>
        <w:tc>
          <w:tcPr>
            <w:tcW w:w="2348" w:type="dxa"/>
            <w:tcBorders>
              <w:top w:val="single" w:color="auto" w:sz="4" w:space="0"/>
              <w:left w:val="single" w:color="000000"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金炜、毛光辉、郝玉国、吕军、郭贤珊、徐玲玲、金焱、刘树维、钱滨、吴东、张兴辉、周亚楠、刘勇、崔洪波、方琼、丁连荣、郑渠岸、满玉岩、邵进、杨柳、李惠玉、杜宇、张媛、丁雪健、王琪、孙艳鹤、张锡喆、谢颂诗、王浩、刘喆、窦长亮、于金山、马骁兵、夏凯、杨迪珊、许颖、李旭、黄典祖、张建峰、侍成、李成鑫、郑肖春、王汀、张吉、高楠楠、郭正位、尹青华、刘少新、张可、柴光旭、苑子涛、胡宏宇、靳有军</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color w:val="000000"/>
                <w:kern w:val="2"/>
                <w:sz w:val="21"/>
                <w:szCs w:val="21"/>
                <w:lang w:val="en-US" w:eastAsia="zh-CN" w:bidi="ar-SA"/>
              </w:rPr>
            </w:pPr>
          </w:p>
        </w:tc>
        <w:tc>
          <w:tcPr>
            <w:tcW w:w="96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中国电力出版社</w:t>
            </w:r>
          </w:p>
        </w:tc>
        <w:tc>
          <w:tcPr>
            <w:tcW w:w="9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imes New Roman" w:hAnsi="Times New Roman"/>
                <w:color w:val="000000"/>
                <w:kern w:val="2"/>
                <w:sz w:val="21"/>
                <w:szCs w:val="21"/>
                <w:lang w:val="en-US" w:eastAsia="zh-CN" w:bidi="ar-SA"/>
              </w:rPr>
            </w:pPr>
            <w:r>
              <w:rPr>
                <w:rFonts w:hint="eastAsia" w:ascii="Times New Roman" w:hAnsi="Times New Roman"/>
                <w:color w:val="000000"/>
                <w:szCs w:val="21"/>
                <w:lang w:val="en-US" w:eastAsia="zh-CN"/>
              </w:rPr>
              <w:t>否</w:t>
            </w:r>
          </w:p>
        </w:tc>
      </w:tr>
    </w:tbl>
    <w:p>
      <w:pPr>
        <w:pStyle w:val="3"/>
        <w:adjustRightInd w:val="0"/>
        <w:spacing w:line="320" w:lineRule="exact"/>
        <w:ind w:firstLine="0" w:firstLineChars="0"/>
        <w:rPr>
          <w:rFonts w:ascii="Times New Roman" w:hAnsi="Times New Roman" w:eastAsia="方正仿宋_GBK"/>
          <w:b/>
          <w:bCs/>
          <w:szCs w:val="28"/>
        </w:rPr>
      </w:pPr>
    </w:p>
    <w:p>
      <w:pPr>
        <w:spacing w:line="400" w:lineRule="exact"/>
        <w:jc w:val="center"/>
        <w:rPr>
          <w:rFonts w:ascii="Times New Roman" w:hAnsi="Times New Roman" w:eastAsia="方正仿宋_GBK"/>
          <w:sz w:val="28"/>
          <w:szCs w:val="28"/>
        </w:rPr>
      </w:pPr>
      <w:r>
        <w:rPr>
          <w:rFonts w:ascii="Times New Roman" w:hAnsi="Times New Roman" w:eastAsia="方正仿宋_GBK"/>
          <w:kern w:val="0"/>
          <w:sz w:val="32"/>
        </w:rPr>
        <w:br w:type="page"/>
      </w:r>
    </w:p>
    <w:p>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知识产权和标准规范</w:t>
      </w:r>
    </w:p>
    <w:p>
      <w:pPr>
        <w:spacing w:line="100" w:lineRule="exact"/>
        <w:jc w:val="center"/>
        <w:rPr>
          <w:rFonts w:ascii="Times New Roman" w:hAnsi="Times New Roman" w:eastAsia="方正仿宋_GBK"/>
          <w:sz w:val="32"/>
        </w:rPr>
      </w:pPr>
    </w:p>
    <w:p>
      <w:pPr>
        <w:spacing w:line="100" w:lineRule="exact"/>
        <w:rPr>
          <w:rFonts w:ascii="Times New Roman" w:hAnsi="Times New Roman" w:eastAsia="方正仿宋_GBK"/>
          <w:b/>
          <w:sz w:val="32"/>
        </w:rPr>
      </w:pPr>
    </w:p>
    <w:tbl>
      <w:tblPr>
        <w:tblStyle w:val="7"/>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附件编号</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知识产权（标准）类别</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知识产权（标准）</w:t>
            </w:r>
          </w:p>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具体名称</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国家</w:t>
            </w:r>
          </w:p>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（地区）</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授权号</w:t>
            </w:r>
          </w:p>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（标准编号）</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授权（标准发布）日期</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权利人</w:t>
            </w:r>
          </w:p>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（标准起草单位）</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发明人</w:t>
            </w:r>
          </w:p>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（标准起草人）</w:t>
            </w:r>
          </w:p>
        </w:tc>
        <w:tc>
          <w:tcPr>
            <w:tcW w:w="737" w:type="dxa"/>
            <w:tcBorders>
              <w:top w:val="single" w:color="auto" w:sz="8" w:space="0"/>
              <w:left w:val="single" w:color="auto" w:sz="4" w:space="0"/>
              <w:bottom w:val="single" w:color="auto" w:sz="8" w:space="0"/>
              <w:right w:val="single" w:color="auto" w:sz="8" w:space="0"/>
            </w:tcBorders>
            <w:noWrap w:val="0"/>
            <w:vAlign w:val="center"/>
          </w:tcPr>
          <w:p>
            <w:pPr>
              <w:spacing w:line="240" w:lineRule="exact"/>
              <w:jc w:val="center"/>
              <w:rPr>
                <w:rFonts w:ascii="Times New Roman" w:hAnsi="Times New Roman" w:eastAsia="方正仿宋_GBK"/>
                <w:b/>
                <w:bCs/>
                <w:kern w:val="0"/>
                <w:szCs w:val="21"/>
              </w:rPr>
            </w:pPr>
            <w:r>
              <w:rPr>
                <w:rFonts w:ascii="Times New Roman" w:hAnsi="Times New Roman" w:eastAsia="方正仿宋_GBK"/>
                <w:b/>
                <w:bCs/>
                <w:kern w:val="0"/>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eastAsia" w:ascii="Times New Roman" w:hAnsi="Times New Roman" w:eastAsia="宋体"/>
                <w:szCs w:val="21"/>
                <w:lang w:val="en-US" w:eastAsia="zh-CN"/>
              </w:rPr>
            </w:pPr>
            <w:r>
              <w:rPr>
                <w:rFonts w:hint="eastAsia" w:ascii="Times New Roman" w:hAnsi="Times New Roman"/>
                <w:szCs w:val="21"/>
                <w:lang w:val="en-US" w:eastAsia="zh-CN"/>
              </w:rPr>
              <w:t>9</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一种盐渍土环境混凝土结构埋置土壤层部位的电化学除氯装置和方法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ZL202111427421.9</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2022.02.22</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第4950280号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国网天津市电力公司电力科学研究院；国网天津市电力公司；国家电网有限公司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赵鹏、于金山、于奔、郝春艳、王斌、吴东、刘创华、夏晋、陈洁静、张锡喆、叶芳、傅思伟、黄磊、武爽、曹正、皮涛</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10</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一种混凝土硫酸盐侵蚀深度的检测方法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ZL202110503543.5</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2023.03.14</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第5783253号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国网天津市电力公司电力科学研究院；国网天津市电力公司；国家电网有限公司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于奔、于金山、赵鹏、王斌、吴东、刘创华、张俊喜、高燕、郝春艳、张锡喆、黄磊、武爽、曹正、叶芳、傅思伟、皮涛</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11</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一种混凝土内部抗裂钢丝网施工质量评定的无损检测方法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ZL202110838566.1</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2023.07.28</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第6186548号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国网天津市电力公司电力科学研究院；国网天津市电力公司；国家电网有限公司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叶芳、赵鹏、于金山、王斌、周连升、于奔、郑中原、贺春、管森森、夏晋、吴仁杰、甘智勇、傅思伟、齐文艳、苏展</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12</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一种电缆水泥保护盖板质量的无损检测方法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ZL202110837027.6</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2021.12.08</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第6548213号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国网天津市电力公司电力科学研究院；国网天津市电力公司；国家电网有限公司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于金山、李田、赵鹏、郑中原、叶芳、周连升、贺春、管森森、于奔、甘智勇、夏晋、吴仁杰、郝春艳、苏展、傅思伟</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13</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一种测试混凝土内部钢筋腐蚀宏电流的装置及方法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ZL201910345185.2</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2021.05.07</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第4410224号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浙江大学；杭州都市高速公路有限公司；国网浙江省电力有限公司电力科学研究院</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夏晋、沈健、谢洪波、胡家元、金伟良</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14</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测试角钢在大气-混凝土界面腐蚀速率的装置及方法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ZL201810326562.3</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2023.07.07</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第6123731号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国网浙江省电力有限公司电力科学研究院；国家电网公司；浙江大学；杭州意能电力技术有限公司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胡家元、周海飞、夏晋、赵峥、李天、周宇通、李延伟、冯礼奎、钱洲亥、金伟良</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15</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发明专利</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测试钢筋预埋件在混凝土浅层区腐蚀速率的装置及方法</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ZL201810327174.7</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2023.10.17</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第6401427号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国网浙江省电力有限公司电力科学研究院；国家电网公司；浙江大学；杭州意能电力技术有限公司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Times New Roman"/>
                <w:szCs w:val="21"/>
                <w:lang w:val="en-US" w:eastAsia="zh-CN"/>
              </w:rPr>
              <w:t>胡家元、钱洲亥、祝郦伟、夏晋、何毅帆、李天、俞培祥、沈晓明、明菊兰、金伟良</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16</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计算机软件著作权</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盐渍土环境钢筋混凝土结构耐久性评定专家系统1.0</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2022SR1383107</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2022.09.29</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软著登字第10337306号</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国网天津市电力公司电力科学研究院</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17</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团体标准</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输电线路铁塔混凝土保护帽技术规范</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 xml:space="preserve">T CSEE 0235-2021 </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2021.03.11</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中国电机工程学会</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国网浙江省电力有限公司电力科学研究院、中国电力科学研究院有限公司、浙江大学、国网浙江省 电力有限公司、杭州意能电力技术有限公司、国网天津市电力公司电力科学研究院、国网江西省电力有限公司电力科学研究院、国网山东省电力有限公司电力科学研究院、中国能源建设集团浙江省电力设计院有限公司、全球能源互联网研究院有限公司、国网湖南省电力有限公司电力科学研究院、国网陕西省电力公司电力科学研究院、国网浙江平湖市供电有限公司、中铁大桥科学研究院有限公司、广东电网有限责任公司电力科学研究院、国网四川省电力有限公司电力科学研究院、浙江省电力锅炉压力容器检验所有限公司</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胡家元、胡建根、夏晋、钱洲亥、张琰、周自强、祝郦伟、熊建国、于金山、侯力、李天、许飞、赵峥、陈军君、邓化凌、陈超、郝文魁、王会英、刘欣、田旭、范圣平、丁德、金朝晖、王志高、田浩、赵洲峰、方玉群、吴迪、潘建乔、何毅帆、柳森、杜宝帅、周海飞、周宇通、李延伟</w:t>
            </w:r>
          </w:p>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b w:val="0"/>
                <w:bCs w:val="0"/>
                <w:kern w:val="2"/>
                <w:sz w:val="21"/>
                <w:szCs w:val="21"/>
                <w:lang w:val="en-US" w:eastAsia="zh-CN" w:bidi="ar-SA"/>
              </w:rPr>
            </w:pP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737" w:type="dxa"/>
            <w:tcBorders>
              <w:top w:val="single" w:color="auto" w:sz="8" w:space="0"/>
              <w:left w:val="single" w:color="auto" w:sz="8" w:space="0"/>
              <w:bottom w:val="single" w:color="auto" w:sz="8" w:space="0"/>
              <w:right w:val="single" w:color="auto" w:sz="4" w:space="0"/>
            </w:tcBorders>
            <w:noWrap w:val="0"/>
            <w:vAlign w:val="center"/>
          </w:tcPr>
          <w:p>
            <w:pPr>
              <w:spacing w:line="240" w:lineRule="exact"/>
              <w:jc w:val="center"/>
              <w:rPr>
                <w:rFonts w:hint="default" w:ascii="Times New Roman" w:hAnsi="Times New Roman" w:eastAsia="宋体"/>
                <w:szCs w:val="21"/>
                <w:lang w:val="en-US" w:eastAsia="zh-CN"/>
              </w:rPr>
            </w:pPr>
            <w:r>
              <w:rPr>
                <w:rFonts w:hint="eastAsia" w:ascii="Times New Roman" w:hAnsi="Times New Roman"/>
                <w:szCs w:val="21"/>
                <w:lang w:val="en-US" w:eastAsia="zh-CN"/>
              </w:rPr>
              <w:t>18</w:t>
            </w:r>
          </w:p>
        </w:tc>
        <w:tc>
          <w:tcPr>
            <w:tcW w:w="123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团体标准</w:t>
            </w:r>
          </w:p>
        </w:tc>
        <w:tc>
          <w:tcPr>
            <w:tcW w:w="2148"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 xml:space="preserve"> 输电杆塔地脚螺栓混凝土保护帽耐久性评价技术规范</w:t>
            </w:r>
          </w:p>
        </w:tc>
        <w:tc>
          <w:tcPr>
            <w:tcW w:w="1191"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w:t>
            </w:r>
          </w:p>
        </w:tc>
        <w:tc>
          <w:tcPr>
            <w:tcW w:w="215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T／CEC 566-2021</w:t>
            </w:r>
          </w:p>
        </w:tc>
        <w:tc>
          <w:tcPr>
            <w:tcW w:w="164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2021.12.06</w:t>
            </w:r>
          </w:p>
        </w:tc>
        <w:tc>
          <w:tcPr>
            <w:tcW w:w="1369"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中国电力企业联合会</w:t>
            </w:r>
          </w:p>
        </w:tc>
        <w:tc>
          <w:tcPr>
            <w:tcW w:w="2424"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华东交通大学、国网江西省电力有限公司电力科学研究院、国网浙江省电力有限公司电力科学研究院、广州地铁设计研究院股份有限公司、国网天津市电力公司电力科学研究院、国网陕西省电力有限公司电力科学研究院、国网冀北电力有限公司电力科学研究院、国网江西省电力有限公司赣州供电分公司、国网新疆电力有限公司电力科学研究院、贵州电网有限责任公司电力科学研究院</w:t>
            </w:r>
          </w:p>
        </w:tc>
        <w:tc>
          <w:tcPr>
            <w:tcW w:w="1977" w:type="dxa"/>
            <w:tcBorders>
              <w:top w:val="single" w:color="auto" w:sz="8" w:space="0"/>
              <w:left w:val="single" w:color="auto" w:sz="4" w:space="0"/>
              <w:bottom w:val="single" w:color="auto" w:sz="8" w:space="0"/>
              <w:right w:val="single" w:color="auto" w:sz="4"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程宏波、田旭、曾晗、胡家元、伦利、贾蕗路、刘欣、刘仕兵、徐碧川、龙国华、邓辰星、林珊、曾祥、柳森、于金山、丁德、王熙俊、杨智强、张亮、胡全</w:t>
            </w:r>
          </w:p>
        </w:tc>
        <w:tc>
          <w:tcPr>
            <w:tcW w:w="737"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有效</w:t>
            </w:r>
          </w:p>
        </w:tc>
      </w:tr>
    </w:tbl>
    <w:p>
      <w:pPr>
        <w:rPr>
          <w:rFonts w:ascii="Times New Roman" w:hAnsi="Times New Roman" w:eastAsia="方正仿宋_GBK"/>
          <w:b/>
          <w:sz w:val="32"/>
        </w:rPr>
      </w:pPr>
    </w:p>
    <w:p>
      <w:pPr>
        <w:rPr>
          <w:rFonts w:ascii="Times New Roman" w:hAnsi="Times New Roman" w:eastAsia="方正仿宋_GBK"/>
        </w:rPr>
        <w:sectPr>
          <w:type w:val="continuous"/>
          <w:pgSz w:w="16838" w:h="11906" w:orient="landscape"/>
          <w:pgMar w:top="1701" w:right="1588" w:bottom="1588" w:left="1588" w:header="851" w:footer="992" w:gutter="0"/>
          <w:cols w:space="720" w:num="1"/>
          <w:docGrid w:type="lines" w:linePitch="312" w:charSpace="0"/>
        </w:sectPr>
      </w:pPr>
    </w:p>
    <w:p>
      <w:pPr>
        <w:jc w:val="center"/>
        <w:outlineLvl w:val="1"/>
        <w:rPr>
          <w:rFonts w:ascii="Times New Roman" w:hAnsi="Times New Roman" w:eastAsia="方正仿宋_GBK"/>
        </w:rPr>
      </w:pPr>
    </w:p>
    <w:p>
      <w:pPr>
        <w:pStyle w:val="13"/>
        <w:jc w:val="both"/>
        <w:rPr>
          <w:rFonts w:ascii="Times New Roman" w:hAnsi="Times New Roman" w:eastAsia="仿宋" w:cs="Times New Roman"/>
          <w:color w:val="000000" w:themeColor="text1"/>
          <w14:textFill>
            <w14:solidFill>
              <w14:schemeClr w14:val="tx1"/>
            </w14:solidFill>
          </w14:textFill>
        </w:rPr>
      </w:pPr>
    </w:p>
    <w:sectPr>
      <w:pgSz w:w="11906" w:h="16838"/>
      <w:pgMar w:top="1701" w:right="1474" w:bottom="1701"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C7FED"/>
    <w:multiLevelType w:val="multilevel"/>
    <w:tmpl w:val="035C7FED"/>
    <w:lvl w:ilvl="0" w:tentative="0">
      <w:start w:val="1"/>
      <w:numFmt w:val="chineseCountingThousand"/>
      <w:pStyle w:val="26"/>
      <w:lvlText w:val="%1、"/>
      <w:lvlJc w:val="left"/>
      <w:pPr>
        <w:ind w:left="1060" w:hanging="420"/>
      </w:pPr>
    </w:lvl>
    <w:lvl w:ilvl="1" w:tentative="0">
      <w:start w:val="1"/>
      <w:numFmt w:val="chineseCountingThousand"/>
      <w:pStyle w:val="27"/>
      <w:lvlText w:val="(%2)"/>
      <w:lvlJc w:val="left"/>
      <w:pPr>
        <w:ind w:left="1480" w:hanging="420"/>
      </w:pPr>
    </w:lvl>
    <w:lvl w:ilvl="2" w:tentative="0">
      <w:start w:val="1"/>
      <w:numFmt w:val="decimal"/>
      <w:pStyle w:val="29"/>
      <w:lvlText w:val="%3."/>
      <w:lvlJc w:val="left"/>
      <w:pPr>
        <w:ind w:left="1900" w:hanging="420"/>
      </w:pPr>
    </w:lvl>
    <w:lvl w:ilvl="3" w:tentative="0">
      <w:start w:val="1"/>
      <w:numFmt w:val="decimal"/>
      <w:pStyle w:val="30"/>
      <w:lvlText w:val="（%4）"/>
      <w:lvlJc w:val="left"/>
      <w:pPr>
        <w:ind w:left="2320" w:hanging="420"/>
      </w:pPr>
      <w:rPr>
        <w:rFonts w:hint="eastAsia"/>
      </w:r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A2F6321"/>
    <w:multiLevelType w:val="multilevel"/>
    <w:tmpl w:val="0A2F6321"/>
    <w:lvl w:ilvl="0" w:tentative="0">
      <w:start w:val="1"/>
      <w:numFmt w:val="decimal"/>
      <w:pStyle w:val="33"/>
      <w:lvlText w:val="%1"/>
      <w:lvlJc w:val="left"/>
      <w:pPr>
        <w:ind w:left="425" w:hanging="425"/>
      </w:pPr>
    </w:lvl>
    <w:lvl w:ilvl="1" w:tentative="0">
      <w:start w:val="1"/>
      <w:numFmt w:val="decimal"/>
      <w:pStyle w:val="34"/>
      <w:lvlText w:val="%1.%2"/>
      <w:lvlJc w:val="left"/>
      <w:pPr>
        <w:ind w:left="992" w:hanging="567"/>
      </w:pPr>
    </w:lvl>
    <w:lvl w:ilvl="2" w:tentative="0">
      <w:start w:val="1"/>
      <w:numFmt w:val="decimal"/>
      <w:pStyle w:val="36"/>
      <w:lvlText w:val="%1.%2.%3"/>
      <w:lvlJc w:val="left"/>
      <w:pPr>
        <w:ind w:left="1418" w:hanging="567"/>
      </w:pPr>
    </w:lvl>
    <w:lvl w:ilvl="3" w:tentative="0">
      <w:start w:val="1"/>
      <w:numFmt w:val="decimal"/>
      <w:pStyle w:val="37"/>
      <w:lvlText w:val="%1.%2.%3.%4"/>
      <w:lvlJc w:val="left"/>
      <w:pPr>
        <w:ind w:left="1984" w:hanging="708"/>
      </w:pPr>
    </w:lvl>
    <w:lvl w:ilvl="4" w:tentative="0">
      <w:start w:val="1"/>
      <w:numFmt w:val="decimal"/>
      <w:pStyle w:val="38"/>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ZjA2YjllN2ZiYjI2YjkyY2IzNjE1ODhhYWVjZmYifQ=="/>
  </w:docVars>
  <w:rsids>
    <w:rsidRoot w:val="00444412"/>
    <w:rsid w:val="000045A6"/>
    <w:rsid w:val="00012098"/>
    <w:rsid w:val="00015DFC"/>
    <w:rsid w:val="00021BBF"/>
    <w:rsid w:val="000321B2"/>
    <w:rsid w:val="00036346"/>
    <w:rsid w:val="00037D61"/>
    <w:rsid w:val="0007080D"/>
    <w:rsid w:val="00071522"/>
    <w:rsid w:val="00076213"/>
    <w:rsid w:val="000925DC"/>
    <w:rsid w:val="00094CEF"/>
    <w:rsid w:val="000C3314"/>
    <w:rsid w:val="00115A9E"/>
    <w:rsid w:val="001215F3"/>
    <w:rsid w:val="001231D1"/>
    <w:rsid w:val="00135A85"/>
    <w:rsid w:val="0014135B"/>
    <w:rsid w:val="0016632F"/>
    <w:rsid w:val="00186D85"/>
    <w:rsid w:val="00191454"/>
    <w:rsid w:val="001A5A79"/>
    <w:rsid w:val="001A7098"/>
    <w:rsid w:val="001B058B"/>
    <w:rsid w:val="001C0F3D"/>
    <w:rsid w:val="001D6BDD"/>
    <w:rsid w:val="00226C38"/>
    <w:rsid w:val="002777A1"/>
    <w:rsid w:val="0029051D"/>
    <w:rsid w:val="00296771"/>
    <w:rsid w:val="002A53B7"/>
    <w:rsid w:val="002B4133"/>
    <w:rsid w:val="002E00AA"/>
    <w:rsid w:val="002E2E3C"/>
    <w:rsid w:val="002F27A2"/>
    <w:rsid w:val="002F7957"/>
    <w:rsid w:val="00354F06"/>
    <w:rsid w:val="003567B0"/>
    <w:rsid w:val="003704C7"/>
    <w:rsid w:val="00381207"/>
    <w:rsid w:val="00382FE4"/>
    <w:rsid w:val="003863D9"/>
    <w:rsid w:val="003934D0"/>
    <w:rsid w:val="00397CF1"/>
    <w:rsid w:val="003B6D17"/>
    <w:rsid w:val="003C2C04"/>
    <w:rsid w:val="003F3A87"/>
    <w:rsid w:val="003F3C07"/>
    <w:rsid w:val="0040664C"/>
    <w:rsid w:val="00425748"/>
    <w:rsid w:val="0043145D"/>
    <w:rsid w:val="00436A5A"/>
    <w:rsid w:val="00444412"/>
    <w:rsid w:val="00457418"/>
    <w:rsid w:val="0048474B"/>
    <w:rsid w:val="004A7C87"/>
    <w:rsid w:val="004B79D9"/>
    <w:rsid w:val="004C19FB"/>
    <w:rsid w:val="004C1DA5"/>
    <w:rsid w:val="004D6EF5"/>
    <w:rsid w:val="004F7426"/>
    <w:rsid w:val="00510C50"/>
    <w:rsid w:val="00535BF2"/>
    <w:rsid w:val="00551A82"/>
    <w:rsid w:val="005534E4"/>
    <w:rsid w:val="00555C2F"/>
    <w:rsid w:val="005630EC"/>
    <w:rsid w:val="00582042"/>
    <w:rsid w:val="00584752"/>
    <w:rsid w:val="005C6428"/>
    <w:rsid w:val="005F024D"/>
    <w:rsid w:val="005F2A4C"/>
    <w:rsid w:val="00621981"/>
    <w:rsid w:val="00622B2A"/>
    <w:rsid w:val="00625117"/>
    <w:rsid w:val="00641DB7"/>
    <w:rsid w:val="006601D8"/>
    <w:rsid w:val="00675652"/>
    <w:rsid w:val="00692F9A"/>
    <w:rsid w:val="006B1637"/>
    <w:rsid w:val="006E4118"/>
    <w:rsid w:val="006E5BFF"/>
    <w:rsid w:val="007345BC"/>
    <w:rsid w:val="00755D51"/>
    <w:rsid w:val="0078095C"/>
    <w:rsid w:val="007829C2"/>
    <w:rsid w:val="00797D89"/>
    <w:rsid w:val="00797DC1"/>
    <w:rsid w:val="007A593F"/>
    <w:rsid w:val="007D4770"/>
    <w:rsid w:val="007D67C9"/>
    <w:rsid w:val="007D6E27"/>
    <w:rsid w:val="007F0DAD"/>
    <w:rsid w:val="00816C62"/>
    <w:rsid w:val="0082061B"/>
    <w:rsid w:val="00830F25"/>
    <w:rsid w:val="00841017"/>
    <w:rsid w:val="0084302F"/>
    <w:rsid w:val="0084411D"/>
    <w:rsid w:val="00870545"/>
    <w:rsid w:val="008711C6"/>
    <w:rsid w:val="008720F7"/>
    <w:rsid w:val="00881D07"/>
    <w:rsid w:val="00883771"/>
    <w:rsid w:val="00886891"/>
    <w:rsid w:val="00890B96"/>
    <w:rsid w:val="00890D10"/>
    <w:rsid w:val="00893629"/>
    <w:rsid w:val="008A3089"/>
    <w:rsid w:val="008A55F3"/>
    <w:rsid w:val="008B2C3B"/>
    <w:rsid w:val="008B65DD"/>
    <w:rsid w:val="008E12A7"/>
    <w:rsid w:val="008F1F96"/>
    <w:rsid w:val="008F3895"/>
    <w:rsid w:val="0090092D"/>
    <w:rsid w:val="00926A90"/>
    <w:rsid w:val="009359AA"/>
    <w:rsid w:val="0094224B"/>
    <w:rsid w:val="00946AC3"/>
    <w:rsid w:val="009972C8"/>
    <w:rsid w:val="009B270A"/>
    <w:rsid w:val="009C5FF9"/>
    <w:rsid w:val="009D1CD5"/>
    <w:rsid w:val="009D62FF"/>
    <w:rsid w:val="009D7B76"/>
    <w:rsid w:val="009F088B"/>
    <w:rsid w:val="00A1532C"/>
    <w:rsid w:val="00A16E41"/>
    <w:rsid w:val="00A376EE"/>
    <w:rsid w:val="00A4573E"/>
    <w:rsid w:val="00A9628D"/>
    <w:rsid w:val="00AB030B"/>
    <w:rsid w:val="00AC00A8"/>
    <w:rsid w:val="00AF2B82"/>
    <w:rsid w:val="00AF44B7"/>
    <w:rsid w:val="00B06DC3"/>
    <w:rsid w:val="00B31048"/>
    <w:rsid w:val="00B337EA"/>
    <w:rsid w:val="00B42A19"/>
    <w:rsid w:val="00B51A08"/>
    <w:rsid w:val="00B54289"/>
    <w:rsid w:val="00B65628"/>
    <w:rsid w:val="00B87FCC"/>
    <w:rsid w:val="00BC3452"/>
    <w:rsid w:val="00BC7FD4"/>
    <w:rsid w:val="00BF357D"/>
    <w:rsid w:val="00BF365D"/>
    <w:rsid w:val="00C124BF"/>
    <w:rsid w:val="00C22046"/>
    <w:rsid w:val="00C33656"/>
    <w:rsid w:val="00C657EA"/>
    <w:rsid w:val="00C65B2E"/>
    <w:rsid w:val="00C70138"/>
    <w:rsid w:val="00C754D2"/>
    <w:rsid w:val="00C95F57"/>
    <w:rsid w:val="00CB138C"/>
    <w:rsid w:val="00CC2237"/>
    <w:rsid w:val="00CC2DA1"/>
    <w:rsid w:val="00CE7140"/>
    <w:rsid w:val="00D23D53"/>
    <w:rsid w:val="00D33317"/>
    <w:rsid w:val="00D57CE5"/>
    <w:rsid w:val="00D61CDF"/>
    <w:rsid w:val="00D8329F"/>
    <w:rsid w:val="00D959A8"/>
    <w:rsid w:val="00DC0DD0"/>
    <w:rsid w:val="00DE12BB"/>
    <w:rsid w:val="00E02006"/>
    <w:rsid w:val="00E05778"/>
    <w:rsid w:val="00E076A5"/>
    <w:rsid w:val="00E14E05"/>
    <w:rsid w:val="00E25938"/>
    <w:rsid w:val="00E370B3"/>
    <w:rsid w:val="00E42BD2"/>
    <w:rsid w:val="00E76810"/>
    <w:rsid w:val="00E86549"/>
    <w:rsid w:val="00EC0116"/>
    <w:rsid w:val="00EC1437"/>
    <w:rsid w:val="00ED7DC4"/>
    <w:rsid w:val="00EE1766"/>
    <w:rsid w:val="00F20C8B"/>
    <w:rsid w:val="00F21552"/>
    <w:rsid w:val="00F63745"/>
    <w:rsid w:val="00F65E98"/>
    <w:rsid w:val="00F73349"/>
    <w:rsid w:val="00FA7512"/>
    <w:rsid w:val="00FE1BFE"/>
    <w:rsid w:val="00FE4BF2"/>
    <w:rsid w:val="45F3012D"/>
    <w:rsid w:val="4A3E5C56"/>
    <w:rsid w:val="77A71AE2"/>
    <w:rsid w:val="78C3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line="360" w:lineRule="auto"/>
    </w:pPr>
    <w:rPr>
      <w:bCs/>
    </w:rPr>
  </w:style>
  <w:style w:type="paragraph" w:styleId="3">
    <w:name w:val="Plain Text"/>
    <w:basedOn w:val="1"/>
    <w:qFormat/>
    <w:uiPriority w:val="0"/>
    <w:pPr>
      <w:spacing w:line="360" w:lineRule="auto"/>
      <w:ind w:firstLine="480" w:firstLineChars="200"/>
    </w:pPr>
    <w:rPr>
      <w:rFonts w:ascii="仿宋_GB2312" w:hAnsi="Calibri" w:eastAsia="宋体" w:cs="Times New Roman"/>
      <w:sz w:val="24"/>
      <w:szCs w:val="22"/>
    </w:rPr>
  </w:style>
  <w:style w:type="paragraph" w:styleId="4">
    <w:name w:val="Balloon Text"/>
    <w:basedOn w:val="1"/>
    <w:link w:val="9"/>
    <w:semiHidden/>
    <w:unhideWhenUsed/>
    <w:qFormat/>
    <w:uiPriority w:val="99"/>
    <w:rPr>
      <w:rFonts w:asciiTheme="minorHAnsi" w:hAnsiTheme="minorHAnsi" w:eastAsiaTheme="minorEastAsia" w:cstheme="minorBidi"/>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批注框文本 字符"/>
    <w:basedOn w:val="8"/>
    <w:link w:val="4"/>
    <w:semiHidden/>
    <w:qFormat/>
    <w:uiPriority w:val="99"/>
    <w:rPr>
      <w:sz w:val="18"/>
      <w:szCs w:val="18"/>
    </w:rPr>
  </w:style>
  <w:style w:type="character" w:customStyle="1" w:styleId="10">
    <w:name w:val="页眉 字符"/>
    <w:basedOn w:val="8"/>
    <w:link w:val="6"/>
    <w:autoRedefine/>
    <w:qFormat/>
    <w:uiPriority w:val="99"/>
    <w:rPr>
      <w:sz w:val="18"/>
      <w:szCs w:val="18"/>
    </w:rPr>
  </w:style>
  <w:style w:type="character" w:customStyle="1" w:styleId="11">
    <w:name w:val="页脚 字符"/>
    <w:basedOn w:val="8"/>
    <w:link w:val="5"/>
    <w:autoRedefine/>
    <w:uiPriority w:val="99"/>
    <w:rPr>
      <w:sz w:val="18"/>
      <w:szCs w:val="18"/>
    </w:rPr>
  </w:style>
  <w:style w:type="paragraph" w:customStyle="1" w:styleId="12">
    <w:name w:val="份号密级紧急"/>
    <w:link w:val="15"/>
    <w:autoRedefine/>
    <w:uiPriority w:val="0"/>
    <w:pPr>
      <w:spacing w:line="590" w:lineRule="exact"/>
      <w:jc w:val="both"/>
    </w:pPr>
    <w:rPr>
      <w:rFonts w:ascii="黑体" w:hAnsi="黑体" w:eastAsia="黑体" w:cstheme="minorBidi"/>
      <w:spacing w:val="-4"/>
      <w:kern w:val="2"/>
      <w:sz w:val="32"/>
      <w:szCs w:val="22"/>
      <w:lang w:val="en-US" w:eastAsia="zh-CN" w:bidi="ar-SA"/>
    </w:rPr>
  </w:style>
  <w:style w:type="paragraph" w:customStyle="1" w:styleId="13">
    <w:name w:val="0公文标题"/>
    <w:next w:val="14"/>
    <w:link w:val="16"/>
    <w:qFormat/>
    <w:uiPriority w:val="0"/>
    <w:pPr>
      <w:spacing w:line="590" w:lineRule="exact"/>
      <w:jc w:val="center"/>
      <w:outlineLvl w:val="0"/>
    </w:pPr>
    <w:rPr>
      <w:rFonts w:ascii="黑体" w:hAnsi="黑体" w:eastAsia="方正小标宋简体" w:cstheme="minorBidi"/>
      <w:spacing w:val="-4"/>
      <w:kern w:val="2"/>
      <w:sz w:val="44"/>
      <w:szCs w:val="22"/>
      <w:lang w:val="en-US" w:eastAsia="zh-CN" w:bidi="ar-SA"/>
    </w:rPr>
  </w:style>
  <w:style w:type="paragraph" w:customStyle="1" w:styleId="14">
    <w:name w:val="0公文正文"/>
    <w:link w:val="18"/>
    <w:qFormat/>
    <w:uiPriority w:val="0"/>
    <w:pPr>
      <w:widowControl w:val="0"/>
      <w:spacing w:line="590" w:lineRule="exact"/>
      <w:ind w:firstLine="200" w:firstLineChars="200"/>
      <w:jc w:val="both"/>
    </w:pPr>
    <w:rPr>
      <w:rFonts w:ascii="仿宋_GB2312" w:eastAsia="仿宋_GB2312" w:hAnsiTheme="minorHAnsi" w:cstheme="minorBidi"/>
      <w:spacing w:val="-4"/>
      <w:kern w:val="2"/>
      <w:sz w:val="32"/>
      <w:szCs w:val="22"/>
      <w:lang w:val="en-US" w:eastAsia="zh-CN" w:bidi="ar-SA"/>
    </w:rPr>
  </w:style>
  <w:style w:type="character" w:customStyle="1" w:styleId="15">
    <w:name w:val="份号密级紧急 字符"/>
    <w:basedOn w:val="8"/>
    <w:link w:val="12"/>
    <w:qFormat/>
    <w:uiPriority w:val="0"/>
    <w:rPr>
      <w:rFonts w:ascii="黑体" w:hAnsi="黑体" w:eastAsia="黑体"/>
      <w:spacing w:val="-4"/>
      <w:sz w:val="32"/>
    </w:rPr>
  </w:style>
  <w:style w:type="character" w:customStyle="1" w:styleId="16">
    <w:name w:val="0公文标题 字符"/>
    <w:basedOn w:val="8"/>
    <w:link w:val="13"/>
    <w:autoRedefine/>
    <w:qFormat/>
    <w:uiPriority w:val="0"/>
    <w:rPr>
      <w:rFonts w:ascii="黑体" w:hAnsi="黑体" w:eastAsia="方正小标宋简体"/>
      <w:spacing w:val="-4"/>
      <w:sz w:val="44"/>
    </w:rPr>
  </w:style>
  <w:style w:type="paragraph" w:customStyle="1" w:styleId="17">
    <w:name w:val="5第一级"/>
    <w:next w:val="14"/>
    <w:link w:val="20"/>
    <w:autoRedefine/>
    <w:qFormat/>
    <w:uiPriority w:val="0"/>
    <w:pPr>
      <w:spacing w:line="590" w:lineRule="exact"/>
      <w:ind w:firstLine="200" w:firstLineChars="200"/>
      <w:jc w:val="both"/>
      <w:outlineLvl w:val="0"/>
    </w:pPr>
    <w:rPr>
      <w:rFonts w:ascii="黑体" w:hAnsi="黑体" w:eastAsia="黑体" w:cstheme="minorBidi"/>
      <w:spacing w:val="-4"/>
      <w:kern w:val="2"/>
      <w:sz w:val="32"/>
      <w:szCs w:val="22"/>
      <w:lang w:val="en-US" w:eastAsia="zh-CN" w:bidi="ar-SA"/>
    </w:rPr>
  </w:style>
  <w:style w:type="character" w:customStyle="1" w:styleId="18">
    <w:name w:val="0公文正文 字符"/>
    <w:basedOn w:val="8"/>
    <w:link w:val="14"/>
    <w:autoRedefine/>
    <w:qFormat/>
    <w:uiPriority w:val="0"/>
    <w:rPr>
      <w:rFonts w:ascii="仿宋_GB2312" w:eastAsia="仿宋_GB2312"/>
      <w:spacing w:val="-4"/>
      <w:sz w:val="32"/>
    </w:rPr>
  </w:style>
  <w:style w:type="paragraph" w:customStyle="1" w:styleId="19">
    <w:name w:val="6第二级"/>
    <w:next w:val="14"/>
    <w:link w:val="22"/>
    <w:autoRedefine/>
    <w:qFormat/>
    <w:uiPriority w:val="0"/>
    <w:pPr>
      <w:spacing w:line="590" w:lineRule="exact"/>
      <w:ind w:firstLine="200" w:firstLineChars="200"/>
      <w:jc w:val="both"/>
      <w:outlineLvl w:val="1"/>
    </w:pPr>
    <w:rPr>
      <w:rFonts w:ascii="楷体" w:hAnsi="楷体" w:eastAsia="楷体" w:cstheme="minorBidi"/>
      <w:spacing w:val="-4"/>
      <w:kern w:val="2"/>
      <w:sz w:val="32"/>
      <w:szCs w:val="22"/>
      <w:lang w:val="en-US" w:eastAsia="zh-CN" w:bidi="ar-SA"/>
    </w:rPr>
  </w:style>
  <w:style w:type="character" w:customStyle="1" w:styleId="20">
    <w:name w:val="5第一级 字符"/>
    <w:basedOn w:val="8"/>
    <w:link w:val="17"/>
    <w:autoRedefine/>
    <w:qFormat/>
    <w:uiPriority w:val="0"/>
    <w:rPr>
      <w:rFonts w:ascii="黑体" w:hAnsi="黑体" w:eastAsia="黑体"/>
      <w:spacing w:val="-4"/>
      <w:sz w:val="32"/>
    </w:rPr>
  </w:style>
  <w:style w:type="paragraph" w:customStyle="1" w:styleId="21">
    <w:name w:val="7第三级"/>
    <w:next w:val="14"/>
    <w:link w:val="24"/>
    <w:autoRedefine/>
    <w:qFormat/>
    <w:uiPriority w:val="0"/>
    <w:pPr>
      <w:spacing w:line="590" w:lineRule="exact"/>
      <w:ind w:firstLine="200" w:firstLineChars="200"/>
      <w:jc w:val="both"/>
      <w:outlineLvl w:val="2"/>
    </w:pPr>
    <w:rPr>
      <w:rFonts w:ascii="仿宋_GB2312" w:eastAsia="仿宋_GB2312" w:hAnsiTheme="minorHAnsi" w:cstheme="minorBidi"/>
      <w:spacing w:val="-4"/>
      <w:kern w:val="2"/>
      <w:sz w:val="32"/>
      <w:szCs w:val="22"/>
      <w:lang w:val="en-US" w:eastAsia="zh-CN" w:bidi="ar-SA"/>
    </w:rPr>
  </w:style>
  <w:style w:type="character" w:customStyle="1" w:styleId="22">
    <w:name w:val="6第二级 字符"/>
    <w:basedOn w:val="8"/>
    <w:link w:val="19"/>
    <w:autoRedefine/>
    <w:qFormat/>
    <w:uiPriority w:val="0"/>
    <w:rPr>
      <w:rFonts w:ascii="楷体" w:hAnsi="楷体" w:eastAsia="楷体"/>
      <w:spacing w:val="-4"/>
      <w:sz w:val="32"/>
    </w:rPr>
  </w:style>
  <w:style w:type="paragraph" w:customStyle="1" w:styleId="23">
    <w:name w:val="8第四级"/>
    <w:next w:val="14"/>
    <w:link w:val="25"/>
    <w:autoRedefine/>
    <w:qFormat/>
    <w:uiPriority w:val="0"/>
    <w:pPr>
      <w:spacing w:line="590" w:lineRule="exact"/>
      <w:ind w:firstLine="200" w:firstLineChars="200"/>
      <w:jc w:val="both"/>
      <w:outlineLvl w:val="3"/>
    </w:pPr>
    <w:rPr>
      <w:rFonts w:ascii="仿宋_GB2312" w:eastAsia="仿宋_GB2312" w:hAnsiTheme="minorHAnsi" w:cstheme="minorBidi"/>
      <w:spacing w:val="-4"/>
      <w:kern w:val="2"/>
      <w:sz w:val="32"/>
      <w:szCs w:val="22"/>
      <w:lang w:val="en-US" w:eastAsia="zh-CN" w:bidi="ar-SA"/>
    </w:rPr>
  </w:style>
  <w:style w:type="character" w:customStyle="1" w:styleId="24">
    <w:name w:val="7第三级 字符"/>
    <w:basedOn w:val="8"/>
    <w:link w:val="21"/>
    <w:autoRedefine/>
    <w:qFormat/>
    <w:uiPriority w:val="0"/>
    <w:rPr>
      <w:rFonts w:ascii="仿宋_GB2312" w:eastAsia="仿宋_GB2312"/>
      <w:spacing w:val="-4"/>
      <w:sz w:val="32"/>
    </w:rPr>
  </w:style>
  <w:style w:type="character" w:customStyle="1" w:styleId="25">
    <w:name w:val="8第四级 字符"/>
    <w:basedOn w:val="8"/>
    <w:link w:val="23"/>
    <w:autoRedefine/>
    <w:qFormat/>
    <w:uiPriority w:val="0"/>
    <w:rPr>
      <w:rFonts w:ascii="仿宋_GB2312" w:eastAsia="仿宋_GB2312"/>
      <w:spacing w:val="-4"/>
      <w:sz w:val="32"/>
    </w:rPr>
  </w:style>
  <w:style w:type="paragraph" w:customStyle="1" w:styleId="26">
    <w:name w:val="1样式一、"/>
    <w:link w:val="28"/>
    <w:autoRedefine/>
    <w:qFormat/>
    <w:uiPriority w:val="0"/>
    <w:pPr>
      <w:numPr>
        <w:ilvl w:val="0"/>
        <w:numId w:val="1"/>
      </w:numPr>
      <w:spacing w:line="590" w:lineRule="exact"/>
      <w:ind w:left="0" w:firstLine="640" w:firstLineChars="200"/>
      <w:outlineLvl w:val="0"/>
    </w:pPr>
    <w:rPr>
      <w:rFonts w:ascii="黑体" w:hAnsi="黑体" w:eastAsia="黑体" w:cstheme="minorBidi"/>
      <w:kern w:val="2"/>
      <w:sz w:val="32"/>
      <w:szCs w:val="32"/>
      <w:lang w:val="en-US" w:eastAsia="zh-CN" w:bidi="ar-SA"/>
    </w:rPr>
  </w:style>
  <w:style w:type="paragraph" w:customStyle="1" w:styleId="27">
    <w:name w:val="2.1样式（一）"/>
    <w:link w:val="40"/>
    <w:autoRedefine/>
    <w:qFormat/>
    <w:uiPriority w:val="0"/>
    <w:pPr>
      <w:numPr>
        <w:ilvl w:val="1"/>
        <w:numId w:val="1"/>
      </w:numPr>
      <w:spacing w:line="590" w:lineRule="exact"/>
      <w:ind w:left="0" w:firstLine="561"/>
      <w:jc w:val="both"/>
      <w:outlineLvl w:val="1"/>
    </w:pPr>
    <w:rPr>
      <w:rFonts w:ascii="楷体" w:hAnsi="楷体" w:eastAsia="楷体" w:cstheme="minorBidi"/>
      <w:kern w:val="2"/>
      <w:sz w:val="32"/>
      <w:szCs w:val="32"/>
      <w:lang w:val="en-US" w:eastAsia="zh-CN" w:bidi="ar-SA"/>
    </w:rPr>
  </w:style>
  <w:style w:type="character" w:customStyle="1" w:styleId="28">
    <w:name w:val="1样式一、 Char"/>
    <w:basedOn w:val="8"/>
    <w:link w:val="26"/>
    <w:autoRedefine/>
    <w:qFormat/>
    <w:uiPriority w:val="0"/>
    <w:rPr>
      <w:rFonts w:ascii="黑体" w:hAnsi="黑体" w:eastAsia="黑体"/>
      <w:sz w:val="32"/>
      <w:szCs w:val="32"/>
    </w:rPr>
  </w:style>
  <w:style w:type="paragraph" w:customStyle="1" w:styleId="29">
    <w:name w:val="3样式1."/>
    <w:autoRedefine/>
    <w:qFormat/>
    <w:uiPriority w:val="0"/>
    <w:pPr>
      <w:numPr>
        <w:ilvl w:val="2"/>
        <w:numId w:val="1"/>
      </w:numPr>
      <w:spacing w:line="590" w:lineRule="exact"/>
      <w:ind w:left="0" w:firstLine="641"/>
      <w:jc w:val="both"/>
      <w:outlineLvl w:val="2"/>
    </w:pPr>
    <w:rPr>
      <w:rFonts w:ascii="仿宋_GB2312" w:eastAsia="仿宋_GB2312" w:hAnsiTheme="minorHAnsi" w:cstheme="minorBidi"/>
      <w:kern w:val="2"/>
      <w:sz w:val="32"/>
      <w:szCs w:val="32"/>
      <w:lang w:val="en-US" w:eastAsia="zh-CN" w:bidi="ar-SA"/>
    </w:rPr>
  </w:style>
  <w:style w:type="paragraph" w:customStyle="1" w:styleId="30">
    <w:name w:val="4样式（1）"/>
    <w:autoRedefine/>
    <w:qFormat/>
    <w:uiPriority w:val="0"/>
    <w:pPr>
      <w:numPr>
        <w:ilvl w:val="3"/>
        <w:numId w:val="1"/>
      </w:numPr>
      <w:spacing w:line="590" w:lineRule="exact"/>
      <w:ind w:left="0" w:firstLine="641"/>
      <w:jc w:val="both"/>
      <w:outlineLvl w:val="3"/>
    </w:pPr>
    <w:rPr>
      <w:rFonts w:ascii="仿宋_GB2312" w:eastAsia="仿宋_GB2312" w:hAnsiTheme="minorHAnsi" w:cstheme="minorBidi"/>
      <w:kern w:val="2"/>
      <w:sz w:val="32"/>
      <w:szCs w:val="32"/>
      <w:lang w:val="en-US" w:eastAsia="zh-CN" w:bidi="ar-SA"/>
    </w:rPr>
  </w:style>
  <w:style w:type="paragraph" w:customStyle="1" w:styleId="31">
    <w:name w:val="表格及图片"/>
    <w:link w:val="32"/>
    <w:autoRedefine/>
    <w:qFormat/>
    <w:uiPriority w:val="0"/>
    <w:rPr>
      <w:rFonts w:eastAsia="仿宋" w:asciiTheme="minorHAnsi" w:hAnsiTheme="minorHAnsi" w:cstheme="minorBidi"/>
      <w:kern w:val="2"/>
      <w:sz w:val="28"/>
      <w:szCs w:val="28"/>
      <w:lang w:val="en-US" w:eastAsia="zh-CN" w:bidi="ar-SA"/>
    </w:rPr>
  </w:style>
  <w:style w:type="character" w:customStyle="1" w:styleId="32">
    <w:name w:val="表格及图片 字符"/>
    <w:basedOn w:val="8"/>
    <w:link w:val="31"/>
    <w:autoRedefine/>
    <w:qFormat/>
    <w:uiPriority w:val="0"/>
    <w:rPr>
      <w:rFonts w:eastAsia="仿宋"/>
      <w:sz w:val="28"/>
      <w:szCs w:val="28"/>
    </w:rPr>
  </w:style>
  <w:style w:type="paragraph" w:customStyle="1" w:styleId="33">
    <w:name w:val="多层1"/>
    <w:link w:val="35"/>
    <w:autoRedefine/>
    <w:qFormat/>
    <w:uiPriority w:val="0"/>
    <w:pPr>
      <w:numPr>
        <w:ilvl w:val="0"/>
        <w:numId w:val="2"/>
      </w:numPr>
      <w:spacing w:line="590" w:lineRule="exact"/>
      <w:ind w:left="200" w:hanging="200" w:hangingChars="200"/>
      <w:jc w:val="both"/>
      <w:outlineLvl w:val="0"/>
    </w:pPr>
    <w:rPr>
      <w:rFonts w:ascii="仿宋" w:hAnsi="仿宋" w:eastAsia="仿宋" w:cstheme="minorBidi"/>
      <w:kern w:val="2"/>
      <w:sz w:val="32"/>
      <w:szCs w:val="28"/>
      <w:lang w:val="en-US" w:eastAsia="zh-CN" w:bidi="ar-SA"/>
    </w:rPr>
  </w:style>
  <w:style w:type="paragraph" w:customStyle="1" w:styleId="34">
    <w:name w:val="多层1.1"/>
    <w:autoRedefine/>
    <w:qFormat/>
    <w:uiPriority w:val="0"/>
    <w:pPr>
      <w:numPr>
        <w:ilvl w:val="1"/>
        <w:numId w:val="2"/>
      </w:numPr>
      <w:spacing w:line="590" w:lineRule="exact"/>
      <w:ind w:left="284" w:firstLine="0"/>
      <w:jc w:val="both"/>
      <w:outlineLvl w:val="1"/>
    </w:pPr>
    <w:rPr>
      <w:rFonts w:ascii="仿宋" w:hAnsi="仿宋" w:eastAsia="仿宋" w:cstheme="minorBidi"/>
      <w:kern w:val="2"/>
      <w:sz w:val="32"/>
      <w:szCs w:val="28"/>
      <w:lang w:val="en-US" w:eastAsia="zh-CN" w:bidi="ar-SA"/>
    </w:rPr>
  </w:style>
  <w:style w:type="character" w:customStyle="1" w:styleId="35">
    <w:name w:val="多层1 Char"/>
    <w:basedOn w:val="8"/>
    <w:link w:val="33"/>
    <w:autoRedefine/>
    <w:qFormat/>
    <w:uiPriority w:val="0"/>
    <w:rPr>
      <w:rFonts w:ascii="仿宋" w:hAnsi="仿宋" w:eastAsia="仿宋"/>
      <w:sz w:val="32"/>
      <w:szCs w:val="28"/>
    </w:rPr>
  </w:style>
  <w:style w:type="paragraph" w:customStyle="1" w:styleId="36">
    <w:name w:val="多层1.1.1"/>
    <w:autoRedefine/>
    <w:qFormat/>
    <w:uiPriority w:val="0"/>
    <w:pPr>
      <w:numPr>
        <w:ilvl w:val="2"/>
        <w:numId w:val="2"/>
      </w:numPr>
      <w:spacing w:line="590" w:lineRule="exact"/>
      <w:ind w:left="567" w:firstLine="0"/>
      <w:jc w:val="both"/>
      <w:outlineLvl w:val="2"/>
    </w:pPr>
    <w:rPr>
      <w:rFonts w:ascii="仿宋" w:hAnsi="仿宋" w:eastAsia="仿宋" w:cstheme="minorBidi"/>
      <w:kern w:val="2"/>
      <w:sz w:val="32"/>
      <w:szCs w:val="28"/>
      <w:lang w:val="en-US" w:eastAsia="zh-CN" w:bidi="ar-SA"/>
    </w:rPr>
  </w:style>
  <w:style w:type="paragraph" w:customStyle="1" w:styleId="37">
    <w:name w:val="多层1.1.1.1"/>
    <w:autoRedefine/>
    <w:qFormat/>
    <w:uiPriority w:val="0"/>
    <w:pPr>
      <w:numPr>
        <w:ilvl w:val="3"/>
        <w:numId w:val="2"/>
      </w:numPr>
      <w:spacing w:line="590" w:lineRule="exact"/>
      <w:ind w:left="1560" w:hanging="709"/>
      <w:jc w:val="both"/>
      <w:outlineLvl w:val="3"/>
    </w:pPr>
    <w:rPr>
      <w:rFonts w:ascii="仿宋" w:hAnsi="仿宋" w:eastAsia="仿宋" w:cstheme="minorBidi"/>
      <w:kern w:val="2"/>
      <w:sz w:val="32"/>
      <w:szCs w:val="28"/>
      <w:lang w:val="en-US" w:eastAsia="zh-CN" w:bidi="ar-SA"/>
    </w:rPr>
  </w:style>
  <w:style w:type="paragraph" w:customStyle="1" w:styleId="38">
    <w:name w:val="多层1.1.1.1.1"/>
    <w:autoRedefine/>
    <w:qFormat/>
    <w:uiPriority w:val="0"/>
    <w:pPr>
      <w:numPr>
        <w:ilvl w:val="4"/>
        <w:numId w:val="2"/>
      </w:numPr>
      <w:spacing w:line="590" w:lineRule="exact"/>
      <w:ind w:left="1985" w:hanging="851"/>
      <w:jc w:val="both"/>
      <w:outlineLvl w:val="4"/>
    </w:pPr>
    <w:rPr>
      <w:rFonts w:ascii="仿宋" w:hAnsi="仿宋" w:eastAsia="仿宋" w:cstheme="minorBidi"/>
      <w:kern w:val="2"/>
      <w:sz w:val="32"/>
      <w:szCs w:val="28"/>
      <w:lang w:val="en-US" w:eastAsia="zh-CN" w:bidi="ar-SA"/>
    </w:rPr>
  </w:style>
  <w:style w:type="paragraph" w:customStyle="1" w:styleId="39">
    <w:name w:val="2.2（一）正文"/>
    <w:basedOn w:val="27"/>
    <w:link w:val="41"/>
    <w:autoRedefine/>
    <w:qFormat/>
    <w:uiPriority w:val="0"/>
    <w:rPr>
      <w:rFonts w:ascii="仿宋_GB2312" w:eastAsia="仿宋_GB2312"/>
    </w:rPr>
  </w:style>
  <w:style w:type="character" w:customStyle="1" w:styleId="40">
    <w:name w:val="2.1样式（一） 字符"/>
    <w:basedOn w:val="8"/>
    <w:link w:val="27"/>
    <w:autoRedefine/>
    <w:qFormat/>
    <w:uiPriority w:val="0"/>
    <w:rPr>
      <w:rFonts w:ascii="楷体" w:hAnsi="楷体" w:eastAsia="楷体"/>
      <w:sz w:val="32"/>
      <w:szCs w:val="32"/>
    </w:rPr>
  </w:style>
  <w:style w:type="character" w:customStyle="1" w:styleId="41">
    <w:name w:val="2.2（一）正文 字符"/>
    <w:basedOn w:val="40"/>
    <w:link w:val="39"/>
    <w:autoRedefine/>
    <w:qFormat/>
    <w:uiPriority w:val="0"/>
    <w:rPr>
      <w:rFonts w:ascii="仿宋_GB2312" w:hAnsi="楷体" w:eastAsia="仿宋_GB2312"/>
      <w:sz w:val="32"/>
      <w:szCs w:val="32"/>
    </w:rPr>
  </w:style>
  <w:style w:type="character" w:customStyle="1" w:styleId="42">
    <w:name w:val="title1"/>
    <w:autoRedefine/>
    <w:qFormat/>
    <w:uiPriority w:val="0"/>
    <w:rPr>
      <w:b/>
      <w:bCs/>
      <w:color w:val="999900"/>
      <w:sz w:val="24"/>
      <w:szCs w:val="24"/>
    </w:rPr>
  </w:style>
  <w:style w:type="paragraph" w:styleId="43">
    <w:name w:val="List Paragraph"/>
    <w:basedOn w:val="1"/>
    <w:autoRedefine/>
    <w:qFormat/>
    <w:uiPriority w:val="34"/>
    <w:pPr>
      <w:ind w:firstLine="420" w:firstLineChars="200"/>
    </w:pPr>
  </w:style>
  <w:style w:type="paragraph" w:customStyle="1" w:styleId="44">
    <w:name w:val="funds"/>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6670-F34B-48E2-A211-8BABBA9DE0BB}">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545</Words>
  <Characters>3108</Characters>
  <Lines>25</Lines>
  <Paragraphs>7</Paragraphs>
  <TotalTime>1</TotalTime>
  <ScaleCrop>false</ScaleCrop>
  <LinksUpToDate>false</LinksUpToDate>
  <CharactersWithSpaces>3646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2023-02-22T09:02:00Z</dcterms:created>
  <dc:creator>谭昱</dc:creator>
  <cp:lastModifiedBy>夏晋</cp:lastModifiedBy>
  <cp:lastPrinted>2016-05-26T03:54:00Z</cp:lastPrinted>
  <dcterms:modified xsi:type="dcterms:W3CDTF">2024-09-23T03:58:09Z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3B43452A6CA046889E39F171C8B5589B_13</vt:lpwstr>
  </property>
</Properties>
</file>