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54A" w:rsidRPr="0049654A" w:rsidRDefault="0049654A" w:rsidP="0049654A">
      <w:pPr>
        <w:spacing w:line="360" w:lineRule="auto"/>
        <w:jc w:val="center"/>
        <w:rPr>
          <w:rFonts w:ascii="Times New Roman" w:eastAsia="宋体" w:hAnsi="Times New Roman" w:cs="Times New Roman"/>
          <w:b/>
          <w:sz w:val="28"/>
          <w:szCs w:val="28"/>
        </w:rPr>
      </w:pPr>
      <w:bookmarkStart w:id="0" w:name="_GoBack"/>
      <w:bookmarkEnd w:id="0"/>
      <w:r w:rsidRPr="0049654A">
        <w:rPr>
          <w:rFonts w:ascii="Times New Roman" w:eastAsia="宋体" w:hAnsi="Times New Roman" w:cs="Times New Roman" w:hint="eastAsia"/>
          <w:b/>
          <w:sz w:val="28"/>
          <w:szCs w:val="28"/>
        </w:rPr>
        <w:t xml:space="preserve">2023 </w:t>
      </w:r>
      <w:r w:rsidRPr="0049654A">
        <w:rPr>
          <w:rFonts w:ascii="Times New Roman" w:eastAsia="宋体" w:hAnsi="Times New Roman" w:cs="Times New Roman" w:hint="eastAsia"/>
          <w:b/>
          <w:sz w:val="28"/>
          <w:szCs w:val="28"/>
        </w:rPr>
        <w:t>年度山西省科学技术奖提名项目公示</w:t>
      </w:r>
    </w:p>
    <w:p w:rsidR="00802167" w:rsidRPr="00BA5DE0" w:rsidRDefault="00802167" w:rsidP="00E07521">
      <w:pPr>
        <w:spacing w:line="360" w:lineRule="exact"/>
        <w:rPr>
          <w:rFonts w:ascii="Times New Roman" w:eastAsia="宋体" w:hAnsi="Times New Roman" w:cs="Times New Roman"/>
          <w:b/>
          <w:bCs/>
          <w:sz w:val="24"/>
          <w:szCs w:val="28"/>
          <w:lang w:bidi="ar"/>
        </w:rPr>
      </w:pPr>
      <w:r w:rsidRPr="00BA5DE0">
        <w:rPr>
          <w:rFonts w:ascii="Times New Roman" w:eastAsia="宋体" w:hAnsi="Times New Roman" w:cs="Times New Roman"/>
          <w:b/>
          <w:bCs/>
          <w:sz w:val="24"/>
          <w:szCs w:val="28"/>
          <w:lang w:bidi="ar"/>
        </w:rPr>
        <w:t>1</w:t>
      </w:r>
      <w:r w:rsidRPr="00BA5DE0">
        <w:rPr>
          <w:rFonts w:ascii="Times New Roman" w:eastAsia="宋体" w:hAnsi="Times New Roman" w:cs="Times New Roman"/>
          <w:b/>
          <w:bCs/>
          <w:sz w:val="24"/>
          <w:szCs w:val="28"/>
          <w:lang w:bidi="ar"/>
        </w:rPr>
        <w:t>、项目名称</w:t>
      </w:r>
    </w:p>
    <w:p w:rsidR="0096288E" w:rsidRPr="00BA5DE0" w:rsidRDefault="00172BD3" w:rsidP="009036BA">
      <w:pPr>
        <w:spacing w:line="360" w:lineRule="exact"/>
        <w:ind w:firstLineChars="200" w:firstLine="420"/>
        <w:rPr>
          <w:rFonts w:ascii="Times New Roman" w:eastAsia="宋体" w:hAnsi="Times New Roman" w:cs="Times New Roman"/>
        </w:rPr>
      </w:pPr>
      <w:r w:rsidRPr="00BA5DE0">
        <w:rPr>
          <w:rFonts w:ascii="Times New Roman" w:eastAsia="宋体" w:hAnsi="Times New Roman" w:cs="Times New Roman"/>
        </w:rPr>
        <w:t>面向工业云平台的共享制造服务智能匹配与优化决策研究</w:t>
      </w:r>
    </w:p>
    <w:p w:rsidR="00802167" w:rsidRPr="00BA5DE0" w:rsidRDefault="00802167" w:rsidP="00E07521">
      <w:pPr>
        <w:spacing w:line="360" w:lineRule="exact"/>
        <w:rPr>
          <w:rFonts w:ascii="Times New Roman" w:eastAsia="宋体" w:hAnsi="Times New Roman" w:cs="Times New Roman"/>
          <w:b/>
          <w:bCs/>
          <w:sz w:val="24"/>
          <w:szCs w:val="28"/>
          <w:lang w:bidi="ar"/>
        </w:rPr>
      </w:pPr>
      <w:r w:rsidRPr="00BA5DE0">
        <w:rPr>
          <w:rFonts w:ascii="Times New Roman" w:eastAsia="宋体" w:hAnsi="Times New Roman" w:cs="Times New Roman"/>
          <w:b/>
          <w:bCs/>
          <w:sz w:val="24"/>
          <w:szCs w:val="28"/>
          <w:lang w:bidi="ar"/>
        </w:rPr>
        <w:t>2</w:t>
      </w:r>
      <w:r w:rsidRPr="00BA5DE0">
        <w:rPr>
          <w:rFonts w:ascii="Times New Roman" w:eastAsia="宋体" w:hAnsi="Times New Roman" w:cs="Times New Roman"/>
          <w:b/>
          <w:bCs/>
          <w:sz w:val="24"/>
          <w:szCs w:val="28"/>
          <w:lang w:bidi="ar"/>
        </w:rPr>
        <w:t>、提名者及提名意见</w:t>
      </w:r>
    </w:p>
    <w:p w:rsidR="00802167" w:rsidRPr="00BA5DE0" w:rsidRDefault="00802167" w:rsidP="00E07521">
      <w:pPr>
        <w:numPr>
          <w:ilvl w:val="0"/>
          <w:numId w:val="1"/>
        </w:numPr>
        <w:spacing w:line="360" w:lineRule="exact"/>
        <w:rPr>
          <w:rFonts w:ascii="Times New Roman" w:eastAsia="宋体" w:hAnsi="Times New Roman" w:cs="Times New Roman"/>
        </w:rPr>
      </w:pPr>
      <w:r w:rsidRPr="00BA5DE0">
        <w:rPr>
          <w:rFonts w:ascii="Times New Roman" w:eastAsia="宋体" w:hAnsi="Times New Roman" w:cs="Times New Roman"/>
          <w:b/>
          <w:bCs/>
        </w:rPr>
        <w:t>提名单位：</w:t>
      </w:r>
      <w:r w:rsidR="00EB0F0F" w:rsidRPr="00BA5DE0">
        <w:rPr>
          <w:rFonts w:ascii="Times New Roman" w:eastAsia="宋体" w:hAnsi="Times New Roman" w:cs="Times New Roman"/>
        </w:rPr>
        <w:t>太原理工大学</w:t>
      </w:r>
    </w:p>
    <w:p w:rsidR="00802167" w:rsidRPr="00BA5DE0" w:rsidRDefault="00802167" w:rsidP="00E07521">
      <w:pPr>
        <w:numPr>
          <w:ilvl w:val="0"/>
          <w:numId w:val="1"/>
        </w:numPr>
        <w:spacing w:line="360" w:lineRule="exact"/>
        <w:rPr>
          <w:rFonts w:ascii="Times New Roman" w:eastAsia="宋体" w:hAnsi="Times New Roman" w:cs="Times New Roman"/>
        </w:rPr>
      </w:pPr>
      <w:r w:rsidRPr="00BA5DE0">
        <w:rPr>
          <w:rFonts w:ascii="Times New Roman" w:eastAsia="宋体" w:hAnsi="Times New Roman" w:cs="Times New Roman"/>
          <w:b/>
          <w:bCs/>
        </w:rPr>
        <w:t>提名意见：</w:t>
      </w:r>
      <w:r w:rsidR="00C2228C" w:rsidRPr="00BA5DE0">
        <w:rPr>
          <w:rFonts w:ascii="Times New Roman" w:eastAsia="宋体" w:hAnsi="Times New Roman" w:cs="Times New Roman"/>
        </w:rPr>
        <w:t xml:space="preserve"> </w:t>
      </w:r>
    </w:p>
    <w:p w:rsidR="008D17CF" w:rsidRPr="00BA5DE0" w:rsidRDefault="008D17CF" w:rsidP="00E07521">
      <w:pPr>
        <w:spacing w:line="360" w:lineRule="exact"/>
        <w:rPr>
          <w:rFonts w:ascii="Times New Roman" w:eastAsia="宋体" w:hAnsi="Times New Roman" w:cs="Times New Roman"/>
        </w:rPr>
      </w:pPr>
      <w:r w:rsidRPr="00BA5DE0">
        <w:rPr>
          <w:rFonts w:ascii="Times New Roman" w:eastAsia="宋体" w:hAnsi="Times New Roman" w:cs="Times New Roman"/>
        </w:rPr>
        <w:t xml:space="preserve">      </w:t>
      </w:r>
      <w:r w:rsidR="007E3446" w:rsidRPr="007E3446">
        <w:rPr>
          <w:rFonts w:ascii="Times New Roman" w:eastAsia="宋体" w:hAnsi="Times New Roman" w:cs="Times New Roman" w:hint="eastAsia"/>
        </w:rPr>
        <w:t>本项目是国家自然科学基金、山西省软科学、山西省回国留学人员科研项目、山西省应用基础研究项目和山西省哲学社会科学研究项目的系列研究成果</w:t>
      </w:r>
      <w:r w:rsidR="00C20633">
        <w:rPr>
          <w:rFonts w:ascii="Times New Roman" w:eastAsia="宋体" w:hAnsi="Times New Roman" w:cs="Times New Roman" w:hint="eastAsia"/>
        </w:rPr>
        <w:t>。本</w:t>
      </w:r>
      <w:r w:rsidR="00C20633" w:rsidRPr="00C20633">
        <w:rPr>
          <w:rFonts w:ascii="Times New Roman" w:eastAsia="宋体" w:hAnsi="Times New Roman" w:cs="Times New Roman" w:hint="eastAsia"/>
        </w:rPr>
        <w:t>项目面向共享制造新模式，将系统工程、数据驱动和人工智能的</w:t>
      </w:r>
      <w:r w:rsidR="00C20633">
        <w:rPr>
          <w:rFonts w:ascii="Times New Roman" w:eastAsia="宋体" w:hAnsi="Times New Roman" w:cs="Times New Roman" w:hint="eastAsia"/>
        </w:rPr>
        <w:t>理论</w:t>
      </w:r>
      <w:r w:rsidR="00C20633" w:rsidRPr="00C20633">
        <w:rPr>
          <w:rFonts w:ascii="Times New Roman" w:eastAsia="宋体" w:hAnsi="Times New Roman" w:cs="Times New Roman" w:hint="eastAsia"/>
        </w:rPr>
        <w:t>和方法，贯穿于整个研究中</w:t>
      </w:r>
      <w:r w:rsidR="00C20633">
        <w:rPr>
          <w:rFonts w:ascii="Times New Roman" w:eastAsia="宋体" w:hAnsi="Times New Roman" w:cs="Times New Roman" w:hint="eastAsia"/>
        </w:rPr>
        <w:t>，</w:t>
      </w:r>
      <w:r w:rsidR="00C20633" w:rsidRPr="00C20633">
        <w:rPr>
          <w:rFonts w:ascii="Times New Roman" w:eastAsia="宋体" w:hAnsi="Times New Roman" w:cs="Times New Roman" w:hint="eastAsia"/>
        </w:rPr>
        <w:t>主要管理创新价值为</w:t>
      </w:r>
      <w:r w:rsidR="00C20633">
        <w:rPr>
          <w:rFonts w:ascii="Times New Roman" w:eastAsia="宋体" w:hAnsi="Times New Roman" w:cs="Times New Roman" w:hint="eastAsia"/>
        </w:rPr>
        <w:t>：</w:t>
      </w:r>
      <w:r w:rsidR="003D003C">
        <w:rPr>
          <w:rFonts w:ascii="Times New Roman" w:eastAsia="宋体" w:hAnsi="Times New Roman" w:cs="Times New Roman" w:hint="eastAsia"/>
        </w:rPr>
        <w:t>探索了</w:t>
      </w:r>
      <w:r w:rsidR="003D003C" w:rsidRPr="003D003C">
        <w:rPr>
          <w:rFonts w:ascii="Times New Roman" w:eastAsia="宋体" w:hAnsi="Times New Roman" w:cs="Times New Roman" w:hint="eastAsia"/>
        </w:rPr>
        <w:t>企业实施共享制造模式的</w:t>
      </w:r>
      <w:r w:rsidR="003D003C">
        <w:rPr>
          <w:rFonts w:ascii="Times New Roman" w:eastAsia="宋体" w:hAnsi="Times New Roman" w:cs="Times New Roman" w:hint="eastAsia"/>
        </w:rPr>
        <w:t>路径</w:t>
      </w:r>
      <w:r w:rsidR="003D003C" w:rsidRPr="003D003C">
        <w:rPr>
          <w:rFonts w:ascii="Times New Roman" w:eastAsia="宋体" w:hAnsi="Times New Roman" w:cs="Times New Roman" w:hint="eastAsia"/>
        </w:rPr>
        <w:t>，</w:t>
      </w:r>
      <w:r w:rsidR="003D003C">
        <w:rPr>
          <w:rFonts w:ascii="Times New Roman" w:eastAsia="宋体" w:hAnsi="Times New Roman" w:cs="Times New Roman" w:hint="eastAsia"/>
        </w:rPr>
        <w:t>构建了</w:t>
      </w:r>
      <w:r w:rsidR="003D003C" w:rsidRPr="003D003C">
        <w:rPr>
          <w:rFonts w:ascii="Times New Roman" w:eastAsia="宋体" w:hAnsi="Times New Roman" w:cs="Times New Roman" w:hint="eastAsia"/>
        </w:rPr>
        <w:t>面向工业云平台的共享制造服务智能匹配框架</w:t>
      </w:r>
      <w:r w:rsidRPr="00BA5DE0">
        <w:rPr>
          <w:rFonts w:ascii="Times New Roman" w:eastAsia="宋体" w:hAnsi="Times New Roman" w:cs="Times New Roman"/>
        </w:rPr>
        <w:t>，</w:t>
      </w:r>
      <w:r w:rsidR="003D003C">
        <w:rPr>
          <w:rFonts w:ascii="Times New Roman" w:eastAsia="宋体" w:hAnsi="Times New Roman" w:cs="Times New Roman" w:hint="eastAsia"/>
        </w:rPr>
        <w:t>解决了用户偏好对调度决策的影响以及</w:t>
      </w:r>
      <w:r w:rsidR="003D003C" w:rsidRPr="003D003C">
        <w:rPr>
          <w:rFonts w:ascii="Times New Roman" w:eastAsia="宋体" w:hAnsi="Times New Roman" w:cs="Times New Roman" w:hint="eastAsia"/>
        </w:rPr>
        <w:t>面向多用户的制造服务配置冲突问题</w:t>
      </w:r>
      <w:r w:rsidRPr="00BA5DE0">
        <w:rPr>
          <w:rFonts w:ascii="Times New Roman" w:eastAsia="宋体" w:hAnsi="Times New Roman" w:cs="Times New Roman"/>
        </w:rPr>
        <w:t>。</w:t>
      </w:r>
      <w:r w:rsidR="003D003C">
        <w:rPr>
          <w:rFonts w:ascii="Times New Roman" w:eastAsia="宋体" w:hAnsi="Times New Roman" w:cs="Times New Roman" w:hint="eastAsia"/>
        </w:rPr>
        <w:t>项目成果</w:t>
      </w:r>
      <w:r w:rsidR="003D003C" w:rsidRPr="003D003C">
        <w:rPr>
          <w:rFonts w:ascii="Times New Roman" w:eastAsia="宋体" w:hAnsi="Times New Roman" w:cs="Times New Roman" w:hint="eastAsia"/>
        </w:rPr>
        <w:t>得到了同行认同，产生了广泛学术影响</w:t>
      </w:r>
      <w:r w:rsidRPr="00BA5DE0">
        <w:rPr>
          <w:rFonts w:ascii="Times New Roman" w:eastAsia="宋体" w:hAnsi="Times New Roman" w:cs="Times New Roman"/>
        </w:rPr>
        <w:t>。</w:t>
      </w:r>
    </w:p>
    <w:p w:rsidR="00C2228C" w:rsidRPr="00BA5DE0" w:rsidRDefault="008D17CF" w:rsidP="00E07521">
      <w:pPr>
        <w:spacing w:line="360" w:lineRule="exact"/>
        <w:rPr>
          <w:rFonts w:ascii="Times New Roman" w:eastAsia="宋体" w:hAnsi="Times New Roman" w:cs="Times New Roman"/>
        </w:rPr>
      </w:pPr>
      <w:r w:rsidRPr="00BA5DE0">
        <w:rPr>
          <w:rFonts w:ascii="Times New Roman" w:eastAsia="宋体" w:hAnsi="Times New Roman" w:cs="Times New Roman"/>
        </w:rPr>
        <w:t>      </w:t>
      </w:r>
      <w:r w:rsidR="003D003C" w:rsidRPr="003D003C">
        <w:rPr>
          <w:rFonts w:ascii="Times New Roman" w:eastAsia="宋体" w:hAnsi="Times New Roman" w:cs="Times New Roman" w:hint="eastAsia"/>
        </w:rPr>
        <w:t>项目</w:t>
      </w:r>
      <w:r w:rsidR="00885CAC">
        <w:rPr>
          <w:rFonts w:ascii="Times New Roman" w:eastAsia="宋体" w:hAnsi="Times New Roman" w:cs="Times New Roman" w:hint="eastAsia"/>
        </w:rPr>
        <w:t>成果</w:t>
      </w:r>
      <w:r w:rsidR="003D003C" w:rsidRPr="003D003C">
        <w:rPr>
          <w:rFonts w:ascii="Times New Roman" w:eastAsia="宋体" w:hAnsi="Times New Roman" w:cs="Times New Roman" w:hint="eastAsia"/>
        </w:rPr>
        <w:t>成功应用于</w:t>
      </w:r>
      <w:r w:rsidR="003D003C">
        <w:rPr>
          <w:rFonts w:ascii="Times New Roman" w:eastAsia="宋体" w:hAnsi="Times New Roman" w:cs="Times New Roman" w:hint="eastAsia"/>
        </w:rPr>
        <w:t>装备</w:t>
      </w:r>
      <w:r w:rsidR="003D003C" w:rsidRPr="003D003C">
        <w:rPr>
          <w:rFonts w:ascii="Times New Roman" w:eastAsia="宋体" w:hAnsi="Times New Roman" w:cs="Times New Roman" w:hint="eastAsia"/>
        </w:rPr>
        <w:t>制造</w:t>
      </w:r>
      <w:r w:rsidR="003D003C">
        <w:rPr>
          <w:rFonts w:ascii="Times New Roman" w:eastAsia="宋体" w:hAnsi="Times New Roman" w:cs="Times New Roman" w:hint="eastAsia"/>
        </w:rPr>
        <w:t>、</w:t>
      </w:r>
      <w:r w:rsidR="003D003C" w:rsidRPr="003D003C">
        <w:rPr>
          <w:rFonts w:ascii="Times New Roman" w:eastAsia="宋体" w:hAnsi="Times New Roman" w:cs="Times New Roman" w:hint="eastAsia"/>
        </w:rPr>
        <w:t>物流</w:t>
      </w:r>
      <w:r w:rsidR="003D003C">
        <w:rPr>
          <w:rFonts w:ascii="Times New Roman" w:eastAsia="宋体" w:hAnsi="Times New Roman" w:cs="Times New Roman" w:hint="eastAsia"/>
        </w:rPr>
        <w:t>等</w:t>
      </w:r>
      <w:r w:rsidR="003D003C" w:rsidRPr="003D003C">
        <w:rPr>
          <w:rFonts w:ascii="Times New Roman" w:eastAsia="宋体" w:hAnsi="Times New Roman" w:cs="Times New Roman" w:hint="eastAsia"/>
        </w:rPr>
        <w:t>企业，</w:t>
      </w:r>
      <w:r w:rsidR="00885CAC">
        <w:rPr>
          <w:rFonts w:ascii="Times New Roman" w:eastAsia="宋体" w:hAnsi="Times New Roman" w:cs="Times New Roman" w:hint="eastAsia"/>
        </w:rPr>
        <w:t>并</w:t>
      </w:r>
      <w:r w:rsidR="003D003C" w:rsidRPr="003D003C">
        <w:rPr>
          <w:rFonts w:ascii="Times New Roman" w:eastAsia="宋体" w:hAnsi="Times New Roman" w:cs="Times New Roman" w:hint="eastAsia"/>
        </w:rPr>
        <w:t>为相关部门提供了决策支持</w:t>
      </w:r>
      <w:r w:rsidR="003D003C">
        <w:rPr>
          <w:rFonts w:ascii="Times New Roman" w:eastAsia="宋体" w:hAnsi="Times New Roman" w:cs="Times New Roman" w:hint="eastAsia"/>
        </w:rPr>
        <w:t>，产生了显著的</w:t>
      </w:r>
      <w:r w:rsidR="003D003C" w:rsidRPr="003D003C">
        <w:rPr>
          <w:rFonts w:ascii="Times New Roman" w:eastAsia="宋体" w:hAnsi="Times New Roman" w:cs="Times New Roman" w:hint="eastAsia"/>
        </w:rPr>
        <w:t>经济和社会效益。</w:t>
      </w:r>
    </w:p>
    <w:p w:rsidR="00F63DE9" w:rsidRPr="00BA5DE0" w:rsidRDefault="00C2228C" w:rsidP="00E07521">
      <w:pPr>
        <w:spacing w:line="360" w:lineRule="exact"/>
        <w:rPr>
          <w:rFonts w:ascii="Times New Roman" w:eastAsia="宋体" w:hAnsi="Times New Roman" w:cs="Times New Roman"/>
          <w:b/>
          <w:bCs/>
          <w:sz w:val="24"/>
          <w:szCs w:val="28"/>
          <w:lang w:bidi="ar"/>
        </w:rPr>
      </w:pPr>
      <w:r w:rsidRPr="00BA5DE0">
        <w:rPr>
          <w:rFonts w:ascii="Times New Roman" w:eastAsia="宋体" w:hAnsi="Times New Roman" w:cs="Times New Roman"/>
          <w:b/>
          <w:bCs/>
          <w:sz w:val="24"/>
          <w:szCs w:val="28"/>
          <w:lang w:bidi="ar"/>
        </w:rPr>
        <w:t>3</w:t>
      </w:r>
      <w:r w:rsidRPr="00BA5DE0">
        <w:rPr>
          <w:rFonts w:ascii="Times New Roman" w:eastAsia="宋体" w:hAnsi="Times New Roman" w:cs="Times New Roman"/>
          <w:b/>
          <w:bCs/>
          <w:sz w:val="24"/>
          <w:szCs w:val="28"/>
          <w:lang w:bidi="ar"/>
        </w:rPr>
        <w:t>、项目简介</w:t>
      </w:r>
    </w:p>
    <w:p w:rsidR="0075693E" w:rsidRPr="00BA5DE0" w:rsidRDefault="00C2228C" w:rsidP="00E07521">
      <w:pPr>
        <w:spacing w:line="360" w:lineRule="exact"/>
        <w:rPr>
          <w:rFonts w:ascii="Times New Roman" w:eastAsia="宋体" w:hAnsi="Times New Roman" w:cs="Times New Roman"/>
        </w:rPr>
      </w:pPr>
      <w:r w:rsidRPr="00BA5DE0">
        <w:rPr>
          <w:rFonts w:ascii="Times New Roman" w:eastAsia="宋体" w:hAnsi="Times New Roman" w:cs="Times New Roman"/>
        </w:rPr>
        <w:t xml:space="preserve">    </w:t>
      </w:r>
      <w:r w:rsidR="0075693E" w:rsidRPr="00BA5DE0">
        <w:rPr>
          <w:rFonts w:ascii="Times New Roman" w:eastAsia="宋体" w:hAnsi="Times New Roman" w:cs="Times New Roman"/>
        </w:rPr>
        <w:t>本项目是国家自然科学基金、山西省软科学、</w:t>
      </w:r>
      <w:r w:rsidR="004654EA" w:rsidRPr="00BA5DE0">
        <w:rPr>
          <w:rFonts w:ascii="Times New Roman" w:eastAsia="宋体" w:hAnsi="Times New Roman" w:cs="Times New Roman"/>
        </w:rPr>
        <w:t>山西省应用基础研究项目、</w:t>
      </w:r>
      <w:r w:rsidR="0075693E" w:rsidRPr="00BA5DE0">
        <w:rPr>
          <w:rFonts w:ascii="Times New Roman" w:eastAsia="宋体" w:hAnsi="Times New Roman" w:cs="Times New Roman"/>
        </w:rPr>
        <w:t>山西省回国留学人员科研项目和山西省哲学社会科学研究项目的系列研究成果。分别围绕云计算技术扩散与应用、共享制造服务智能匹配、共享制造服务优化调度与配置决策等问题展开研究。本项目属于管理创新研究</w:t>
      </w:r>
      <w:r w:rsidR="001C53C0">
        <w:rPr>
          <w:rFonts w:ascii="Times New Roman" w:eastAsia="宋体" w:hAnsi="Times New Roman" w:cs="Times New Roman" w:hint="eastAsia"/>
        </w:rPr>
        <w:t>领域</w:t>
      </w:r>
      <w:r w:rsidR="0075693E" w:rsidRPr="00BA5DE0">
        <w:rPr>
          <w:rFonts w:ascii="Times New Roman" w:eastAsia="宋体" w:hAnsi="Times New Roman" w:cs="Times New Roman"/>
        </w:rPr>
        <w:t>。</w:t>
      </w:r>
    </w:p>
    <w:p w:rsidR="00C2228C" w:rsidRPr="00BA5DE0" w:rsidRDefault="0075693E" w:rsidP="00E07521">
      <w:pPr>
        <w:spacing w:line="360" w:lineRule="exact"/>
        <w:ind w:firstLineChars="200" w:firstLine="420"/>
        <w:rPr>
          <w:rFonts w:ascii="Times New Roman" w:eastAsia="宋体" w:hAnsi="Times New Roman" w:cs="Times New Roman"/>
        </w:rPr>
      </w:pPr>
      <w:r w:rsidRPr="00BA5DE0">
        <w:rPr>
          <w:rFonts w:ascii="Times New Roman" w:eastAsia="宋体" w:hAnsi="Times New Roman" w:cs="Times New Roman"/>
        </w:rPr>
        <w:t>项目面向共享制造新模式，将系统工程、数据驱动和人工智能的思想和方法，贯穿于整个研究中，主要研究内容和</w:t>
      </w:r>
      <w:r w:rsidR="00F74E50">
        <w:rPr>
          <w:rFonts w:ascii="Times New Roman" w:eastAsia="宋体" w:hAnsi="Times New Roman" w:cs="Times New Roman" w:hint="eastAsia"/>
        </w:rPr>
        <w:t>管理创新价值</w:t>
      </w:r>
      <w:r w:rsidRPr="00BA5DE0">
        <w:rPr>
          <w:rFonts w:ascii="Times New Roman" w:eastAsia="宋体" w:hAnsi="Times New Roman" w:cs="Times New Roman"/>
        </w:rPr>
        <w:t>包括：</w:t>
      </w:r>
      <w:r w:rsidRPr="00BA5DE0">
        <w:rPr>
          <w:rFonts w:ascii="宋体" w:eastAsia="宋体" w:hAnsi="宋体" w:cs="宋体" w:hint="eastAsia"/>
        </w:rPr>
        <w:t>①</w:t>
      </w:r>
      <w:r w:rsidRPr="00BA5DE0">
        <w:rPr>
          <w:rFonts w:ascii="Times New Roman" w:eastAsia="宋体" w:hAnsi="Times New Roman" w:cs="Times New Roman"/>
        </w:rPr>
        <w:t>构建</w:t>
      </w:r>
      <w:r w:rsidR="00D268B9">
        <w:rPr>
          <w:rFonts w:ascii="Times New Roman" w:eastAsia="宋体" w:hAnsi="Times New Roman" w:cs="Times New Roman" w:hint="eastAsia"/>
        </w:rPr>
        <w:t>了</w:t>
      </w:r>
      <w:r w:rsidRPr="00BA5DE0">
        <w:rPr>
          <w:rFonts w:ascii="Times New Roman" w:eastAsia="宋体" w:hAnsi="Times New Roman" w:cs="Times New Roman"/>
        </w:rPr>
        <w:t>企业实施共享制造模式的系统动力学模型，探索可行的实施策略，为企业上云顶层设计提供借鉴；</w:t>
      </w:r>
      <w:r w:rsidRPr="00BA5DE0">
        <w:rPr>
          <w:rFonts w:ascii="宋体" w:eastAsia="宋体" w:hAnsi="宋体" w:cs="宋体" w:hint="eastAsia"/>
        </w:rPr>
        <w:t>②</w:t>
      </w:r>
      <w:r w:rsidRPr="00BA5DE0">
        <w:rPr>
          <w:rFonts w:ascii="Times New Roman" w:eastAsia="宋体" w:hAnsi="Times New Roman" w:cs="Times New Roman"/>
        </w:rPr>
        <w:t>建立</w:t>
      </w:r>
      <w:r w:rsidR="00D268B9">
        <w:rPr>
          <w:rFonts w:ascii="Times New Roman" w:eastAsia="宋体" w:hAnsi="Times New Roman" w:cs="Times New Roman" w:hint="eastAsia"/>
        </w:rPr>
        <w:t>了</w:t>
      </w:r>
      <w:r w:rsidRPr="00BA5DE0">
        <w:rPr>
          <w:rFonts w:ascii="Times New Roman" w:eastAsia="宋体" w:hAnsi="Times New Roman" w:cs="Times New Roman"/>
        </w:rPr>
        <w:t>面向工业云平台的共享制造服务智能匹配框架，</w:t>
      </w:r>
      <w:r w:rsidR="00D268B9">
        <w:rPr>
          <w:rFonts w:ascii="Times New Roman" w:eastAsia="宋体" w:hAnsi="Times New Roman" w:cs="Times New Roman" w:hint="eastAsia"/>
        </w:rPr>
        <w:t>有效</w:t>
      </w:r>
      <w:r w:rsidRPr="00BA5DE0">
        <w:rPr>
          <w:rFonts w:ascii="Times New Roman" w:eastAsia="宋体" w:hAnsi="Times New Roman" w:cs="Times New Roman"/>
        </w:rPr>
        <w:t>提升制造服务匹配的精度。</w:t>
      </w:r>
      <w:r w:rsidRPr="00BA5DE0">
        <w:rPr>
          <w:rFonts w:ascii="宋体" w:eastAsia="宋体" w:hAnsi="宋体" w:cs="宋体" w:hint="eastAsia"/>
        </w:rPr>
        <w:t>③</w:t>
      </w:r>
      <w:r w:rsidRPr="00BA5DE0">
        <w:rPr>
          <w:rFonts w:ascii="Times New Roman" w:eastAsia="宋体" w:hAnsi="Times New Roman" w:cs="Times New Roman"/>
        </w:rPr>
        <w:t>解决</w:t>
      </w:r>
      <w:r w:rsidR="00D268B9">
        <w:rPr>
          <w:rFonts w:ascii="Times New Roman" w:eastAsia="宋体" w:hAnsi="Times New Roman" w:cs="Times New Roman" w:hint="eastAsia"/>
        </w:rPr>
        <w:t>了</w:t>
      </w:r>
      <w:r w:rsidRPr="00BA5DE0">
        <w:rPr>
          <w:rFonts w:ascii="Times New Roman" w:eastAsia="宋体" w:hAnsi="Times New Roman" w:cs="Times New Roman"/>
        </w:rPr>
        <w:t>共享制造环境下面向多用户任务需求的制造服务调度决策优化管理问题，提高</w:t>
      </w:r>
      <w:r w:rsidR="00D268B9">
        <w:rPr>
          <w:rFonts w:ascii="Times New Roman" w:eastAsia="宋体" w:hAnsi="Times New Roman" w:cs="Times New Roman" w:hint="eastAsia"/>
        </w:rPr>
        <w:t>了</w:t>
      </w:r>
      <w:r w:rsidRPr="00BA5DE0">
        <w:rPr>
          <w:rFonts w:ascii="Times New Roman" w:eastAsia="宋体" w:hAnsi="Times New Roman" w:cs="Times New Roman"/>
        </w:rPr>
        <w:t>社会资源的协同共享水平。</w:t>
      </w:r>
      <w:r w:rsidRPr="00BA5DE0">
        <w:rPr>
          <w:rFonts w:ascii="宋体" w:eastAsia="宋体" w:hAnsi="宋体" w:cs="宋体" w:hint="eastAsia"/>
        </w:rPr>
        <w:t>④</w:t>
      </w:r>
      <w:r w:rsidRPr="00BA5DE0">
        <w:rPr>
          <w:rFonts w:ascii="Times New Roman" w:eastAsia="宋体" w:hAnsi="Times New Roman" w:cs="Times New Roman"/>
        </w:rPr>
        <w:t>构建</w:t>
      </w:r>
      <w:r w:rsidR="00D268B9">
        <w:rPr>
          <w:rFonts w:ascii="Times New Roman" w:eastAsia="宋体" w:hAnsi="Times New Roman" w:cs="Times New Roman" w:hint="eastAsia"/>
        </w:rPr>
        <w:t>了</w:t>
      </w:r>
      <w:r w:rsidRPr="00BA5DE0">
        <w:rPr>
          <w:rFonts w:ascii="Times New Roman" w:eastAsia="宋体" w:hAnsi="Times New Roman" w:cs="Times New Roman"/>
        </w:rPr>
        <w:t>多用户竞争环境下制造服务博弈配置优化模型，解决</w:t>
      </w:r>
      <w:r w:rsidR="00D268B9">
        <w:rPr>
          <w:rFonts w:ascii="Times New Roman" w:eastAsia="宋体" w:hAnsi="Times New Roman" w:cs="Times New Roman" w:hint="eastAsia"/>
        </w:rPr>
        <w:t>了</w:t>
      </w:r>
      <w:r w:rsidRPr="00BA5DE0">
        <w:rPr>
          <w:rFonts w:ascii="Times New Roman" w:eastAsia="宋体" w:hAnsi="Times New Roman" w:cs="Times New Roman"/>
        </w:rPr>
        <w:t>面向多用户的制造服务配置冲突问题，提升</w:t>
      </w:r>
      <w:r w:rsidR="00D268B9">
        <w:rPr>
          <w:rFonts w:ascii="Times New Roman" w:eastAsia="宋体" w:hAnsi="Times New Roman" w:cs="Times New Roman" w:hint="eastAsia"/>
        </w:rPr>
        <w:t>了</w:t>
      </w:r>
      <w:r w:rsidRPr="00BA5DE0">
        <w:rPr>
          <w:rFonts w:ascii="Times New Roman" w:eastAsia="宋体" w:hAnsi="Times New Roman" w:cs="Times New Roman"/>
        </w:rPr>
        <w:t>工业云平台的科学管理水平。</w:t>
      </w:r>
    </w:p>
    <w:p w:rsidR="004654EA" w:rsidRPr="00BA5DE0" w:rsidRDefault="00C2228C" w:rsidP="00E07521">
      <w:pPr>
        <w:spacing w:line="360" w:lineRule="exact"/>
        <w:ind w:firstLineChars="200" w:firstLine="420"/>
        <w:rPr>
          <w:rFonts w:ascii="Times New Roman" w:eastAsia="宋体" w:hAnsi="Times New Roman" w:cs="Times New Roman"/>
        </w:rPr>
      </w:pPr>
      <w:r w:rsidRPr="00BA5DE0">
        <w:rPr>
          <w:rFonts w:ascii="Times New Roman" w:eastAsia="宋体" w:hAnsi="Times New Roman" w:cs="Times New Roman"/>
        </w:rPr>
        <w:t>项目历时</w:t>
      </w:r>
      <w:r w:rsidR="0071469B">
        <w:rPr>
          <w:rFonts w:ascii="Times New Roman" w:eastAsia="宋体" w:hAnsi="Times New Roman" w:cs="Times New Roman"/>
        </w:rPr>
        <w:t>8</w:t>
      </w:r>
      <w:r w:rsidRPr="00BA5DE0">
        <w:rPr>
          <w:rFonts w:ascii="Times New Roman" w:eastAsia="宋体" w:hAnsi="Times New Roman" w:cs="Times New Roman"/>
        </w:rPr>
        <w:t>年，累计</w:t>
      </w:r>
      <w:r w:rsidR="00433D9D" w:rsidRPr="00BA5DE0">
        <w:rPr>
          <w:rFonts w:ascii="Times New Roman" w:eastAsia="宋体" w:hAnsi="Times New Roman" w:cs="Times New Roman"/>
        </w:rPr>
        <w:t>发表</w:t>
      </w:r>
      <w:r w:rsidR="00433D9D" w:rsidRPr="00BA5DE0">
        <w:rPr>
          <w:rFonts w:ascii="Times New Roman" w:eastAsia="宋体" w:hAnsi="Times New Roman" w:cs="Times New Roman"/>
        </w:rPr>
        <w:t>SCI</w:t>
      </w:r>
      <w:r w:rsidR="00867A11" w:rsidRPr="00BA5DE0">
        <w:rPr>
          <w:rFonts w:ascii="Times New Roman" w:eastAsia="宋体" w:hAnsi="Times New Roman" w:cs="Times New Roman"/>
        </w:rPr>
        <w:t>/SSCI</w:t>
      </w:r>
      <w:r w:rsidR="00433D9D" w:rsidRPr="00BA5DE0">
        <w:rPr>
          <w:rFonts w:ascii="Times New Roman" w:eastAsia="宋体" w:hAnsi="Times New Roman" w:cs="Times New Roman"/>
        </w:rPr>
        <w:t>、</w:t>
      </w:r>
      <w:r w:rsidR="00433D9D" w:rsidRPr="00BA5DE0">
        <w:rPr>
          <w:rFonts w:ascii="Times New Roman" w:eastAsia="宋体" w:hAnsi="Times New Roman" w:cs="Times New Roman"/>
        </w:rPr>
        <w:t>EI</w:t>
      </w:r>
      <w:r w:rsidR="00433D9D" w:rsidRPr="00BA5DE0">
        <w:rPr>
          <w:rFonts w:ascii="Times New Roman" w:eastAsia="宋体" w:hAnsi="Times New Roman" w:cs="Times New Roman"/>
        </w:rPr>
        <w:t>及核心论文</w:t>
      </w:r>
      <w:r w:rsidR="00B15441" w:rsidRPr="00BA5DE0">
        <w:rPr>
          <w:rFonts w:ascii="Times New Roman" w:eastAsia="宋体" w:hAnsi="Times New Roman" w:cs="Times New Roman"/>
        </w:rPr>
        <w:t>31</w:t>
      </w:r>
      <w:r w:rsidR="00433D9D" w:rsidRPr="00BA5DE0">
        <w:rPr>
          <w:rFonts w:ascii="Times New Roman" w:eastAsia="宋体" w:hAnsi="Times New Roman" w:cs="Times New Roman"/>
        </w:rPr>
        <w:t>篇，</w:t>
      </w:r>
      <w:r w:rsidR="00AD4AB3">
        <w:rPr>
          <w:rFonts w:ascii="Times New Roman" w:eastAsia="宋体" w:hAnsi="Times New Roman" w:cs="Times New Roman" w:hint="eastAsia"/>
        </w:rPr>
        <w:t>其中</w:t>
      </w:r>
      <w:r w:rsidR="00AD4AB3" w:rsidRPr="00BA5DE0">
        <w:rPr>
          <w:rFonts w:ascii="Times New Roman" w:eastAsia="宋体" w:hAnsi="Times New Roman" w:cs="Times New Roman"/>
        </w:rPr>
        <w:t>SCI/SSCI</w:t>
      </w:r>
      <w:r w:rsidR="00AD4AB3">
        <w:rPr>
          <w:rFonts w:ascii="Times New Roman" w:eastAsia="宋体" w:hAnsi="Times New Roman" w:cs="Times New Roman" w:hint="eastAsia"/>
        </w:rPr>
        <w:t>收录</w:t>
      </w:r>
      <w:r w:rsidR="00AD4AB3">
        <w:rPr>
          <w:rFonts w:ascii="Times New Roman" w:eastAsia="宋体" w:hAnsi="Times New Roman" w:cs="Times New Roman" w:hint="eastAsia"/>
        </w:rPr>
        <w:t>1</w:t>
      </w:r>
      <w:r w:rsidR="00AD4AB3">
        <w:rPr>
          <w:rFonts w:ascii="Times New Roman" w:eastAsia="宋体" w:hAnsi="Times New Roman" w:cs="Times New Roman"/>
        </w:rPr>
        <w:t>8</w:t>
      </w:r>
      <w:r w:rsidR="00AD4AB3">
        <w:rPr>
          <w:rFonts w:ascii="Times New Roman" w:eastAsia="宋体" w:hAnsi="Times New Roman" w:cs="Times New Roman" w:hint="eastAsia"/>
        </w:rPr>
        <w:t>篇，</w:t>
      </w:r>
      <w:r w:rsidR="00433D9D" w:rsidRPr="00BA5DE0">
        <w:rPr>
          <w:rFonts w:ascii="Times New Roman" w:eastAsia="宋体" w:hAnsi="Times New Roman" w:cs="Times New Roman"/>
        </w:rPr>
        <w:t>出版专著</w:t>
      </w:r>
      <w:r w:rsidR="00433D9D" w:rsidRPr="00BA5DE0">
        <w:rPr>
          <w:rFonts w:ascii="Times New Roman" w:eastAsia="宋体" w:hAnsi="Times New Roman" w:cs="Times New Roman"/>
        </w:rPr>
        <w:t>2</w:t>
      </w:r>
      <w:r w:rsidR="00433D9D" w:rsidRPr="00BA5DE0">
        <w:rPr>
          <w:rFonts w:ascii="Times New Roman" w:eastAsia="宋体" w:hAnsi="Times New Roman" w:cs="Times New Roman"/>
        </w:rPr>
        <w:t>部，</w:t>
      </w:r>
      <w:r w:rsidR="004654EA" w:rsidRPr="00BA5DE0">
        <w:rPr>
          <w:rFonts w:ascii="Times New Roman" w:eastAsia="宋体" w:hAnsi="Times New Roman" w:cs="Times New Roman"/>
        </w:rPr>
        <w:t>其中</w:t>
      </w:r>
      <w:r w:rsidR="004654EA" w:rsidRPr="00BA5DE0">
        <w:rPr>
          <w:rFonts w:ascii="Times New Roman" w:eastAsia="宋体" w:hAnsi="Times New Roman" w:cs="Times New Roman"/>
        </w:rPr>
        <w:t>1</w:t>
      </w:r>
      <w:r w:rsidR="004654EA" w:rsidRPr="00BA5DE0">
        <w:rPr>
          <w:rFonts w:ascii="Times New Roman" w:eastAsia="宋体" w:hAnsi="Times New Roman" w:cs="Times New Roman"/>
        </w:rPr>
        <w:t>部获山西省</w:t>
      </w:r>
      <w:r w:rsidR="004654EA" w:rsidRPr="00BA5DE0">
        <w:rPr>
          <w:rFonts w:asciiTheme="minorEastAsia" w:hAnsiTheme="minorEastAsia" w:cs="Times New Roman"/>
        </w:rPr>
        <w:t>“百部（篇）工程”</w:t>
      </w:r>
      <w:r w:rsidR="004654EA" w:rsidRPr="00BA5DE0">
        <w:rPr>
          <w:rFonts w:ascii="Times New Roman" w:eastAsia="宋体" w:hAnsi="Times New Roman" w:cs="Times New Roman"/>
        </w:rPr>
        <w:t>二等奖，</w:t>
      </w:r>
      <w:r w:rsidRPr="00BA5DE0">
        <w:rPr>
          <w:rFonts w:ascii="Times New Roman" w:eastAsia="宋体" w:hAnsi="Times New Roman" w:cs="Times New Roman"/>
        </w:rPr>
        <w:t>授权</w:t>
      </w:r>
      <w:r w:rsidR="00433D9D" w:rsidRPr="00BA5DE0">
        <w:rPr>
          <w:rFonts w:ascii="Times New Roman" w:eastAsia="宋体" w:hAnsi="Times New Roman" w:cs="Times New Roman"/>
        </w:rPr>
        <w:t>发明</w:t>
      </w:r>
      <w:r w:rsidRPr="00BA5DE0">
        <w:rPr>
          <w:rFonts w:ascii="Times New Roman" w:eastAsia="宋体" w:hAnsi="Times New Roman" w:cs="Times New Roman"/>
        </w:rPr>
        <w:t>专利</w:t>
      </w:r>
      <w:r w:rsidR="00433D9D" w:rsidRPr="00BA5DE0">
        <w:rPr>
          <w:rFonts w:ascii="Times New Roman" w:eastAsia="宋体" w:hAnsi="Times New Roman" w:cs="Times New Roman"/>
        </w:rPr>
        <w:t>1</w:t>
      </w:r>
      <w:r w:rsidRPr="00BA5DE0">
        <w:rPr>
          <w:rFonts w:ascii="Times New Roman" w:eastAsia="宋体" w:hAnsi="Times New Roman" w:cs="Times New Roman"/>
        </w:rPr>
        <w:t>项。</w:t>
      </w:r>
      <w:r w:rsidR="004654EA" w:rsidRPr="00BA5DE0">
        <w:rPr>
          <w:rFonts w:ascii="Times New Roman" w:eastAsia="宋体" w:hAnsi="Times New Roman" w:cs="Times New Roman"/>
        </w:rPr>
        <w:t>这些研究成果对于面向工业云平台的</w:t>
      </w:r>
      <w:r w:rsidR="00BA5DE0">
        <w:rPr>
          <w:rFonts w:ascii="Times New Roman" w:eastAsia="宋体" w:hAnsi="Times New Roman" w:cs="Times New Roman" w:hint="eastAsia"/>
        </w:rPr>
        <w:t>共享制造服务匹配与优化决策</w:t>
      </w:r>
      <w:r w:rsidR="004654EA" w:rsidRPr="00BA5DE0">
        <w:rPr>
          <w:rFonts w:ascii="Times New Roman" w:eastAsia="宋体" w:hAnsi="Times New Roman" w:cs="Times New Roman"/>
        </w:rPr>
        <w:t>理论及方法做了系统和深入的研究，得到了同行认同，产生了广泛学术影响。</w:t>
      </w:r>
      <w:r w:rsidRPr="00BA5DE0">
        <w:rPr>
          <w:rFonts w:ascii="Times New Roman" w:eastAsia="宋体" w:hAnsi="Times New Roman" w:cs="Times New Roman"/>
        </w:rPr>
        <w:t>项目成功应用于制造企业</w:t>
      </w:r>
      <w:r w:rsidR="00BA5DE0">
        <w:rPr>
          <w:rFonts w:ascii="Times New Roman" w:eastAsia="宋体" w:hAnsi="Times New Roman" w:cs="Times New Roman" w:hint="eastAsia"/>
        </w:rPr>
        <w:t>、物流企业</w:t>
      </w:r>
      <w:r w:rsidR="00AD4AB3">
        <w:rPr>
          <w:rFonts w:ascii="Times New Roman" w:eastAsia="宋体" w:hAnsi="Times New Roman" w:cs="Times New Roman" w:hint="eastAsia"/>
        </w:rPr>
        <w:t>中资源优化</w:t>
      </w:r>
      <w:r w:rsidRPr="00BA5DE0">
        <w:rPr>
          <w:rFonts w:ascii="Times New Roman" w:eastAsia="宋体" w:hAnsi="Times New Roman" w:cs="Times New Roman"/>
        </w:rPr>
        <w:t>和</w:t>
      </w:r>
      <w:r w:rsidR="00BA5DE0">
        <w:rPr>
          <w:rFonts w:ascii="Times New Roman" w:eastAsia="宋体" w:hAnsi="Times New Roman" w:cs="Times New Roman" w:hint="eastAsia"/>
        </w:rPr>
        <w:t>设备运维管理</w:t>
      </w:r>
      <w:r w:rsidRPr="00BA5DE0">
        <w:rPr>
          <w:rFonts w:ascii="Times New Roman" w:eastAsia="宋体" w:hAnsi="Times New Roman" w:cs="Times New Roman"/>
        </w:rPr>
        <w:t>，经济和社会效益显著</w:t>
      </w:r>
      <w:r w:rsidR="00BA5DE0">
        <w:rPr>
          <w:rFonts w:ascii="Times New Roman" w:eastAsia="宋体" w:hAnsi="Times New Roman" w:cs="Times New Roman" w:hint="eastAsia"/>
        </w:rPr>
        <w:t>，同时为相关部门提供了决策支持</w:t>
      </w:r>
      <w:r w:rsidRPr="00BA5DE0">
        <w:rPr>
          <w:rFonts w:ascii="Times New Roman" w:eastAsia="宋体" w:hAnsi="Times New Roman" w:cs="Times New Roman"/>
        </w:rPr>
        <w:t>。项目成果的实施与推广，提高了</w:t>
      </w:r>
      <w:r w:rsidR="00BA5DE0">
        <w:rPr>
          <w:rFonts w:ascii="Times New Roman" w:eastAsia="宋体" w:hAnsi="Times New Roman" w:cs="Times New Roman" w:hint="eastAsia"/>
        </w:rPr>
        <w:t>企业协同制造资源的能力和</w:t>
      </w:r>
      <w:r w:rsidRPr="00BA5DE0">
        <w:rPr>
          <w:rFonts w:ascii="Times New Roman" w:eastAsia="宋体" w:hAnsi="Times New Roman" w:cs="Times New Roman"/>
        </w:rPr>
        <w:t>效率，在</w:t>
      </w:r>
      <w:r w:rsidR="00BA5DE0">
        <w:rPr>
          <w:rFonts w:ascii="Times New Roman" w:eastAsia="宋体" w:hAnsi="Times New Roman" w:cs="Times New Roman" w:hint="eastAsia"/>
        </w:rPr>
        <w:t>制造</w:t>
      </w:r>
      <w:r w:rsidRPr="00BA5DE0">
        <w:rPr>
          <w:rFonts w:ascii="Times New Roman" w:eastAsia="宋体" w:hAnsi="Times New Roman" w:cs="Times New Roman"/>
        </w:rPr>
        <w:t>业具有广阔的应用前景。</w:t>
      </w:r>
    </w:p>
    <w:p w:rsidR="00547C87" w:rsidRPr="00BA5DE0" w:rsidRDefault="00547C87" w:rsidP="00547C87">
      <w:pPr>
        <w:spacing w:line="360" w:lineRule="auto"/>
        <w:rPr>
          <w:rFonts w:ascii="Times New Roman" w:eastAsia="宋体" w:hAnsi="Times New Roman" w:cs="Times New Roman"/>
          <w:b/>
          <w:bCs/>
          <w:sz w:val="24"/>
          <w:szCs w:val="28"/>
          <w:lang w:bidi="ar"/>
        </w:rPr>
      </w:pPr>
      <w:r w:rsidRPr="00BA5DE0">
        <w:rPr>
          <w:rFonts w:ascii="Times New Roman" w:eastAsia="宋体" w:hAnsi="Times New Roman" w:cs="Times New Roman"/>
          <w:b/>
          <w:bCs/>
          <w:sz w:val="24"/>
          <w:szCs w:val="28"/>
          <w:lang w:bidi="ar"/>
        </w:rPr>
        <w:t>4</w:t>
      </w:r>
      <w:r w:rsidR="0096589C" w:rsidRPr="00BA5DE0">
        <w:rPr>
          <w:rFonts w:ascii="Times New Roman" w:eastAsia="宋体" w:hAnsi="Times New Roman" w:cs="Times New Roman"/>
          <w:b/>
          <w:bCs/>
          <w:sz w:val="24"/>
          <w:szCs w:val="28"/>
          <w:lang w:bidi="ar"/>
        </w:rPr>
        <w:t>、主要研究</w:t>
      </w:r>
      <w:r w:rsidRPr="00BA5DE0">
        <w:rPr>
          <w:rFonts w:ascii="Times New Roman" w:eastAsia="宋体" w:hAnsi="Times New Roman" w:cs="Times New Roman"/>
          <w:b/>
          <w:bCs/>
          <w:sz w:val="24"/>
          <w:szCs w:val="28"/>
          <w:lang w:bidi="ar"/>
        </w:rPr>
        <w:t>人员</w:t>
      </w:r>
    </w:p>
    <w:tbl>
      <w:tblPr>
        <w:tblStyle w:val="a7"/>
        <w:tblW w:w="5000" w:type="pct"/>
        <w:tblLook w:val="04A0" w:firstRow="1" w:lastRow="0" w:firstColumn="1" w:lastColumn="0" w:noHBand="0" w:noVBand="1"/>
      </w:tblPr>
      <w:tblGrid>
        <w:gridCol w:w="478"/>
        <w:gridCol w:w="1077"/>
        <w:gridCol w:w="1492"/>
        <w:gridCol w:w="969"/>
        <w:gridCol w:w="969"/>
        <w:gridCol w:w="1614"/>
        <w:gridCol w:w="1697"/>
      </w:tblGrid>
      <w:tr w:rsidR="00707B44" w:rsidRPr="00BA5DE0" w:rsidTr="00707B44">
        <w:tc>
          <w:tcPr>
            <w:tcW w:w="288" w:type="pct"/>
            <w:vAlign w:val="center"/>
          </w:tcPr>
          <w:p w:rsidR="00707B44" w:rsidRPr="00BA5DE0" w:rsidRDefault="00707B44" w:rsidP="004D0C18">
            <w:pPr>
              <w:jc w:val="center"/>
            </w:pPr>
            <w:r w:rsidRPr="00BA5DE0">
              <w:t>序号</w:t>
            </w:r>
          </w:p>
        </w:tc>
        <w:tc>
          <w:tcPr>
            <w:tcW w:w="649" w:type="pct"/>
            <w:vAlign w:val="center"/>
          </w:tcPr>
          <w:p w:rsidR="00707B44" w:rsidRPr="00BA5DE0" w:rsidRDefault="00707B44" w:rsidP="004D0C18">
            <w:pPr>
              <w:jc w:val="center"/>
            </w:pPr>
            <w:r w:rsidRPr="00BA5DE0">
              <w:t>姓名</w:t>
            </w:r>
          </w:p>
        </w:tc>
        <w:tc>
          <w:tcPr>
            <w:tcW w:w="899" w:type="pct"/>
            <w:vAlign w:val="center"/>
          </w:tcPr>
          <w:p w:rsidR="00707B44" w:rsidRPr="00BA5DE0" w:rsidRDefault="00707B44" w:rsidP="004D0C18">
            <w:pPr>
              <w:jc w:val="center"/>
            </w:pPr>
            <w:r w:rsidRPr="00BA5DE0">
              <w:t>所学专业</w:t>
            </w:r>
          </w:p>
        </w:tc>
        <w:tc>
          <w:tcPr>
            <w:tcW w:w="584" w:type="pct"/>
            <w:vAlign w:val="center"/>
          </w:tcPr>
          <w:p w:rsidR="00707B44" w:rsidRPr="00BA5DE0" w:rsidRDefault="00707B44" w:rsidP="00F253D8">
            <w:pPr>
              <w:jc w:val="center"/>
            </w:pPr>
            <w:r w:rsidRPr="00BA5DE0">
              <w:t>技术职称</w:t>
            </w:r>
          </w:p>
        </w:tc>
        <w:tc>
          <w:tcPr>
            <w:tcW w:w="584" w:type="pct"/>
            <w:vAlign w:val="center"/>
          </w:tcPr>
          <w:p w:rsidR="00707B44" w:rsidRPr="00BA5DE0" w:rsidRDefault="00707B44" w:rsidP="00F253D8">
            <w:pPr>
              <w:jc w:val="center"/>
            </w:pPr>
            <w:r w:rsidRPr="00BA5DE0">
              <w:t>文化程度</w:t>
            </w:r>
          </w:p>
        </w:tc>
        <w:tc>
          <w:tcPr>
            <w:tcW w:w="973" w:type="pct"/>
            <w:vAlign w:val="center"/>
          </w:tcPr>
          <w:p w:rsidR="00707B44" w:rsidRPr="00BA5DE0" w:rsidRDefault="00707B44" w:rsidP="004D0C18">
            <w:pPr>
              <w:jc w:val="center"/>
            </w:pPr>
            <w:r w:rsidRPr="00BA5DE0">
              <w:t>工作单位</w:t>
            </w:r>
          </w:p>
        </w:tc>
        <w:tc>
          <w:tcPr>
            <w:tcW w:w="1023" w:type="pct"/>
            <w:vAlign w:val="center"/>
          </w:tcPr>
          <w:p w:rsidR="00707B44" w:rsidRPr="00BA5DE0" w:rsidRDefault="00707B44" w:rsidP="004D0C18">
            <w:pPr>
              <w:jc w:val="center"/>
            </w:pPr>
            <w:r w:rsidRPr="00BA5DE0">
              <w:t>对项目创造性贡献</w:t>
            </w:r>
          </w:p>
        </w:tc>
      </w:tr>
      <w:tr w:rsidR="00707B44" w:rsidRPr="00BA5DE0" w:rsidTr="00707B44">
        <w:tc>
          <w:tcPr>
            <w:tcW w:w="288" w:type="pct"/>
            <w:vAlign w:val="center"/>
          </w:tcPr>
          <w:p w:rsidR="00707B44" w:rsidRPr="00BA5DE0" w:rsidRDefault="00707B44" w:rsidP="004D0C18">
            <w:pPr>
              <w:jc w:val="center"/>
            </w:pPr>
            <w:r w:rsidRPr="00BA5DE0">
              <w:t>1</w:t>
            </w:r>
          </w:p>
        </w:tc>
        <w:tc>
          <w:tcPr>
            <w:tcW w:w="649" w:type="pct"/>
            <w:vAlign w:val="center"/>
          </w:tcPr>
          <w:p w:rsidR="00707B44" w:rsidRPr="00BA5DE0" w:rsidRDefault="00707B44" w:rsidP="004D0C18">
            <w:pPr>
              <w:jc w:val="center"/>
            </w:pPr>
            <w:r w:rsidRPr="00BA5DE0">
              <w:t>王天日</w:t>
            </w:r>
          </w:p>
        </w:tc>
        <w:tc>
          <w:tcPr>
            <w:tcW w:w="899" w:type="pct"/>
            <w:vAlign w:val="center"/>
          </w:tcPr>
          <w:p w:rsidR="00707B44" w:rsidRPr="00BA5DE0" w:rsidRDefault="00707B44" w:rsidP="004D0C18">
            <w:pPr>
              <w:jc w:val="center"/>
            </w:pPr>
            <w:r w:rsidRPr="00BA5DE0">
              <w:t>工业工程</w:t>
            </w:r>
          </w:p>
        </w:tc>
        <w:tc>
          <w:tcPr>
            <w:tcW w:w="584" w:type="pct"/>
            <w:vAlign w:val="center"/>
          </w:tcPr>
          <w:p w:rsidR="00707B44" w:rsidRPr="00BA5DE0" w:rsidRDefault="00707B44" w:rsidP="004D0C18">
            <w:pPr>
              <w:jc w:val="center"/>
            </w:pPr>
            <w:r w:rsidRPr="00BA5DE0">
              <w:t>教授</w:t>
            </w:r>
          </w:p>
        </w:tc>
        <w:tc>
          <w:tcPr>
            <w:tcW w:w="584" w:type="pct"/>
            <w:vAlign w:val="center"/>
          </w:tcPr>
          <w:p w:rsidR="00707B44" w:rsidRPr="00BA5DE0" w:rsidRDefault="00707B44" w:rsidP="00172BD3">
            <w:pPr>
              <w:jc w:val="center"/>
            </w:pPr>
            <w:r w:rsidRPr="00BA5DE0">
              <w:t>博士</w:t>
            </w:r>
          </w:p>
        </w:tc>
        <w:tc>
          <w:tcPr>
            <w:tcW w:w="973" w:type="pct"/>
            <w:vAlign w:val="center"/>
          </w:tcPr>
          <w:p w:rsidR="00707B44" w:rsidRPr="00BA5DE0" w:rsidRDefault="00707B44" w:rsidP="004D0C18">
            <w:pPr>
              <w:jc w:val="center"/>
            </w:pPr>
            <w:r w:rsidRPr="00BA5DE0">
              <w:t>太原理工大学</w:t>
            </w:r>
          </w:p>
        </w:tc>
        <w:tc>
          <w:tcPr>
            <w:tcW w:w="1023" w:type="pct"/>
            <w:vAlign w:val="center"/>
          </w:tcPr>
          <w:p w:rsidR="00707B44" w:rsidRPr="00BA5DE0" w:rsidRDefault="00707B44" w:rsidP="00172BD3">
            <w:pPr>
              <w:jc w:val="center"/>
            </w:pPr>
            <w:r w:rsidRPr="00BA5DE0">
              <w:t>项目理论研究、应用研究</w:t>
            </w:r>
          </w:p>
        </w:tc>
      </w:tr>
      <w:tr w:rsidR="00707B44" w:rsidRPr="00BA5DE0" w:rsidTr="00707B44">
        <w:tc>
          <w:tcPr>
            <w:tcW w:w="288" w:type="pct"/>
            <w:vAlign w:val="center"/>
          </w:tcPr>
          <w:p w:rsidR="00707B44" w:rsidRPr="00BA5DE0" w:rsidRDefault="00707B44" w:rsidP="004D0C18">
            <w:pPr>
              <w:jc w:val="center"/>
            </w:pPr>
            <w:r w:rsidRPr="00BA5DE0">
              <w:t>2</w:t>
            </w:r>
          </w:p>
        </w:tc>
        <w:tc>
          <w:tcPr>
            <w:tcW w:w="649" w:type="pct"/>
            <w:vAlign w:val="center"/>
          </w:tcPr>
          <w:p w:rsidR="00707B44" w:rsidRPr="00BA5DE0" w:rsidRDefault="00707B44" w:rsidP="004D0C18">
            <w:pPr>
              <w:jc w:val="center"/>
            </w:pPr>
            <w:proofErr w:type="gramStart"/>
            <w:r w:rsidRPr="00BA5DE0">
              <w:t>杨翼</w:t>
            </w:r>
            <w:proofErr w:type="gramEnd"/>
          </w:p>
        </w:tc>
        <w:tc>
          <w:tcPr>
            <w:tcW w:w="899" w:type="pct"/>
            <w:vAlign w:val="center"/>
          </w:tcPr>
          <w:p w:rsidR="00707B44" w:rsidRPr="00BA5DE0" w:rsidRDefault="00707B44" w:rsidP="004D0C18">
            <w:pPr>
              <w:jc w:val="center"/>
            </w:pPr>
            <w:r w:rsidRPr="00BA5DE0">
              <w:t>系统工程与工</w:t>
            </w:r>
            <w:r w:rsidRPr="00BA5DE0">
              <w:lastRenderedPageBreak/>
              <w:t>程管理学</w:t>
            </w:r>
          </w:p>
        </w:tc>
        <w:tc>
          <w:tcPr>
            <w:tcW w:w="584" w:type="pct"/>
            <w:vAlign w:val="center"/>
          </w:tcPr>
          <w:p w:rsidR="00707B44" w:rsidRPr="00BA5DE0" w:rsidRDefault="00707B44" w:rsidP="004D0C18">
            <w:pPr>
              <w:jc w:val="center"/>
            </w:pPr>
            <w:r w:rsidRPr="00BA5DE0">
              <w:lastRenderedPageBreak/>
              <w:t>教授</w:t>
            </w:r>
          </w:p>
        </w:tc>
        <w:tc>
          <w:tcPr>
            <w:tcW w:w="584" w:type="pct"/>
            <w:vAlign w:val="center"/>
          </w:tcPr>
          <w:p w:rsidR="00707B44" w:rsidRPr="00BA5DE0" w:rsidRDefault="00707B44" w:rsidP="004D0C18">
            <w:pPr>
              <w:jc w:val="center"/>
            </w:pPr>
            <w:r w:rsidRPr="00BA5DE0">
              <w:t>博士</w:t>
            </w:r>
          </w:p>
        </w:tc>
        <w:tc>
          <w:tcPr>
            <w:tcW w:w="973" w:type="pct"/>
            <w:vAlign w:val="center"/>
          </w:tcPr>
          <w:p w:rsidR="00707B44" w:rsidRPr="00BA5DE0" w:rsidRDefault="00707B44" w:rsidP="004D0C18">
            <w:pPr>
              <w:jc w:val="center"/>
            </w:pPr>
            <w:r w:rsidRPr="00BA5DE0">
              <w:t>浙江大学、太</w:t>
            </w:r>
            <w:r w:rsidRPr="00BA5DE0">
              <w:lastRenderedPageBreak/>
              <w:t>原理工大学</w:t>
            </w:r>
          </w:p>
        </w:tc>
        <w:tc>
          <w:tcPr>
            <w:tcW w:w="1023" w:type="pct"/>
            <w:vAlign w:val="center"/>
          </w:tcPr>
          <w:p w:rsidR="00707B44" w:rsidRPr="00BA5DE0" w:rsidRDefault="00707B44" w:rsidP="00172BD3">
            <w:pPr>
              <w:jc w:val="center"/>
            </w:pPr>
            <w:r w:rsidRPr="00BA5DE0">
              <w:lastRenderedPageBreak/>
              <w:t>项目理论研究</w:t>
            </w:r>
          </w:p>
        </w:tc>
      </w:tr>
      <w:tr w:rsidR="00707B44" w:rsidRPr="00BA5DE0" w:rsidTr="00707B44">
        <w:tc>
          <w:tcPr>
            <w:tcW w:w="288" w:type="pct"/>
            <w:vAlign w:val="center"/>
          </w:tcPr>
          <w:p w:rsidR="00707B44" w:rsidRPr="00BA5DE0" w:rsidRDefault="00707B44" w:rsidP="004D0C18">
            <w:pPr>
              <w:jc w:val="center"/>
            </w:pPr>
            <w:r w:rsidRPr="00BA5DE0">
              <w:t>3</w:t>
            </w:r>
          </w:p>
        </w:tc>
        <w:tc>
          <w:tcPr>
            <w:tcW w:w="649" w:type="pct"/>
            <w:vAlign w:val="center"/>
          </w:tcPr>
          <w:p w:rsidR="00707B44" w:rsidRPr="00BA5DE0" w:rsidRDefault="00707B44" w:rsidP="004D0C18">
            <w:pPr>
              <w:jc w:val="center"/>
            </w:pPr>
            <w:r w:rsidRPr="00BA5DE0">
              <w:t>戴宏</w:t>
            </w:r>
          </w:p>
        </w:tc>
        <w:tc>
          <w:tcPr>
            <w:tcW w:w="899" w:type="pct"/>
            <w:vAlign w:val="center"/>
          </w:tcPr>
          <w:p w:rsidR="00707B44" w:rsidRPr="00BA5DE0" w:rsidRDefault="00707B44" w:rsidP="004D0C18">
            <w:pPr>
              <w:jc w:val="center"/>
            </w:pPr>
            <w:r w:rsidRPr="00BA5DE0">
              <w:t>管理科学与工程</w:t>
            </w:r>
          </w:p>
        </w:tc>
        <w:tc>
          <w:tcPr>
            <w:tcW w:w="584" w:type="pct"/>
            <w:vAlign w:val="center"/>
          </w:tcPr>
          <w:p w:rsidR="00707B44" w:rsidRPr="00BA5DE0" w:rsidRDefault="00707B44" w:rsidP="004D0C18">
            <w:pPr>
              <w:jc w:val="center"/>
            </w:pPr>
            <w:r w:rsidRPr="00BA5DE0">
              <w:t>副教授</w:t>
            </w:r>
          </w:p>
        </w:tc>
        <w:tc>
          <w:tcPr>
            <w:tcW w:w="584" w:type="pct"/>
            <w:vAlign w:val="center"/>
          </w:tcPr>
          <w:p w:rsidR="00707B44" w:rsidRPr="00BA5DE0" w:rsidRDefault="00707B44" w:rsidP="004D0C18">
            <w:pPr>
              <w:jc w:val="center"/>
            </w:pPr>
            <w:r w:rsidRPr="00BA5DE0">
              <w:t>博士</w:t>
            </w:r>
          </w:p>
        </w:tc>
        <w:tc>
          <w:tcPr>
            <w:tcW w:w="973" w:type="pct"/>
            <w:vAlign w:val="center"/>
          </w:tcPr>
          <w:p w:rsidR="00707B44" w:rsidRPr="00BA5DE0" w:rsidRDefault="00707B44" w:rsidP="004D0C18">
            <w:pPr>
              <w:jc w:val="center"/>
            </w:pPr>
            <w:r w:rsidRPr="00BA5DE0">
              <w:t>太原理工大学</w:t>
            </w:r>
          </w:p>
        </w:tc>
        <w:tc>
          <w:tcPr>
            <w:tcW w:w="1023" w:type="pct"/>
            <w:vAlign w:val="center"/>
          </w:tcPr>
          <w:p w:rsidR="00707B44" w:rsidRPr="00BA5DE0" w:rsidRDefault="00707B44" w:rsidP="004D0C18">
            <w:pPr>
              <w:jc w:val="center"/>
            </w:pPr>
            <w:r w:rsidRPr="00BA5DE0">
              <w:t>应用研究</w:t>
            </w:r>
          </w:p>
        </w:tc>
      </w:tr>
      <w:tr w:rsidR="00707B44" w:rsidRPr="00BA5DE0" w:rsidTr="00707B44">
        <w:tc>
          <w:tcPr>
            <w:tcW w:w="288" w:type="pct"/>
            <w:vAlign w:val="center"/>
          </w:tcPr>
          <w:p w:rsidR="00707B44" w:rsidRPr="00BA5DE0" w:rsidRDefault="00707B44" w:rsidP="004D0C18">
            <w:pPr>
              <w:jc w:val="center"/>
            </w:pPr>
            <w:r w:rsidRPr="00BA5DE0">
              <w:t>4</w:t>
            </w:r>
          </w:p>
        </w:tc>
        <w:tc>
          <w:tcPr>
            <w:tcW w:w="649" w:type="pct"/>
            <w:vAlign w:val="center"/>
          </w:tcPr>
          <w:p w:rsidR="00707B44" w:rsidRPr="00BA5DE0" w:rsidRDefault="00707B44" w:rsidP="004D0C18">
            <w:pPr>
              <w:jc w:val="center"/>
            </w:pPr>
            <w:r w:rsidRPr="00BA5DE0">
              <w:t>刘娟</w:t>
            </w:r>
          </w:p>
        </w:tc>
        <w:tc>
          <w:tcPr>
            <w:tcW w:w="899" w:type="pct"/>
            <w:vAlign w:val="center"/>
          </w:tcPr>
          <w:p w:rsidR="00707B44" w:rsidRPr="00BA5DE0" w:rsidRDefault="00707B44" w:rsidP="004D0C18">
            <w:pPr>
              <w:jc w:val="center"/>
            </w:pPr>
            <w:r w:rsidRPr="00BA5DE0">
              <w:t>能源环境工程</w:t>
            </w:r>
          </w:p>
        </w:tc>
        <w:tc>
          <w:tcPr>
            <w:tcW w:w="584" w:type="pct"/>
            <w:vAlign w:val="center"/>
          </w:tcPr>
          <w:p w:rsidR="00707B44" w:rsidRPr="00BA5DE0" w:rsidRDefault="00707B44" w:rsidP="004D0C18">
            <w:pPr>
              <w:jc w:val="center"/>
            </w:pPr>
            <w:r w:rsidRPr="00BA5DE0">
              <w:t>讲师</w:t>
            </w:r>
          </w:p>
        </w:tc>
        <w:tc>
          <w:tcPr>
            <w:tcW w:w="584" w:type="pct"/>
            <w:vAlign w:val="center"/>
          </w:tcPr>
          <w:p w:rsidR="00707B44" w:rsidRPr="00BA5DE0" w:rsidRDefault="00707B44" w:rsidP="004D0C18">
            <w:pPr>
              <w:jc w:val="center"/>
            </w:pPr>
            <w:r w:rsidRPr="00BA5DE0">
              <w:t>博士</w:t>
            </w:r>
          </w:p>
        </w:tc>
        <w:tc>
          <w:tcPr>
            <w:tcW w:w="973" w:type="pct"/>
            <w:vAlign w:val="center"/>
          </w:tcPr>
          <w:p w:rsidR="00707B44" w:rsidRPr="00BA5DE0" w:rsidRDefault="00707B44" w:rsidP="004D0C18">
            <w:pPr>
              <w:jc w:val="center"/>
            </w:pPr>
            <w:r w:rsidRPr="00BA5DE0">
              <w:t>太原理工大学</w:t>
            </w:r>
          </w:p>
        </w:tc>
        <w:tc>
          <w:tcPr>
            <w:tcW w:w="1023" w:type="pct"/>
            <w:vAlign w:val="center"/>
          </w:tcPr>
          <w:p w:rsidR="00707B44" w:rsidRPr="00BA5DE0" w:rsidRDefault="00707B44" w:rsidP="004D0C18">
            <w:pPr>
              <w:jc w:val="center"/>
            </w:pPr>
            <w:r w:rsidRPr="00BA5DE0">
              <w:t>项目理论研究</w:t>
            </w:r>
          </w:p>
        </w:tc>
      </w:tr>
      <w:tr w:rsidR="00707B44" w:rsidRPr="00BA5DE0" w:rsidTr="00707B44">
        <w:tc>
          <w:tcPr>
            <w:tcW w:w="288" w:type="pct"/>
            <w:vAlign w:val="center"/>
          </w:tcPr>
          <w:p w:rsidR="00707B44" w:rsidRPr="00BA5DE0" w:rsidRDefault="00707B44" w:rsidP="00A6399E">
            <w:pPr>
              <w:jc w:val="center"/>
            </w:pPr>
            <w:r w:rsidRPr="00BA5DE0">
              <w:t>5</w:t>
            </w:r>
          </w:p>
        </w:tc>
        <w:tc>
          <w:tcPr>
            <w:tcW w:w="649" w:type="pct"/>
            <w:vAlign w:val="center"/>
          </w:tcPr>
          <w:p w:rsidR="00707B44" w:rsidRPr="00BA5DE0" w:rsidRDefault="00707B44" w:rsidP="00A6399E">
            <w:pPr>
              <w:jc w:val="center"/>
            </w:pPr>
            <w:proofErr w:type="gramStart"/>
            <w:r w:rsidRPr="00BA5DE0">
              <w:t>袁</w:t>
            </w:r>
            <w:proofErr w:type="gramEnd"/>
            <w:r w:rsidRPr="00BA5DE0">
              <w:t>艳红</w:t>
            </w:r>
          </w:p>
        </w:tc>
        <w:tc>
          <w:tcPr>
            <w:tcW w:w="899" w:type="pct"/>
            <w:vAlign w:val="center"/>
          </w:tcPr>
          <w:p w:rsidR="00707B44" w:rsidRPr="00BA5DE0" w:rsidRDefault="00707B44" w:rsidP="00A6399E">
            <w:pPr>
              <w:jc w:val="center"/>
            </w:pPr>
            <w:r w:rsidRPr="00BA5DE0">
              <w:t>运筹学与控制论</w:t>
            </w:r>
          </w:p>
        </w:tc>
        <w:tc>
          <w:tcPr>
            <w:tcW w:w="584" w:type="pct"/>
            <w:vAlign w:val="center"/>
          </w:tcPr>
          <w:p w:rsidR="00707B44" w:rsidRPr="00BA5DE0" w:rsidRDefault="00707B44" w:rsidP="00A6399E">
            <w:pPr>
              <w:jc w:val="center"/>
            </w:pPr>
            <w:r w:rsidRPr="00BA5DE0">
              <w:t>副教授</w:t>
            </w:r>
          </w:p>
        </w:tc>
        <w:tc>
          <w:tcPr>
            <w:tcW w:w="584" w:type="pct"/>
            <w:vAlign w:val="center"/>
          </w:tcPr>
          <w:p w:rsidR="00707B44" w:rsidRPr="00BA5DE0" w:rsidRDefault="00707B44" w:rsidP="00A6399E">
            <w:pPr>
              <w:jc w:val="center"/>
            </w:pPr>
            <w:r w:rsidRPr="00BA5DE0">
              <w:t>博士</w:t>
            </w:r>
          </w:p>
        </w:tc>
        <w:tc>
          <w:tcPr>
            <w:tcW w:w="973" w:type="pct"/>
            <w:vAlign w:val="center"/>
          </w:tcPr>
          <w:p w:rsidR="00707B44" w:rsidRPr="00BA5DE0" w:rsidRDefault="00707B44" w:rsidP="00A6399E">
            <w:pPr>
              <w:jc w:val="center"/>
            </w:pPr>
            <w:r w:rsidRPr="00BA5DE0">
              <w:t>太原理工大学</w:t>
            </w:r>
          </w:p>
        </w:tc>
        <w:tc>
          <w:tcPr>
            <w:tcW w:w="1023" w:type="pct"/>
            <w:vAlign w:val="center"/>
          </w:tcPr>
          <w:p w:rsidR="00707B44" w:rsidRPr="00BA5DE0" w:rsidRDefault="00707B44" w:rsidP="00A6399E">
            <w:pPr>
              <w:jc w:val="center"/>
            </w:pPr>
            <w:r w:rsidRPr="00BA5DE0">
              <w:t>应用研究</w:t>
            </w:r>
          </w:p>
        </w:tc>
      </w:tr>
      <w:tr w:rsidR="00707B44" w:rsidRPr="00BA5DE0" w:rsidTr="00707B44">
        <w:tc>
          <w:tcPr>
            <w:tcW w:w="288" w:type="pct"/>
            <w:vAlign w:val="center"/>
          </w:tcPr>
          <w:p w:rsidR="00707B44" w:rsidRPr="00BA5DE0" w:rsidRDefault="00707B44" w:rsidP="00A6399E">
            <w:pPr>
              <w:jc w:val="center"/>
            </w:pPr>
            <w:r w:rsidRPr="00BA5DE0">
              <w:t>6</w:t>
            </w:r>
          </w:p>
        </w:tc>
        <w:tc>
          <w:tcPr>
            <w:tcW w:w="649" w:type="pct"/>
            <w:vAlign w:val="center"/>
          </w:tcPr>
          <w:p w:rsidR="00707B44" w:rsidRPr="00BA5DE0" w:rsidRDefault="00707B44" w:rsidP="00A6399E">
            <w:pPr>
              <w:jc w:val="center"/>
            </w:pPr>
            <w:r w:rsidRPr="00BA5DE0">
              <w:t>高立青</w:t>
            </w:r>
          </w:p>
        </w:tc>
        <w:tc>
          <w:tcPr>
            <w:tcW w:w="899" w:type="pct"/>
            <w:vAlign w:val="center"/>
          </w:tcPr>
          <w:p w:rsidR="00707B44" w:rsidRPr="00BA5DE0" w:rsidRDefault="00707B44" w:rsidP="00A6399E">
            <w:pPr>
              <w:jc w:val="center"/>
            </w:pPr>
            <w:r w:rsidRPr="00BA5DE0">
              <w:t>管理科学与工程</w:t>
            </w:r>
          </w:p>
        </w:tc>
        <w:tc>
          <w:tcPr>
            <w:tcW w:w="584" w:type="pct"/>
            <w:vAlign w:val="center"/>
          </w:tcPr>
          <w:p w:rsidR="00707B44" w:rsidRPr="00BA5DE0" w:rsidRDefault="00707B44" w:rsidP="00A6399E">
            <w:pPr>
              <w:jc w:val="center"/>
            </w:pPr>
            <w:r w:rsidRPr="00BA5DE0">
              <w:t>副教授</w:t>
            </w:r>
          </w:p>
        </w:tc>
        <w:tc>
          <w:tcPr>
            <w:tcW w:w="584" w:type="pct"/>
            <w:vAlign w:val="center"/>
          </w:tcPr>
          <w:p w:rsidR="00707B44" w:rsidRPr="00BA5DE0" w:rsidRDefault="00707B44" w:rsidP="00A6399E">
            <w:pPr>
              <w:jc w:val="center"/>
            </w:pPr>
            <w:r w:rsidRPr="00BA5DE0">
              <w:t>博士</w:t>
            </w:r>
          </w:p>
        </w:tc>
        <w:tc>
          <w:tcPr>
            <w:tcW w:w="973" w:type="pct"/>
            <w:vAlign w:val="center"/>
          </w:tcPr>
          <w:p w:rsidR="00707B44" w:rsidRPr="00BA5DE0" w:rsidRDefault="00707B44" w:rsidP="00A6399E">
            <w:pPr>
              <w:jc w:val="center"/>
            </w:pPr>
            <w:r w:rsidRPr="00BA5DE0">
              <w:t>太原理工大学</w:t>
            </w:r>
          </w:p>
        </w:tc>
        <w:tc>
          <w:tcPr>
            <w:tcW w:w="1023" w:type="pct"/>
            <w:vAlign w:val="center"/>
          </w:tcPr>
          <w:p w:rsidR="00707B44" w:rsidRPr="00BA5DE0" w:rsidRDefault="00707B44" w:rsidP="00A6399E">
            <w:pPr>
              <w:jc w:val="center"/>
            </w:pPr>
            <w:r w:rsidRPr="00BA5DE0">
              <w:t>应用研究</w:t>
            </w:r>
          </w:p>
        </w:tc>
      </w:tr>
    </w:tbl>
    <w:p w:rsidR="00547C87" w:rsidRPr="00BA5DE0" w:rsidRDefault="00707B44" w:rsidP="00547C87">
      <w:pPr>
        <w:spacing w:line="360" w:lineRule="auto"/>
        <w:rPr>
          <w:rFonts w:ascii="Times New Roman" w:eastAsia="宋体" w:hAnsi="Times New Roman" w:cs="Times New Roman"/>
        </w:rPr>
      </w:pPr>
      <w:r w:rsidRPr="00707B44">
        <w:rPr>
          <w:rFonts w:ascii="Times New Roman" w:eastAsia="宋体" w:hAnsi="Times New Roman" w:cs="Times New Roman" w:hint="eastAsia"/>
        </w:rPr>
        <w:t>以上项目拟申报</w:t>
      </w:r>
      <w:r w:rsidRPr="00707B44">
        <w:rPr>
          <w:rFonts w:ascii="Times New Roman" w:eastAsia="宋体" w:hAnsi="Times New Roman" w:cs="Times New Roman" w:hint="eastAsia"/>
        </w:rPr>
        <w:t xml:space="preserve"> 2023 </w:t>
      </w:r>
      <w:r w:rsidRPr="00707B44">
        <w:rPr>
          <w:rFonts w:ascii="Times New Roman" w:eastAsia="宋体" w:hAnsi="Times New Roman" w:cs="Times New Roman" w:hint="eastAsia"/>
        </w:rPr>
        <w:t>年度山西省科学技术奖，特予公示。</w:t>
      </w:r>
    </w:p>
    <w:sectPr w:rsidR="00547C87" w:rsidRPr="00BA5DE0" w:rsidSect="000320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C6" w:rsidRDefault="00096AC6" w:rsidP="00547C87">
      <w:r>
        <w:separator/>
      </w:r>
    </w:p>
  </w:endnote>
  <w:endnote w:type="continuationSeparator" w:id="0">
    <w:p w:rsidR="00096AC6" w:rsidRDefault="00096AC6" w:rsidP="0054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C6" w:rsidRDefault="00096AC6" w:rsidP="00547C87">
      <w:r>
        <w:separator/>
      </w:r>
    </w:p>
  </w:footnote>
  <w:footnote w:type="continuationSeparator" w:id="0">
    <w:p w:rsidR="00096AC6" w:rsidRDefault="00096AC6" w:rsidP="00547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116D27"/>
    <w:multiLevelType w:val="singleLevel"/>
    <w:tmpl w:val="FB116D27"/>
    <w:lvl w:ilvl="0">
      <w:start w:val="1"/>
      <w:numFmt w:val="decimal"/>
      <w:suff w:val="nothing"/>
      <w:lvlText w:val="（%1）"/>
      <w:lvlJc w:val="left"/>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67"/>
    <w:rsid w:val="00012764"/>
    <w:rsid w:val="000320D8"/>
    <w:rsid w:val="00040F24"/>
    <w:rsid w:val="00096AC6"/>
    <w:rsid w:val="00172BD3"/>
    <w:rsid w:val="001B6FDC"/>
    <w:rsid w:val="001C53C0"/>
    <w:rsid w:val="002875E7"/>
    <w:rsid w:val="00336204"/>
    <w:rsid w:val="0035491D"/>
    <w:rsid w:val="003A5D6A"/>
    <w:rsid w:val="003B28D0"/>
    <w:rsid w:val="003D003C"/>
    <w:rsid w:val="004106D0"/>
    <w:rsid w:val="00433D9D"/>
    <w:rsid w:val="004654EA"/>
    <w:rsid w:val="00466EA0"/>
    <w:rsid w:val="0049654A"/>
    <w:rsid w:val="004C5072"/>
    <w:rsid w:val="00541F2F"/>
    <w:rsid w:val="00543DAE"/>
    <w:rsid w:val="00547C87"/>
    <w:rsid w:val="005526A2"/>
    <w:rsid w:val="006C74BA"/>
    <w:rsid w:val="006D55B7"/>
    <w:rsid w:val="00707B44"/>
    <w:rsid w:val="0071469B"/>
    <w:rsid w:val="0075693E"/>
    <w:rsid w:val="007827D8"/>
    <w:rsid w:val="007B0F23"/>
    <w:rsid w:val="007E3446"/>
    <w:rsid w:val="007F3EE7"/>
    <w:rsid w:val="00802167"/>
    <w:rsid w:val="00856E81"/>
    <w:rsid w:val="00867A11"/>
    <w:rsid w:val="00885CAC"/>
    <w:rsid w:val="008D17CF"/>
    <w:rsid w:val="009036BA"/>
    <w:rsid w:val="00913270"/>
    <w:rsid w:val="009622D3"/>
    <w:rsid w:val="0096288E"/>
    <w:rsid w:val="0096589C"/>
    <w:rsid w:val="00995437"/>
    <w:rsid w:val="009D495B"/>
    <w:rsid w:val="00A6399E"/>
    <w:rsid w:val="00A82495"/>
    <w:rsid w:val="00AA60A4"/>
    <w:rsid w:val="00AD4AB3"/>
    <w:rsid w:val="00B15441"/>
    <w:rsid w:val="00BA3069"/>
    <w:rsid w:val="00BA5DE0"/>
    <w:rsid w:val="00C20633"/>
    <w:rsid w:val="00C2228C"/>
    <w:rsid w:val="00C8438A"/>
    <w:rsid w:val="00D268B9"/>
    <w:rsid w:val="00DB13D5"/>
    <w:rsid w:val="00E07521"/>
    <w:rsid w:val="00EB0F0F"/>
    <w:rsid w:val="00EE5A51"/>
    <w:rsid w:val="00F253D8"/>
    <w:rsid w:val="00F63DE9"/>
    <w:rsid w:val="00F74E50"/>
    <w:rsid w:val="00FB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6A75AD-691A-44D6-BA72-6ED9A235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16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C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7C87"/>
    <w:rPr>
      <w:sz w:val="18"/>
      <w:szCs w:val="18"/>
    </w:rPr>
  </w:style>
  <w:style w:type="paragraph" w:styleId="a5">
    <w:name w:val="footer"/>
    <w:basedOn w:val="a"/>
    <w:link w:val="a6"/>
    <w:uiPriority w:val="99"/>
    <w:unhideWhenUsed/>
    <w:rsid w:val="00547C87"/>
    <w:pPr>
      <w:tabs>
        <w:tab w:val="center" w:pos="4153"/>
        <w:tab w:val="right" w:pos="8306"/>
      </w:tabs>
      <w:snapToGrid w:val="0"/>
      <w:jc w:val="left"/>
    </w:pPr>
    <w:rPr>
      <w:sz w:val="18"/>
      <w:szCs w:val="18"/>
    </w:rPr>
  </w:style>
  <w:style w:type="character" w:customStyle="1" w:styleId="a6">
    <w:name w:val="页脚 字符"/>
    <w:basedOn w:val="a0"/>
    <w:link w:val="a5"/>
    <w:uiPriority w:val="99"/>
    <w:rsid w:val="00547C87"/>
    <w:rPr>
      <w:sz w:val="18"/>
      <w:szCs w:val="18"/>
    </w:rPr>
  </w:style>
  <w:style w:type="table" w:styleId="a7">
    <w:name w:val="Table Grid"/>
    <w:basedOn w:val="a1"/>
    <w:rsid w:val="00547C8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JF</cp:lastModifiedBy>
  <cp:revision>2</cp:revision>
  <dcterms:created xsi:type="dcterms:W3CDTF">2023-10-08T07:24:00Z</dcterms:created>
  <dcterms:modified xsi:type="dcterms:W3CDTF">2023-10-08T07:24:00Z</dcterms:modified>
</cp:coreProperties>
</file>