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eastAsia="仿宋" w:cs="Times New Roman"/>
          <w:b/>
          <w:bCs/>
          <w:szCs w:val="28"/>
        </w:rPr>
      </w:pPr>
      <w:r>
        <w:rPr>
          <w:rFonts w:eastAsia="仿宋" w:cs="Times New Roman"/>
          <w:b/>
          <w:bCs/>
          <w:sz w:val="32"/>
          <w:szCs w:val="36"/>
        </w:rPr>
        <w:t>2023年度江西省科学技术奖提名项目公示</w:t>
      </w:r>
    </w:p>
    <w:p>
      <w:pPr>
        <w:ind w:firstLineChars="83"/>
        <w:rPr>
          <w:rFonts w:eastAsia="仿宋" w:cs="Times New Roman"/>
          <w:szCs w:val="24"/>
        </w:rPr>
      </w:pPr>
      <w:r>
        <w:rPr>
          <w:rFonts w:hint="eastAsia" w:eastAsia="仿宋" w:cs="Times New Roman"/>
          <w:b/>
          <w:bCs/>
          <w:szCs w:val="28"/>
        </w:rPr>
        <w:t>项目名称</w:t>
      </w:r>
      <w:r>
        <w:rPr>
          <w:rFonts w:hint="eastAsia" w:eastAsia="仿宋" w:cs="Times New Roman"/>
          <w:szCs w:val="28"/>
        </w:rPr>
        <w:t>：</w:t>
      </w:r>
      <w:r>
        <w:rPr>
          <w:rFonts w:hint="eastAsia" w:eastAsia="仿宋" w:cs="Times New Roman"/>
          <w:szCs w:val="24"/>
        </w:rPr>
        <w:t>软土地质条件下公路路基变形分析理论与控制关键技术</w:t>
      </w:r>
    </w:p>
    <w:p>
      <w:pPr>
        <w:ind w:firstLineChars="83"/>
        <w:rPr>
          <w:rFonts w:eastAsia="仿宋" w:cs="Times New Roman"/>
          <w:szCs w:val="24"/>
        </w:rPr>
      </w:pPr>
      <w:r>
        <w:rPr>
          <w:rFonts w:hint="eastAsia" w:eastAsia="仿宋" w:cs="Times New Roman"/>
          <w:b/>
          <w:bCs/>
          <w:szCs w:val="24"/>
        </w:rPr>
        <w:t>候选单位</w:t>
      </w:r>
      <w:r>
        <w:rPr>
          <w:rFonts w:hint="eastAsia" w:eastAsia="仿宋" w:cs="Times New Roman"/>
          <w:szCs w:val="24"/>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ind w:firstLine="0" w:firstLineChars="0"/>
              <w:jc w:val="center"/>
              <w:rPr>
                <w:rFonts w:eastAsia="仿宋" w:cs="Times New Roman"/>
                <w:szCs w:val="24"/>
              </w:rPr>
            </w:pPr>
            <w:r>
              <w:rPr>
                <w:rFonts w:hint="eastAsia" w:eastAsia="仿宋" w:cs="Times New Roman"/>
                <w:szCs w:val="24"/>
              </w:rPr>
              <w:t>主要完成单位（对本项目贡献）</w:t>
            </w: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 xml:space="preserve">. </w:t>
            </w:r>
            <w:r>
              <w:rPr>
                <w:rFonts w:hint="eastAsia" w:eastAsia="仿宋" w:cs="Times New Roman"/>
                <w:sz w:val="22"/>
                <w:szCs w:val="22"/>
              </w:rPr>
              <w:t>华东交通大学（项目主要研究单位，</w:t>
            </w:r>
            <w:r>
              <w:rPr>
                <w:rFonts w:hint="eastAsia" w:eastAsia="仿宋" w:cs="Times New Roman"/>
                <w:color w:val="000000"/>
                <w:sz w:val="22"/>
                <w:szCs w:val="22"/>
              </w:rPr>
              <w:t>提出了路基动力分析理论，揭示了动载作用下路基土力学特性演化机理；建立了循环交通荷载作用下土体动力学软化模型，提出了循环荷载下土体模量软化分析与确定方法；提出了考虑颗粒旋转和率效应的路基变形评价方法，揭示了加载速率及颗粒旋转对路基变形的影响规律；参与研发了软土地基处理控制技术、路基变形控制技术；提出了考虑土体状态演化的路基变形预测分析方法，交通荷载时空分布预测方法，研发了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2</w:t>
            </w:r>
            <w:r>
              <w:rPr>
                <w:rFonts w:eastAsia="仿宋" w:cs="Times New Roman"/>
                <w:sz w:val="22"/>
                <w:szCs w:val="22"/>
              </w:rPr>
              <w:t xml:space="preserve">. </w:t>
            </w:r>
            <w:bookmarkStart w:id="0" w:name="_Hlk145606135"/>
            <w:r>
              <w:rPr>
                <w:rFonts w:hint="eastAsia" w:eastAsia="仿宋" w:cs="Times New Roman"/>
                <w:sz w:val="22"/>
                <w:szCs w:val="22"/>
              </w:rPr>
              <w:t>上海大学</w:t>
            </w:r>
            <w:bookmarkEnd w:id="0"/>
            <w:r>
              <w:rPr>
                <w:rFonts w:hint="eastAsia" w:eastAsia="仿宋" w:cs="Times New Roman"/>
                <w:sz w:val="22"/>
                <w:szCs w:val="22"/>
              </w:rPr>
              <w:t>（</w:t>
            </w:r>
            <w:r>
              <w:rPr>
                <w:rFonts w:hint="eastAsia" w:eastAsia="仿宋" w:cs="Times New Roman"/>
                <w:color w:val="000000" w:themeColor="text1"/>
                <w:sz w:val="22"/>
                <w:szCs w:val="22"/>
                <w14:textFill>
                  <w14:solidFill>
                    <w14:schemeClr w14:val="tx1"/>
                  </w14:solidFill>
                </w14:textFill>
              </w:rPr>
              <w:t>提出了软土路基加筋设计设计理论与技术；参与提出了高含水量软土地基防淤促排高效处理技术、软土地基真空预压软土地基处理技术；参与研发了路基力学与监测数据双驱动的路基变形监测-预测-预警管理平台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3</w:t>
            </w:r>
            <w:r>
              <w:rPr>
                <w:rFonts w:eastAsia="仿宋" w:cs="Times New Roman"/>
                <w:sz w:val="22"/>
                <w:szCs w:val="22"/>
              </w:rPr>
              <w:t>.</w:t>
            </w:r>
            <w:r>
              <w:rPr>
                <w:rFonts w:hint="eastAsia"/>
              </w:rPr>
              <w:t xml:space="preserve"> </w:t>
            </w:r>
            <w:r>
              <w:rPr>
                <w:rFonts w:hint="eastAsia" w:eastAsia="仿宋" w:cs="Times New Roman"/>
                <w:sz w:val="22"/>
                <w:szCs w:val="22"/>
              </w:rPr>
              <w:t>浙江工业大学（</w:t>
            </w:r>
            <w:r>
              <w:rPr>
                <w:rFonts w:hint="eastAsia" w:eastAsia="仿宋" w:cs="Times New Roman"/>
                <w:color w:val="000000" w:themeColor="text1"/>
                <w:sz w:val="22"/>
                <w:szCs w:val="22"/>
                <w14:textFill>
                  <w14:solidFill>
                    <w14:schemeClr w14:val="tx1"/>
                  </w14:solidFill>
                </w14:textFill>
              </w:rPr>
              <w:t>提出了高含水量淤泥地基防淤促排高效处理与真空预压固结加固技术，参与研究了路基动力特性分析理论与路基加固技术，参与研发了力学与监测数据双驱动的路基变形监测-预测-预警管理平台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4</w:t>
            </w:r>
            <w:r>
              <w:rPr>
                <w:rFonts w:eastAsia="仿宋" w:cs="Times New Roman"/>
                <w:sz w:val="22"/>
                <w:szCs w:val="22"/>
              </w:rPr>
              <w:t>.</w:t>
            </w:r>
            <w:r>
              <w:rPr>
                <w:rFonts w:hint="eastAsia"/>
              </w:rPr>
              <w:t xml:space="preserve"> </w:t>
            </w:r>
            <w:r>
              <w:rPr>
                <w:rFonts w:hint="eastAsia" w:eastAsia="仿宋" w:cs="Times New Roman"/>
                <w:sz w:val="22"/>
                <w:szCs w:val="22"/>
              </w:rPr>
              <w:t>葛洲坝湖北襄荆高速公路有限公司（</w:t>
            </w:r>
            <w:r>
              <w:rPr>
                <w:rFonts w:hint="eastAsia" w:eastAsia="仿宋" w:cs="Times New Roman"/>
                <w:color w:val="000000" w:themeColor="text1"/>
                <w:sz w:val="22"/>
                <w:szCs w:val="22"/>
                <w14:textFill>
                  <w14:solidFill>
                    <w14:schemeClr w14:val="tx1"/>
                  </w14:solidFill>
                </w14:textFill>
              </w:rPr>
              <w:t>参与研究了动载下路基动力性质演化及变形分析理论，提出了路基加筋设计理论、研发了路基加固技术</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5</w:t>
            </w:r>
            <w:r>
              <w:rPr>
                <w:rFonts w:eastAsia="仿宋" w:cs="Times New Roman"/>
                <w:sz w:val="22"/>
                <w:szCs w:val="22"/>
              </w:rPr>
              <w:t>.</w:t>
            </w:r>
            <w:r>
              <w:rPr>
                <w:rFonts w:hint="eastAsia"/>
              </w:rPr>
              <w:t xml:space="preserve"> </w:t>
            </w:r>
            <w:r>
              <w:rPr>
                <w:rFonts w:hint="eastAsia" w:eastAsia="仿宋" w:cs="Times New Roman"/>
                <w:sz w:val="22"/>
                <w:szCs w:val="22"/>
              </w:rPr>
              <w:t>江西省交通投资集团有限责任公司（</w:t>
            </w:r>
            <w:r>
              <w:rPr>
                <w:rFonts w:hint="eastAsia" w:eastAsia="仿宋" w:cs="Times New Roman"/>
                <w:color w:val="000000" w:themeColor="text1"/>
                <w:sz w:val="22"/>
                <w:szCs w:val="22"/>
                <w14:textFill>
                  <w14:solidFill>
                    <w14:schemeClr w14:val="tx1"/>
                  </w14:solidFill>
                </w14:textFill>
              </w:rPr>
              <w:t>参与提出了考虑颗粒旋转和率效应的路基变形评价方法，参与研发了力学与监测数据双驱动的路基变形监测-预测-预警管理平台，并将其应用于实际工程</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6</w:t>
            </w:r>
            <w:r>
              <w:rPr>
                <w:rFonts w:eastAsia="仿宋" w:cs="Times New Roman"/>
                <w:sz w:val="22"/>
                <w:szCs w:val="22"/>
              </w:rPr>
              <w:t>.</w:t>
            </w:r>
            <w:r>
              <w:rPr>
                <w:rFonts w:hint="eastAsia"/>
              </w:rPr>
              <w:t xml:space="preserve"> </w:t>
            </w:r>
            <w:r>
              <w:rPr>
                <w:rFonts w:hint="eastAsia" w:eastAsia="仿宋" w:cs="Times New Roman"/>
                <w:sz w:val="22"/>
                <w:szCs w:val="22"/>
              </w:rPr>
              <w:t>核工业华东建设工程集团有限公司（</w:t>
            </w:r>
            <w:r>
              <w:rPr>
                <w:rFonts w:hint="eastAsia" w:eastAsia="仿宋" w:cs="Times New Roman"/>
                <w:color w:val="000000" w:themeColor="text1"/>
                <w:sz w:val="22"/>
                <w:szCs w:val="22"/>
                <w14:textFill>
                  <w14:solidFill>
                    <w14:schemeClr w14:val="tx1"/>
                  </w14:solidFill>
                </w14:textFill>
              </w:rPr>
              <w:t>参与揭示了循环动载作用下路基土力学特性演化机理，并将该理论成功应用于实际工程</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7.</w:t>
            </w:r>
            <w:r>
              <w:rPr>
                <w:rFonts w:hint="eastAsia"/>
              </w:rPr>
              <w:t xml:space="preserve"> </w:t>
            </w:r>
            <w:r>
              <w:rPr>
                <w:rFonts w:hint="eastAsia" w:eastAsia="仿宋" w:cs="Times New Roman"/>
                <w:sz w:val="22"/>
                <w:szCs w:val="22"/>
              </w:rPr>
              <w:t>江西安源路桥集团有限公司（</w:t>
            </w:r>
            <w:r>
              <w:rPr>
                <w:rFonts w:hint="eastAsia" w:eastAsia="仿宋" w:cs="Times New Roman"/>
                <w:color w:val="000000" w:themeColor="text1"/>
                <w:sz w:val="22"/>
                <w:szCs w:val="22"/>
                <w14:textFill>
                  <w14:solidFill>
                    <w14:schemeClr w14:val="tx1"/>
                  </w14:solidFill>
                </w14:textFill>
              </w:rPr>
              <w:t>参与研发了加筋土路基加固技术及软土地基处理技术，并成功将该技术应用于实际路基工程</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8.</w:t>
            </w:r>
            <w:r>
              <w:rPr>
                <w:rFonts w:hint="eastAsia"/>
              </w:rPr>
              <w:t xml:space="preserve"> </w:t>
            </w:r>
            <w:r>
              <w:rPr>
                <w:rFonts w:hint="eastAsia" w:eastAsia="仿宋" w:cs="Times New Roman"/>
                <w:sz w:val="22"/>
                <w:szCs w:val="22"/>
              </w:rPr>
              <w:t>葛洲坝武汉道路材料有限公司（</w:t>
            </w:r>
            <w:r>
              <w:rPr>
                <w:rFonts w:hint="eastAsia" w:eastAsia="仿宋" w:cs="Times New Roman"/>
                <w:color w:val="000000" w:themeColor="text1"/>
                <w:sz w:val="22"/>
                <w:szCs w:val="22"/>
                <w14:textFill>
                  <w14:solidFill>
                    <w14:schemeClr w14:val="tx1"/>
                  </w14:solidFill>
                </w14:textFill>
              </w:rPr>
              <w:t>参与构建了路基土动力分析理论，揭示了动载作用下路基动力变形特性，参与研发路基加固技术，并成功将该理论应用于工程实践</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9.</w:t>
            </w:r>
            <w:r>
              <w:rPr>
                <w:rFonts w:hint="eastAsia"/>
              </w:rPr>
              <w:t xml:space="preserve"> </w:t>
            </w:r>
            <w:r>
              <w:rPr>
                <w:rFonts w:hint="eastAsia" w:eastAsia="仿宋" w:cs="Times New Roman"/>
                <w:sz w:val="22"/>
                <w:szCs w:val="22"/>
              </w:rPr>
              <w:t>华设设计集团股份有限公司</w:t>
            </w:r>
            <w:bookmarkStart w:id="1" w:name="OLE_LINK2"/>
            <w:r>
              <w:rPr>
                <w:rFonts w:hint="eastAsia" w:eastAsia="仿宋" w:cs="Times New Roman"/>
                <w:sz w:val="22"/>
                <w:szCs w:val="22"/>
              </w:rPr>
              <w:t>（</w:t>
            </w:r>
            <w:bookmarkEnd w:id="1"/>
            <w:r>
              <w:rPr>
                <w:rFonts w:hint="eastAsia" w:eastAsia="仿宋" w:cs="Times New Roman"/>
                <w:sz w:val="22"/>
                <w:szCs w:val="22"/>
              </w:rPr>
              <w:t>参与研究并揭示了动载作用下路基动力变形特性，研发了动载下路基加固技术，并成功将该理论及技术应用于实际工程）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 xml:space="preserve">0. </w:t>
            </w:r>
            <w:bookmarkStart w:id="2" w:name="_Hlk145444047"/>
            <w:r>
              <w:rPr>
                <w:rFonts w:hint="eastAsia" w:eastAsia="仿宋" w:cs="Times New Roman"/>
                <w:sz w:val="22"/>
                <w:szCs w:val="22"/>
              </w:rPr>
              <w:t>江西省交通工程集团有限公司</w:t>
            </w:r>
            <w:bookmarkEnd w:id="2"/>
            <w:r>
              <w:rPr>
                <w:rFonts w:hint="eastAsia" w:eastAsia="仿宋" w:cs="Times New Roman"/>
                <w:sz w:val="22"/>
                <w:szCs w:val="22"/>
              </w:rPr>
              <w:t>（构建了路基土动力分析理论，揭示了动载作用下路基动力变形特性）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1</w:t>
            </w:r>
            <w:r>
              <w:rPr>
                <w:rFonts w:hint="eastAsia" w:eastAsia="仿宋" w:cs="Times New Roman"/>
                <w:sz w:val="22"/>
                <w:szCs w:val="22"/>
              </w:rPr>
              <w:t>.</w:t>
            </w:r>
            <w:r>
              <w:rPr>
                <w:rFonts w:hint="eastAsia"/>
              </w:rPr>
              <w:t xml:space="preserve"> </w:t>
            </w:r>
            <w:r>
              <w:rPr>
                <w:rFonts w:hint="eastAsia" w:eastAsia="仿宋" w:cs="Times New Roman"/>
                <w:sz w:val="22"/>
                <w:szCs w:val="22"/>
              </w:rPr>
              <w:t>中铁武汉电气化局集团有限公司（</w:t>
            </w:r>
            <w:r>
              <w:rPr>
                <w:rFonts w:hint="eastAsia" w:eastAsia="仿宋" w:cs="Times New Roman"/>
                <w:color w:val="000000" w:themeColor="text1"/>
                <w:sz w:val="22"/>
                <w:szCs w:val="22"/>
                <w14:textFill>
                  <w14:solidFill>
                    <w14:schemeClr w14:val="tx1"/>
                  </w14:solidFill>
                </w14:textFill>
              </w:rPr>
              <w:t>参与研发了加筋土路基加固技术及软土地基处理技术，参与开发了力学与监测数据双驱动的路基变形监测-预测-预警管理平台，并成功将该技术应用于实际路基工程</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4"/>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2</w:t>
            </w:r>
            <w:r>
              <w:rPr>
                <w:rFonts w:hint="eastAsia" w:eastAsia="仿宋" w:cs="Times New Roman"/>
                <w:sz w:val="22"/>
                <w:szCs w:val="22"/>
              </w:rPr>
              <w:t>.浙江大学（</w:t>
            </w:r>
            <w:r>
              <w:rPr>
                <w:rFonts w:hint="eastAsia" w:eastAsia="仿宋" w:cs="Times New Roman"/>
                <w:color w:val="000000" w:themeColor="text1"/>
                <w:sz w:val="22"/>
                <w:szCs w:val="22"/>
                <w14:textFill>
                  <w14:solidFill>
                    <w14:schemeClr w14:val="tx1"/>
                  </w14:solidFill>
                </w14:textFill>
              </w:rPr>
              <w:t>参与构建了路基土动力分析理论，揭示了动载作用下路基动力变形特性，参与研发软土地基处理加固技术</w:t>
            </w:r>
            <w:r>
              <w:rPr>
                <w:rFonts w:hint="eastAsia" w:eastAsia="仿宋" w:cs="Times New Roman"/>
                <w:sz w:val="22"/>
                <w:szCs w:val="22"/>
              </w:rPr>
              <w:t>）</w:t>
            </w:r>
          </w:p>
        </w:tc>
      </w:tr>
    </w:tbl>
    <w:p>
      <w:pPr>
        <w:ind w:firstLine="482"/>
        <w:rPr>
          <w:rFonts w:eastAsia="仿宋" w:cs="Times New Roman"/>
          <w:b/>
          <w:bCs/>
          <w:szCs w:val="28"/>
        </w:rPr>
      </w:pPr>
    </w:p>
    <w:p>
      <w:pPr>
        <w:ind w:firstLine="482"/>
        <w:rPr>
          <w:rFonts w:eastAsia="仿宋" w:cs="Times New Roman"/>
          <w:szCs w:val="28"/>
        </w:rPr>
      </w:pPr>
      <w:r>
        <w:rPr>
          <w:rFonts w:hint="eastAsia" w:eastAsia="仿宋" w:cs="Times New Roman"/>
          <w:b/>
          <w:bCs/>
          <w:szCs w:val="28"/>
        </w:rPr>
        <w:t>候选人</w:t>
      </w:r>
      <w:r>
        <w:rPr>
          <w:rFonts w:hint="eastAsia" w:eastAsia="仿宋" w:cs="Times New Roman"/>
          <w:szCs w:val="28"/>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ind w:firstLine="0" w:firstLineChars="0"/>
              <w:jc w:val="center"/>
              <w:rPr>
                <w:rFonts w:eastAsia="仿宋" w:cs="Times New Roman"/>
                <w:szCs w:val="28"/>
              </w:rPr>
            </w:pPr>
            <w:r>
              <w:rPr>
                <w:rFonts w:hint="eastAsia" w:eastAsia="仿宋" w:cs="Times New Roman"/>
                <w:szCs w:val="28"/>
              </w:rPr>
              <w:t>主要完成人（职称、职务、工作单位、完成单位、对本项目技术创造性贡献）</w:t>
            </w: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w:t>
            </w:r>
            <w:r>
              <w:rPr>
                <w:rFonts w:hint="eastAsia" w:eastAsia="仿宋" w:cs="Times New Roman"/>
                <w:sz w:val="22"/>
                <w:szCs w:val="22"/>
              </w:rPr>
              <w:t>童立红（教授，华东交通大学（工作单位，完成单位），提出了路基动力分析理论，揭示了动载作用下路基土力学特性演化机理；建立了循环交通荷载作用下土体动力学软化模型，提出了循环荷载下土体模量软化分析与确定方法；提出了考虑颗粒旋转和率效应的路基变形评价方法，揭示了加载速率及颗粒旋转对路基变形的影响规律；参与研发了软土地基处理控制技术、路基变形控制技术；提出了考虑土体状态演化的路基变形预测分析方法，交通荷载时空分布预测方法，研发了力学与监测数据双驱动的路基变形监测-预测-预警管理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2</w:t>
            </w:r>
            <w:r>
              <w:rPr>
                <w:rFonts w:eastAsia="仿宋" w:cs="Times New Roman"/>
                <w:sz w:val="22"/>
                <w:szCs w:val="22"/>
              </w:rPr>
              <w:t>.</w:t>
            </w:r>
            <w:r>
              <w:rPr>
                <w:rFonts w:hint="eastAsia" w:eastAsia="仿宋" w:cs="Times New Roman"/>
                <w:sz w:val="22"/>
                <w:szCs w:val="22"/>
              </w:rPr>
              <w:t>刘飞禹（教授，上海大学</w:t>
            </w:r>
            <w:r>
              <w:rPr>
                <w:rFonts w:hint="eastAsia" w:eastAsia="仿宋" w:cs="Times New Roman"/>
                <w:color w:val="000000" w:themeColor="text1"/>
                <w:sz w:val="22"/>
                <w:szCs w:val="22"/>
                <w14:textFill>
                  <w14:solidFill>
                    <w14:schemeClr w14:val="tx1"/>
                  </w14:solidFill>
                </w14:textFill>
              </w:rPr>
              <w:t>（工作单位，完成单位），提出了软土路基加筋设计设计理论与技术；参与提出了高含水量软土地基防淤促排高效处理技术、软土地基真空预压软土地基处理技术；参与研发了路基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3</w:t>
            </w:r>
            <w:r>
              <w:rPr>
                <w:rFonts w:eastAsia="仿宋" w:cs="Times New Roman"/>
                <w:sz w:val="22"/>
                <w:szCs w:val="22"/>
              </w:rPr>
              <w:t>.</w:t>
            </w:r>
            <w:r>
              <w:rPr>
                <w:rFonts w:hint="eastAsia" w:eastAsia="仿宋" w:cs="Times New Roman"/>
                <w:sz w:val="22"/>
                <w:szCs w:val="22"/>
              </w:rPr>
              <w:t>孙宏磊（</w:t>
            </w:r>
            <w:r>
              <w:rPr>
                <w:rFonts w:hint="eastAsia" w:eastAsia="仿宋" w:cs="Times New Roman"/>
                <w:color w:val="000000" w:themeColor="text1"/>
                <w:sz w:val="22"/>
                <w:szCs w:val="22"/>
                <w14:textFill>
                  <w14:solidFill>
                    <w14:schemeClr w14:val="tx1"/>
                  </w14:solidFill>
                </w14:textFill>
              </w:rPr>
              <w:t>教授，浙江工业大学（工作单位，完成单位），提出了高含水量淤泥地基防淤促排高效处理与真空预压固结加固技术，参与研究了路基动力特性分析理论与路基加固技术，参与研发了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4</w:t>
            </w:r>
            <w:r>
              <w:rPr>
                <w:rFonts w:eastAsia="仿宋" w:cs="Times New Roman"/>
                <w:sz w:val="22"/>
                <w:szCs w:val="22"/>
              </w:rPr>
              <w:t>.</w:t>
            </w:r>
            <w:r>
              <w:rPr>
                <w:rFonts w:hint="eastAsia" w:eastAsia="仿宋" w:cs="Times New Roman"/>
                <w:sz w:val="22"/>
                <w:szCs w:val="22"/>
              </w:rPr>
              <w:t>雷祖祥（</w:t>
            </w:r>
            <w:r>
              <w:rPr>
                <w:rFonts w:hint="eastAsia" w:eastAsia="仿宋" w:cs="Times New Roman"/>
                <w:color w:val="000000" w:themeColor="text1"/>
                <w:sz w:val="22"/>
                <w:szCs w:val="22"/>
                <w14:textFill>
                  <w14:solidFill>
                    <w14:schemeClr w14:val="tx1"/>
                  </w14:solidFill>
                </w14:textFill>
              </w:rPr>
              <w:t>教授，华东交通大学（工作单位，完成单位），参与提出了路基动力分析理论，揭示了动载作用下路基土力学特性演化机理，提出了考虑土体状态演化的路基变形预测分析方法</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5</w:t>
            </w:r>
            <w:r>
              <w:rPr>
                <w:rFonts w:eastAsia="仿宋" w:cs="Times New Roman"/>
                <w:sz w:val="22"/>
                <w:szCs w:val="22"/>
              </w:rPr>
              <w:t>.</w:t>
            </w:r>
            <w:r>
              <w:rPr>
                <w:rFonts w:hint="eastAsia" w:eastAsia="仿宋" w:cs="Times New Roman"/>
                <w:sz w:val="22"/>
                <w:szCs w:val="22"/>
              </w:rPr>
              <w:t>丁海滨（</w:t>
            </w:r>
            <w:r>
              <w:rPr>
                <w:rFonts w:hint="eastAsia" w:eastAsia="仿宋" w:cs="Times New Roman"/>
                <w:color w:val="000000" w:themeColor="text1"/>
                <w:sz w:val="22"/>
                <w:szCs w:val="22"/>
                <w14:textFill>
                  <w14:solidFill>
                    <w14:schemeClr w14:val="tx1"/>
                  </w14:solidFill>
                </w14:textFill>
              </w:rPr>
              <w:t>讲师，华东交通大学（工作单位，完成单位），参与提出了路基动力分析理论，揭示了动载作用下路基土力学特性演化机理，研发了力学与监测数据双驱动的路基变形监测-预测-预警管理平台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6</w:t>
            </w:r>
            <w:r>
              <w:rPr>
                <w:rFonts w:eastAsia="仿宋" w:cs="Times New Roman"/>
                <w:sz w:val="22"/>
                <w:szCs w:val="22"/>
              </w:rPr>
              <w:t>.</w:t>
            </w:r>
            <w:r>
              <w:rPr>
                <w:rFonts w:hint="eastAsia" w:eastAsia="仿宋" w:cs="Times New Roman"/>
                <w:sz w:val="22"/>
                <w:szCs w:val="22"/>
              </w:rPr>
              <w:t>彭理群（</w:t>
            </w:r>
            <w:r>
              <w:rPr>
                <w:rFonts w:hint="eastAsia" w:eastAsia="仿宋" w:cs="Times New Roman"/>
                <w:color w:val="000000" w:themeColor="text1"/>
                <w:sz w:val="22"/>
                <w:szCs w:val="22"/>
                <w14:textFill>
                  <w14:solidFill>
                    <w14:schemeClr w14:val="tx1"/>
                  </w14:solidFill>
                </w14:textFill>
              </w:rPr>
              <w:t>副教授，华东交通大学（工作单位，完成单位），提出了基于交通运行数据的大范围路网交通荷载时空分布预测方法，参与研发了力学与监测数据双驱动的路基变形监测-预测-预警管理平台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7</w:t>
            </w:r>
            <w:r>
              <w:rPr>
                <w:rFonts w:eastAsia="仿宋" w:cs="Times New Roman"/>
                <w:sz w:val="22"/>
                <w:szCs w:val="22"/>
              </w:rPr>
              <w:t>.</w:t>
            </w:r>
            <w:r>
              <w:rPr>
                <w:rFonts w:hint="eastAsia" w:eastAsia="仿宋" w:cs="Times New Roman"/>
                <w:sz w:val="22"/>
                <w:szCs w:val="22"/>
              </w:rPr>
              <w:t>叶治军（</w:t>
            </w:r>
            <w:r>
              <w:rPr>
                <w:rFonts w:hint="eastAsia" w:eastAsia="仿宋" w:cs="Times New Roman"/>
                <w:color w:val="000000" w:themeColor="text1"/>
                <w:sz w:val="22"/>
                <w:szCs w:val="22"/>
                <w14:textFill>
                  <w14:solidFill>
                    <w14:schemeClr w14:val="tx1"/>
                  </w14:solidFill>
                </w14:textFill>
              </w:rPr>
              <w:t>高级工程师，葛洲坝湖北襄荆高速公路有限公司（工作单位，完成单位），参与研究了动载下路基动力性质演化及变形分析理论，提出了路基加筋设计理论、研发了路基加固技术</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8</w:t>
            </w:r>
            <w:r>
              <w:rPr>
                <w:rFonts w:eastAsia="仿宋" w:cs="Times New Roman"/>
                <w:sz w:val="22"/>
                <w:szCs w:val="22"/>
              </w:rPr>
              <w:t>.</w:t>
            </w:r>
            <w:r>
              <w:rPr>
                <w:rFonts w:hint="eastAsia" w:eastAsia="仿宋" w:cs="Times New Roman"/>
                <w:sz w:val="22"/>
                <w:szCs w:val="22"/>
              </w:rPr>
              <w:t>肖  敏（</w:t>
            </w:r>
            <w:r>
              <w:rPr>
                <w:rFonts w:hint="eastAsia" w:eastAsia="仿宋" w:cs="Times New Roman"/>
                <w:color w:val="000000" w:themeColor="text1"/>
                <w:sz w:val="22"/>
                <w:szCs w:val="22"/>
                <w14:textFill>
                  <w14:solidFill>
                    <w14:schemeClr w14:val="tx1"/>
                  </w14:solidFill>
                </w14:textFill>
              </w:rPr>
              <w:t>高级工程师，江西省交通投资集团有限责任公司（工作单位，完成单位），参与提出了考虑颗粒旋转和率效应的路基变形评价方法，参与研发了力学与监测数据双驱动的路基变形监测-预测-预警管理平台</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9</w:t>
            </w:r>
            <w:r>
              <w:rPr>
                <w:rFonts w:eastAsia="仿宋" w:cs="Times New Roman"/>
                <w:sz w:val="22"/>
                <w:szCs w:val="22"/>
              </w:rPr>
              <w:t>.</w:t>
            </w:r>
            <w:r>
              <w:rPr>
                <w:rFonts w:hint="eastAsia" w:eastAsia="仿宋" w:cs="Times New Roman"/>
                <w:sz w:val="22"/>
                <w:szCs w:val="22"/>
              </w:rPr>
              <w:t>张海辉</w:t>
            </w:r>
            <w:r>
              <w:rPr>
                <w:rFonts w:hint="eastAsia" w:eastAsia="仿宋" w:cs="Times New Roman"/>
                <w:color w:val="000000" w:themeColor="text1"/>
                <w:sz w:val="22"/>
                <w:szCs w:val="22"/>
                <w14:textFill>
                  <w14:solidFill>
                    <w14:schemeClr w14:val="tx1"/>
                  </w14:solidFill>
                </w14:textFill>
              </w:rPr>
              <w:t>（高级工程师，核工业华东建设工程集团有限公司（工作单位，完成单位），参与揭示了循环动载作用下路基土力学特性演化机理）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0.</w:t>
            </w:r>
            <w:r>
              <w:rPr>
                <w:rFonts w:hint="eastAsia" w:eastAsia="仿宋" w:cs="Times New Roman"/>
                <w:sz w:val="22"/>
                <w:szCs w:val="22"/>
              </w:rPr>
              <w:t>刘  涛</w:t>
            </w:r>
            <w:r>
              <w:rPr>
                <w:rFonts w:hint="eastAsia" w:eastAsia="仿宋" w:cs="Times New Roman"/>
                <w:color w:val="000000" w:themeColor="text1"/>
                <w:sz w:val="22"/>
                <w:szCs w:val="22"/>
                <w14:textFill>
                  <w14:solidFill>
                    <w14:schemeClr w14:val="tx1"/>
                  </w14:solidFill>
                </w14:textFill>
              </w:rPr>
              <w:t>（高级工程师，葛洲坝武汉道路材料有限公司（工作单位，完成单位），参与构建了路基土动力分析理论，揭示了动载作用下路基动力变形特性，参与研发路基加固技术）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1.</w:t>
            </w:r>
            <w:r>
              <w:rPr>
                <w:rFonts w:hint="eastAsia" w:eastAsia="仿宋" w:cs="Times New Roman"/>
                <w:sz w:val="22"/>
                <w:szCs w:val="22"/>
              </w:rPr>
              <w:t>陈梦成</w:t>
            </w:r>
            <w:bookmarkStart w:id="3" w:name="OLE_LINK1"/>
            <w:r>
              <w:rPr>
                <w:rFonts w:hint="eastAsia" w:eastAsia="仿宋" w:cs="Times New Roman"/>
                <w:sz w:val="22"/>
                <w:szCs w:val="22"/>
              </w:rPr>
              <w:t>（</w:t>
            </w:r>
            <w:r>
              <w:rPr>
                <w:rFonts w:hint="eastAsia" w:eastAsia="仿宋" w:cs="Times New Roman"/>
                <w:color w:val="000000" w:themeColor="text1"/>
                <w:sz w:val="22"/>
                <w:szCs w:val="22"/>
                <w14:textFill>
                  <w14:solidFill>
                    <w14:schemeClr w14:val="tx1"/>
                  </w14:solidFill>
                </w14:textFill>
              </w:rPr>
              <w:t>教授，华东交通大学（工作单位，完成单位），参与研发了力学与监测数据双驱动的路基变形监测-预测-预警管理平台</w:t>
            </w:r>
            <w:r>
              <w:rPr>
                <w:rFonts w:hint="eastAsia" w:eastAsia="仿宋" w:cs="Times New Roman"/>
                <w:sz w:val="22"/>
                <w:szCs w:val="22"/>
              </w:rPr>
              <w:t>）</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2.</w:t>
            </w:r>
            <w:r>
              <w:rPr>
                <w:rFonts w:hint="eastAsia" w:eastAsia="仿宋" w:cs="Times New Roman"/>
                <w:sz w:val="22"/>
                <w:szCs w:val="22"/>
              </w:rPr>
              <w:t>黄志刚（教授级高工，江西省交通工程集团有限公司（</w:t>
            </w:r>
            <w:r>
              <w:rPr>
                <w:rFonts w:hint="eastAsia" w:eastAsia="仿宋" w:cs="Times New Roman"/>
                <w:color w:val="000000" w:themeColor="text1"/>
                <w:sz w:val="22"/>
                <w:szCs w:val="22"/>
                <w14:textFill>
                  <w14:solidFill>
                    <w14:schemeClr w14:val="tx1"/>
                  </w14:solidFill>
                </w14:textFill>
              </w:rPr>
              <w:t>工作单位，完成单位</w:t>
            </w:r>
            <w:r>
              <w:rPr>
                <w:rFonts w:hint="eastAsia" w:eastAsia="仿宋" w:cs="Times New Roman"/>
                <w:sz w:val="22"/>
                <w:szCs w:val="22"/>
              </w:rPr>
              <w:t>），构建了路基土动力分析理论，揭示了动载作用下路基动力变形特性）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3.</w:t>
            </w:r>
            <w:r>
              <w:rPr>
                <w:rFonts w:hint="eastAsia" w:eastAsia="仿宋" w:cs="Times New Roman"/>
                <w:sz w:val="22"/>
                <w:szCs w:val="22"/>
              </w:rPr>
              <w:t>何  凡（</w:t>
            </w:r>
            <w:r>
              <w:rPr>
                <w:rFonts w:hint="eastAsia" w:eastAsia="仿宋" w:cs="Times New Roman"/>
                <w:color w:val="000000" w:themeColor="text1"/>
                <w:sz w:val="22"/>
                <w:szCs w:val="22"/>
                <w14:textFill>
                  <w14:solidFill>
                    <w14:schemeClr w14:val="tx1"/>
                  </w14:solidFill>
                </w14:textFill>
              </w:rPr>
              <w:t>工程师，江西安源路桥集团有限公司（工作单位，完成单位），参与研发了加筋土路基加固技术及软土地基处理技术，并成功应用于实际工程</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4</w:t>
            </w:r>
            <w:r>
              <w:rPr>
                <w:rFonts w:hint="eastAsia" w:eastAsia="仿宋" w:cs="Times New Roman"/>
                <w:sz w:val="22"/>
                <w:szCs w:val="22"/>
              </w:rPr>
              <w:t>.李寒冰</w:t>
            </w:r>
            <w:r>
              <w:rPr>
                <w:rFonts w:hint="eastAsia" w:eastAsia="仿宋" w:cs="Times New Roman"/>
                <w:color w:val="000000" w:themeColor="text1"/>
                <w:sz w:val="22"/>
                <w:szCs w:val="22"/>
                <w14:textFill>
                  <w14:solidFill>
                    <w14:schemeClr w14:val="tx1"/>
                  </w14:solidFill>
                </w14:textFill>
              </w:rPr>
              <w:t>（高级工程师，华设设计集团股份有限公司（工作单位，完成单位），参与研究并揭示了动载作用下路基动力变形特性，研发了动载下路基加固技术）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adjustRightInd w:val="0"/>
              <w:spacing w:line="288" w:lineRule="auto"/>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5.</w:t>
            </w:r>
            <w:r>
              <w:rPr>
                <w:rFonts w:hint="eastAsia" w:eastAsia="仿宋" w:cs="Times New Roman"/>
                <w:sz w:val="22"/>
                <w:szCs w:val="22"/>
              </w:rPr>
              <w:t>李庆</w:t>
            </w:r>
            <w:r>
              <w:rPr>
                <w:rFonts w:hint="eastAsia" w:eastAsia="仿宋" w:cs="Times New Roman"/>
                <w:color w:val="000000" w:themeColor="text1"/>
                <w:sz w:val="22"/>
                <w:szCs w:val="22"/>
                <w14:textFill>
                  <w14:solidFill>
                    <w14:schemeClr w14:val="tx1"/>
                  </w14:solidFill>
                </w14:textFill>
              </w:rPr>
              <w:t>堂（高级工程师，中铁武汉电气化局集团有限公司（工作单位，完成单位），参与研发了加筋土路基加固技术及软土地基处理技术，参与开发了力学与监测数据双驱动的路基变形监测-预测-预警管理平台）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color w:val="000000" w:themeColor="text1"/>
                <w:sz w:val="22"/>
                <w:szCs w:val="22"/>
                <w14:textFill>
                  <w14:solidFill>
                    <w14:schemeClr w14:val="tx1"/>
                  </w14:solidFill>
                </w14:textFill>
              </w:rPr>
              <w:t>1</w:t>
            </w:r>
            <w:r>
              <w:rPr>
                <w:rFonts w:eastAsia="仿宋" w:cs="Times New Roman"/>
                <w:color w:val="000000" w:themeColor="text1"/>
                <w:sz w:val="22"/>
                <w:szCs w:val="22"/>
                <w14:textFill>
                  <w14:solidFill>
                    <w14:schemeClr w14:val="tx1"/>
                  </w14:solidFill>
                </w14:textFill>
              </w:rPr>
              <w:t>6.</w:t>
            </w:r>
            <w:r>
              <w:rPr>
                <w:rFonts w:hint="eastAsia" w:eastAsia="仿宋" w:cs="Times New Roman"/>
                <w:color w:val="000000" w:themeColor="text1"/>
                <w:sz w:val="22"/>
                <w:szCs w:val="22"/>
                <w14:textFill>
                  <w14:solidFill>
                    <w14:schemeClr w14:val="tx1"/>
                  </w14:solidFill>
                </w14:textFill>
              </w:rPr>
              <w:t>管凌霄（无，华东交通大学（工作单位、完成单位），参与研发了力学与监测数据双驱动的路基变形监测-预测-预警管理平台）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color w:val="000000" w:themeColor="text1"/>
                <w:sz w:val="22"/>
                <w:szCs w:val="22"/>
                <w14:textFill>
                  <w14:solidFill>
                    <w14:schemeClr w14:val="tx1"/>
                  </w14:solidFill>
                </w14:textFill>
              </w:rPr>
            </w:pPr>
            <w:r>
              <w:rPr>
                <w:rFonts w:hint="eastAsia" w:eastAsia="仿宋" w:cs="Times New Roman"/>
                <w:color w:val="000000" w:themeColor="text1"/>
                <w:sz w:val="22"/>
                <w:szCs w:val="22"/>
                <w14:textFill>
                  <w14:solidFill>
                    <w14:schemeClr w14:val="tx1"/>
                  </w14:solidFill>
                </w14:textFill>
              </w:rPr>
              <w:t>1</w:t>
            </w:r>
            <w:r>
              <w:rPr>
                <w:rFonts w:eastAsia="仿宋" w:cs="Times New Roman"/>
                <w:color w:val="000000" w:themeColor="text1"/>
                <w:sz w:val="22"/>
                <w:szCs w:val="22"/>
                <w14:textFill>
                  <w14:solidFill>
                    <w14:schemeClr w14:val="tx1"/>
                  </w14:solidFill>
                </w14:textFill>
              </w:rPr>
              <w:t>7.</w:t>
            </w:r>
            <w:r>
              <w:rPr>
                <w:rFonts w:hint="eastAsia" w:eastAsia="仿宋" w:cs="Times New Roman"/>
                <w:color w:val="000000" w:themeColor="text1"/>
                <w:sz w:val="22"/>
                <w:szCs w:val="22"/>
                <w14:textFill>
                  <w14:solidFill>
                    <w14:schemeClr w14:val="tx1"/>
                  </w14:solidFill>
                </w14:textFill>
              </w:rPr>
              <w:t>徐  松（无，华东交通大学（工作单位、完成单位），参与揭示了动载作用下路基土力学特性演化机理）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color w:val="000000" w:themeColor="text1"/>
                <w:sz w:val="22"/>
                <w:szCs w:val="22"/>
                <w14:textFill>
                  <w14:solidFill>
                    <w14:schemeClr w14:val="tx1"/>
                  </w14:solidFill>
                </w14:textFill>
              </w:rPr>
            </w:pPr>
            <w:r>
              <w:rPr>
                <w:rFonts w:hint="eastAsia" w:eastAsia="仿宋" w:cs="Times New Roman"/>
                <w:sz w:val="22"/>
                <w:szCs w:val="22"/>
              </w:rPr>
              <w:t>1</w:t>
            </w:r>
            <w:r>
              <w:rPr>
                <w:rFonts w:eastAsia="仿宋" w:cs="Times New Roman"/>
                <w:sz w:val="22"/>
                <w:szCs w:val="22"/>
              </w:rPr>
              <w:t>8.</w:t>
            </w:r>
            <w:r>
              <w:rPr>
                <w:rFonts w:hint="eastAsia" w:eastAsia="仿宋" w:cs="Times New Roman"/>
                <w:sz w:val="22"/>
                <w:szCs w:val="22"/>
              </w:rPr>
              <w:t>傅  力（</w:t>
            </w:r>
            <w:r>
              <w:rPr>
                <w:rFonts w:hint="eastAsia" w:eastAsia="仿宋" w:cs="Times New Roman"/>
                <w:color w:val="000000" w:themeColor="text1"/>
                <w:sz w:val="22"/>
                <w:szCs w:val="22"/>
                <w14:textFill>
                  <w14:solidFill>
                    <w14:schemeClr w14:val="tx1"/>
                  </w14:solidFill>
                </w14:textFill>
              </w:rPr>
              <w:t>无，华东交通大学（工作单位、完成单位），参与提出了考虑土体状态演化的路基变形预测分析方法</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hint="eastAsia" w:eastAsia="仿宋" w:cs="Times New Roman"/>
                <w:sz w:val="22"/>
                <w:szCs w:val="22"/>
              </w:rPr>
              <w:t>1</w:t>
            </w:r>
            <w:r>
              <w:rPr>
                <w:rFonts w:eastAsia="仿宋" w:cs="Times New Roman"/>
                <w:sz w:val="22"/>
                <w:szCs w:val="22"/>
              </w:rPr>
              <w:t>9.</w:t>
            </w:r>
            <w:r>
              <w:rPr>
                <w:rFonts w:hint="eastAsia" w:eastAsia="仿宋" w:cs="Times New Roman"/>
                <w:sz w:val="22"/>
                <w:szCs w:val="22"/>
              </w:rPr>
              <w:t>郭易盟（</w:t>
            </w:r>
            <w:r>
              <w:rPr>
                <w:rFonts w:hint="eastAsia" w:eastAsia="仿宋" w:cs="Times New Roman"/>
                <w:color w:val="000000" w:themeColor="text1"/>
                <w:sz w:val="22"/>
                <w:szCs w:val="22"/>
                <w14:textFill>
                  <w14:solidFill>
                    <w14:schemeClr w14:val="tx1"/>
                  </w14:solidFill>
                </w14:textFill>
              </w:rPr>
              <w:t>无，华东交通大学（工作单位、完成单位），参与提出了考虑土体状态演化的路基变形预测分析方法</w:t>
            </w:r>
            <w:r>
              <w:rPr>
                <w:rFonts w:hint="eastAsia" w:eastAsia="仿宋" w:cs="Times New Roman"/>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Pr>
          <w:p>
            <w:pPr>
              <w:ind w:firstLine="0" w:firstLineChars="0"/>
              <w:rPr>
                <w:rFonts w:eastAsia="仿宋" w:cs="Times New Roman"/>
                <w:szCs w:val="28"/>
              </w:rPr>
            </w:pPr>
          </w:p>
        </w:tc>
        <w:tc>
          <w:tcPr>
            <w:tcW w:w="8323" w:type="dxa"/>
          </w:tcPr>
          <w:p>
            <w:pPr>
              <w:ind w:firstLine="0" w:firstLineChars="0"/>
              <w:rPr>
                <w:rFonts w:eastAsia="仿宋" w:cs="Times New Roman"/>
                <w:sz w:val="22"/>
                <w:szCs w:val="22"/>
              </w:rPr>
            </w:pPr>
            <w:r>
              <w:rPr>
                <w:rFonts w:eastAsia="仿宋" w:cs="Times New Roman"/>
                <w:sz w:val="22"/>
                <w:szCs w:val="22"/>
              </w:rPr>
              <w:t>20.</w:t>
            </w:r>
            <w:r>
              <w:rPr>
                <w:rFonts w:hint="eastAsia" w:eastAsia="仿宋" w:cs="Times New Roman"/>
                <w:sz w:val="22"/>
                <w:szCs w:val="22"/>
              </w:rPr>
              <w:t>仇雅诗（</w:t>
            </w:r>
            <w:r>
              <w:rPr>
                <w:rFonts w:hint="eastAsia" w:eastAsia="仿宋" w:cs="Times New Roman"/>
                <w:color w:val="000000" w:themeColor="text1"/>
                <w:sz w:val="22"/>
                <w:szCs w:val="22"/>
                <w14:textFill>
                  <w14:solidFill>
                    <w14:schemeClr w14:val="tx1"/>
                  </w14:solidFill>
                </w14:textFill>
              </w:rPr>
              <w:t>无，浙江大学（工作单位、完成单位），参与构建了路基土动力分析理论，揭示了动载作用下路基动力变形特性，参与开发了力学与监测数据双驱动的路基变形监测-预测-预警管理平台</w:t>
            </w:r>
            <w:r>
              <w:rPr>
                <w:rFonts w:hint="eastAsia" w:eastAsia="仿宋" w:cs="Times New Roman"/>
                <w:sz w:val="22"/>
                <w:szCs w:val="22"/>
              </w:rPr>
              <w:t>）</w:t>
            </w:r>
          </w:p>
        </w:tc>
      </w:tr>
    </w:tbl>
    <w:p>
      <w:pPr>
        <w:ind w:firstLine="482"/>
        <w:rPr>
          <w:rFonts w:eastAsia="仿宋" w:cs="Times New Roman"/>
          <w:szCs w:val="28"/>
        </w:rPr>
      </w:pPr>
      <w:r>
        <w:rPr>
          <w:rFonts w:hint="eastAsia" w:eastAsia="仿宋" w:cs="Times New Roman"/>
          <w:b/>
          <w:bCs/>
          <w:szCs w:val="28"/>
        </w:rPr>
        <w:t>项目简介</w:t>
      </w:r>
      <w:r>
        <w:rPr>
          <w:rFonts w:hint="eastAsia" w:eastAsia="仿宋" w:cs="Times New Roman"/>
          <w:szCs w:val="28"/>
        </w:rPr>
        <w:t>：</w:t>
      </w:r>
    </w:p>
    <w:p>
      <w:pPr>
        <w:ind w:firstLine="480"/>
        <w:rPr>
          <w:rFonts w:eastAsia="仿宋" w:cs="Times New Roman"/>
          <w:color w:val="000000" w:themeColor="text1"/>
          <w:szCs w:val="28"/>
          <w14:textFill>
            <w14:solidFill>
              <w14:schemeClr w14:val="tx1"/>
            </w14:solidFill>
          </w14:textFill>
        </w:rPr>
      </w:pPr>
      <w:r>
        <w:rPr>
          <w:rFonts w:hint="eastAsia" w:eastAsia="仿宋" w:cs="Times New Roman"/>
          <w:color w:val="000000" w:themeColor="text1"/>
          <w:szCs w:val="28"/>
          <w14:textFill>
            <w14:solidFill>
              <w14:schemeClr w14:val="tx1"/>
            </w14:solidFill>
          </w14:textFill>
        </w:rPr>
        <w:t>21世纪以来，我国公路工程发展迅速，软土条件下的路基土体在长期循环动载作用下表现出软化效应，加速路基变形的累积，对路基长期服役性能造成重大影响。路基工程设计与分析理论、软土地基处理及路基加固技术面临新的挑战。因此，在现有理论及实践基础上，进一步研究软土条件下，路基、地基变形性能演化分析理论，创新地基处理与路基加固技术，控制路基工后变形具有重要社会经济价值。针对上述问题，项目组以路基、地基变形性能演化分析理论及控制技术应用为目标，在国家及省自然科学基金、企业课题等项目的资助下，历时十余年，开展了系统性的科技攻关与工程实践，取得了一系列创新成果：</w:t>
      </w:r>
    </w:p>
    <w:p>
      <w:pPr>
        <w:ind w:firstLine="482"/>
        <w:rPr>
          <w:rFonts w:eastAsia="仿宋" w:cs="Times New Roman"/>
          <w:color w:val="000000" w:themeColor="text1"/>
          <w:szCs w:val="28"/>
          <w14:textFill>
            <w14:solidFill>
              <w14:schemeClr w14:val="tx1"/>
            </w14:solidFill>
          </w14:textFill>
        </w:rPr>
      </w:pPr>
      <w:r>
        <w:rPr>
          <w:rFonts w:hint="eastAsia" w:eastAsia="仿宋" w:cs="Times New Roman"/>
          <w:b/>
          <w:bCs/>
          <w:color w:val="000000" w:themeColor="text1"/>
          <w:szCs w:val="28"/>
          <w14:textFill>
            <w14:solidFill>
              <w14:schemeClr w14:val="tx1"/>
            </w14:solidFill>
          </w14:textFill>
        </w:rPr>
        <w:t>动载下路基土体力学性质演化及变形分析理论与方法</w:t>
      </w:r>
      <w:r>
        <w:rPr>
          <w:rFonts w:hint="eastAsia" w:eastAsia="仿宋" w:cs="Times New Roman"/>
          <w:color w:val="000000" w:themeColor="text1"/>
          <w:szCs w:val="28"/>
          <w14:textFill>
            <w14:solidFill>
              <w14:schemeClr w14:val="tx1"/>
            </w14:solidFill>
          </w14:textFill>
        </w:rPr>
        <w:t>：首次构建了高阶非局部多相孔隙介质理论本构，提出了考虑孔隙尺寸及土体结构非均匀效应的路基/地基土动力分析理论与变形评估方法；建立了动载作用下路基/地基土体模量软化及状态演化模型，揭示了路基/地基土体循环动载作用下力学性质的演化机理；考虑了动载作用下路基土颗粒旋转，提出了考虑颗粒旋转和率效应的路基变形评价方法。</w:t>
      </w:r>
    </w:p>
    <w:p>
      <w:pPr>
        <w:ind w:firstLine="482"/>
        <w:rPr>
          <w:rFonts w:eastAsia="仿宋" w:cs="Times New Roman"/>
          <w:color w:val="000000" w:themeColor="text1"/>
          <w:szCs w:val="28"/>
          <w14:textFill>
            <w14:solidFill>
              <w14:schemeClr w14:val="tx1"/>
            </w14:solidFill>
          </w14:textFill>
        </w:rPr>
      </w:pPr>
      <w:r>
        <w:rPr>
          <w:rFonts w:hint="eastAsia" w:eastAsia="仿宋" w:cs="Times New Roman"/>
          <w:b/>
          <w:bCs/>
          <w:color w:val="000000" w:themeColor="text1"/>
          <w:szCs w:val="28"/>
          <w14:textFill>
            <w14:solidFill>
              <w14:schemeClr w14:val="tx1"/>
            </w14:solidFill>
          </w14:textFill>
        </w:rPr>
        <w:t>软土地基与路基处理及变形控制技术</w:t>
      </w:r>
      <w:r>
        <w:rPr>
          <w:rFonts w:hint="eastAsia" w:eastAsia="仿宋" w:cs="Times New Roman"/>
          <w:color w:val="000000" w:themeColor="text1"/>
          <w:szCs w:val="28"/>
          <w14:textFill>
            <w14:solidFill>
              <w14:schemeClr w14:val="tx1"/>
            </w14:solidFill>
          </w14:textFill>
        </w:rPr>
        <w:t>：提出了三明治形加筋土“薄砂层”优化设计理论与方法，研发了具有增强型横肋的立体土工格栅，形成了软土路基加筋设计理论与方法；基于提出的路基填料变形评价方法，揭示了橡胶砂加筋土筋土界面在剪切过程中的细观规律；形成了絮凝处理联合真空预压高含水量淤泥的关键处理技术，实现了高含水量淤泥地基的高效处理；提出了考虑边界真空度时空变化的真空联合堆载预压非线性设计计算方法固结理论，实现了高含水量淤泥地基真空预压固结过程的准确预测。</w:t>
      </w:r>
    </w:p>
    <w:p>
      <w:pPr>
        <w:ind w:firstLine="482"/>
        <w:rPr>
          <w:rFonts w:eastAsia="仿宋" w:cs="Times New Roman"/>
          <w:color w:val="000000" w:themeColor="text1"/>
          <w:szCs w:val="28"/>
          <w14:textFill>
            <w14:solidFill>
              <w14:schemeClr w14:val="tx1"/>
            </w14:solidFill>
          </w14:textFill>
        </w:rPr>
      </w:pPr>
      <w:r>
        <w:rPr>
          <w:rFonts w:hint="eastAsia" w:eastAsia="仿宋" w:cs="Times New Roman"/>
          <w:b/>
          <w:bCs/>
          <w:color w:val="000000" w:themeColor="text1"/>
          <w:szCs w:val="28"/>
          <w14:textFill>
            <w14:solidFill>
              <w14:schemeClr w14:val="tx1"/>
            </w14:solidFill>
          </w14:textFill>
        </w:rPr>
        <w:t>路基变形预测预警一体化管理体系</w:t>
      </w:r>
      <w:r>
        <w:rPr>
          <w:rFonts w:hint="eastAsia" w:eastAsia="仿宋" w:cs="Times New Roman"/>
          <w:color w:val="000000" w:themeColor="text1"/>
          <w:szCs w:val="28"/>
          <w14:textFill>
            <w14:solidFill>
              <w14:schemeClr w14:val="tx1"/>
            </w14:solidFill>
          </w14:textFill>
        </w:rPr>
        <w:t>：首次提出了考虑土体状态演化的路基变形预测分析方法，实现了路基累积变形的有效预测；提出了基于交通监控数据（点观测）和浮动车数据（面观测）的路网交通流量和路面荷载时空分布预测方法，实现了交通流量分布影响下的道路动荷载变化规律；研发了基于BIM+GIS的力学分析与监测数据挖掘融合的路基状态数字化集中管理平台，实现了路基变形模型反演分析、工程管理及BIM三维可视化。</w:t>
      </w:r>
    </w:p>
    <w:p>
      <w:pPr>
        <w:ind w:firstLine="482"/>
        <w:rPr>
          <w:rFonts w:eastAsia="仿宋" w:cs="Times New Roman"/>
          <w:b/>
          <w:bCs/>
          <w:szCs w:val="28"/>
        </w:rPr>
      </w:pPr>
    </w:p>
    <w:p>
      <w:pPr>
        <w:ind w:firstLine="482"/>
        <w:rPr>
          <w:rFonts w:eastAsia="仿宋" w:cs="Times New Roman"/>
          <w:szCs w:val="28"/>
        </w:rPr>
      </w:pPr>
      <w:r>
        <w:rPr>
          <w:rFonts w:hint="eastAsia" w:eastAsia="仿宋" w:cs="Times New Roman"/>
          <w:b/>
          <w:bCs/>
          <w:szCs w:val="28"/>
        </w:rPr>
        <w:t>专家提名</w:t>
      </w:r>
      <w:r>
        <w:rPr>
          <w:rFonts w:hint="eastAsia" w:eastAsia="仿宋" w:cs="Times New Roman"/>
          <w:szCs w:val="28"/>
        </w:rPr>
        <w:t>：朱合华，徐长节，王军</w:t>
      </w:r>
    </w:p>
    <w:p>
      <w:pPr>
        <w:ind w:firstLine="480"/>
        <w:rPr>
          <w:rFonts w:eastAsia="仿宋" w:cs="Times New Roman"/>
          <w:szCs w:val="28"/>
        </w:rPr>
      </w:pPr>
      <w:r>
        <w:rPr>
          <w:rFonts w:hint="eastAsia" w:eastAsia="仿宋" w:cs="Times New Roman"/>
          <w:szCs w:val="28"/>
        </w:rPr>
        <w:t>朱合华，同济大学，教授，中国工程院院士，岩土工程专业</w:t>
      </w:r>
    </w:p>
    <w:p>
      <w:pPr>
        <w:ind w:firstLine="480"/>
        <w:rPr>
          <w:rFonts w:eastAsia="仿宋" w:cs="Times New Roman"/>
          <w:szCs w:val="28"/>
        </w:rPr>
      </w:pPr>
      <w:r>
        <w:rPr>
          <w:rFonts w:hint="eastAsia" w:eastAsia="仿宋" w:cs="Times New Roman"/>
          <w:szCs w:val="28"/>
        </w:rPr>
        <w:t>徐长节，华东交通大学，教授，校长、党委副书记，岩土工程专业</w:t>
      </w:r>
    </w:p>
    <w:p>
      <w:pPr>
        <w:ind w:firstLine="480"/>
        <w:rPr>
          <w:rFonts w:eastAsia="仿宋" w:cs="Times New Roman"/>
          <w:szCs w:val="28"/>
        </w:rPr>
      </w:pPr>
      <w:r>
        <w:rPr>
          <w:rFonts w:hint="eastAsia" w:eastAsia="仿宋" w:cs="Times New Roman"/>
          <w:szCs w:val="28"/>
        </w:rPr>
        <w:t>王军，温州大学，教授，建筑工程学院院长，岩土工程专业</w:t>
      </w:r>
    </w:p>
    <w:p>
      <w:pPr>
        <w:ind w:firstLine="482"/>
        <w:rPr>
          <w:rFonts w:eastAsia="仿宋" w:cs="Times New Roman"/>
          <w:szCs w:val="28"/>
        </w:rPr>
      </w:pPr>
      <w:r>
        <w:rPr>
          <w:rFonts w:hint="eastAsia" w:eastAsia="仿宋" w:cs="Times New Roman"/>
          <w:b/>
          <w:bCs/>
          <w:szCs w:val="28"/>
        </w:rPr>
        <w:t>提名等级</w:t>
      </w:r>
      <w:r>
        <w:rPr>
          <w:rFonts w:hint="eastAsia" w:eastAsia="仿宋" w:cs="Times New Roman"/>
          <w:szCs w:val="28"/>
        </w:rPr>
        <w:t xml:space="preserve">：提名该项目为江西省科学技术进步奖 </w:t>
      </w:r>
      <w:r>
        <w:rPr>
          <w:rFonts w:hint="eastAsia" w:eastAsia="仿宋" w:cs="Times New Roman"/>
          <w:szCs w:val="28"/>
          <w:u w:val="single"/>
        </w:rPr>
        <w:t>特等奖</w:t>
      </w:r>
      <w:r>
        <w:rPr>
          <w:rFonts w:hint="eastAsia" w:eastAsia="仿宋" w:cs="Times New Roman"/>
          <w:szCs w:val="28"/>
        </w:rPr>
        <w:t>。</w:t>
      </w:r>
    </w:p>
    <w:p>
      <w:pPr>
        <w:ind w:firstLine="482"/>
        <w:rPr>
          <w:rFonts w:eastAsia="仿宋" w:cs="Times New Roman"/>
          <w:b/>
          <w:bCs/>
          <w:szCs w:val="24"/>
        </w:rPr>
      </w:pPr>
    </w:p>
    <w:p>
      <w:pPr>
        <w:ind w:firstLine="482"/>
        <w:rPr>
          <w:rFonts w:eastAsia="仿宋" w:cs="Times New Roman"/>
          <w:b/>
          <w:bCs/>
          <w:szCs w:val="28"/>
        </w:rPr>
      </w:pPr>
      <w:r>
        <w:rPr>
          <w:rFonts w:eastAsia="仿宋" w:cs="Times New Roman"/>
          <w:b/>
          <w:bCs/>
          <w:szCs w:val="24"/>
        </w:rPr>
        <w:t>主要知识产权目录</w:t>
      </w:r>
      <w:r>
        <w:rPr>
          <w:rFonts w:hint="eastAsia" w:eastAsia="仿宋" w:cs="Times New Roman"/>
          <w:b/>
          <w:bCs/>
          <w:szCs w:val="24"/>
        </w:rPr>
        <w:t>：</w:t>
      </w:r>
    </w:p>
    <w:tbl>
      <w:tblPr>
        <w:tblStyle w:val="12"/>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eastAsia="仿宋" w:cs="Times New Roman"/>
                <w:color w:val="000000" w:themeColor="text1"/>
                <w:szCs w:val="24"/>
                <w14:textFill>
                  <w14:solidFill>
                    <w14:schemeClr w14:val="tx1"/>
                  </w14:solidFill>
                </w14:textFill>
              </w:rPr>
              <w:t>童立红, 齐博文, 徐长节, 雷祖祥. 一种确定颗粒材料模量软化和恢复的方法（</w:t>
            </w:r>
            <w:r>
              <w:rPr>
                <w:rFonts w:eastAsia="仿宋" w:cs="Times New Roman"/>
                <w:color w:val="000000" w:themeColor="text1"/>
                <w:szCs w:val="24"/>
                <w14:textFill>
                  <w14:solidFill>
                    <w14:schemeClr w14:val="tx1"/>
                  </w14:solidFill>
                </w14:textFill>
              </w:rPr>
              <w:t>ZL20210068073.4</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FF0000"/>
                <w:szCs w:val="24"/>
              </w:rPr>
            </w:pPr>
            <w:r>
              <w:rPr>
                <w:rFonts w:eastAsia="仿宋" w:cs="Times New Roman"/>
                <w:color w:val="000000" w:themeColor="text1"/>
                <w:szCs w:val="24"/>
                <w14:textFill>
                  <w14:solidFill>
                    <w14:schemeClr w14:val="tx1"/>
                  </w14:solidFill>
                </w14:textFill>
              </w:rPr>
              <w:t xml:space="preserve">2. </w:t>
            </w:r>
            <w:r>
              <w:rPr>
                <w:rFonts w:hint="eastAsia" w:eastAsia="仿宋" w:cs="Times New Roman"/>
                <w:color w:val="000000" w:themeColor="text1"/>
                <w:szCs w:val="24"/>
                <w14:textFill>
                  <w14:solidFill>
                    <w14:schemeClr w14:val="tx1"/>
                  </w14:solidFill>
                </w14:textFill>
              </w:rPr>
              <w:t>童立红, 温斌强, 徐长节, 雷祖祥, 颜建伟. 一种测定及计算颗粒材料系统剪切强度的方法（</w:t>
            </w:r>
            <w:r>
              <w:rPr>
                <w:rFonts w:eastAsia="仿宋" w:cs="Times New Roman"/>
                <w:color w:val="000000" w:themeColor="text1"/>
                <w:szCs w:val="24"/>
                <w14:textFill>
                  <w14:solidFill>
                    <w14:schemeClr w14:val="tx1"/>
                  </w14:solidFill>
                </w14:textFill>
              </w:rPr>
              <w:t>ZL20210097974.6</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FF0000"/>
                <w:szCs w:val="24"/>
              </w:rPr>
            </w:pPr>
            <w:r>
              <w:rPr>
                <w:rFonts w:eastAsia="仿宋" w:cs="Times New Roman"/>
                <w:color w:val="000000" w:themeColor="text1"/>
                <w:szCs w:val="24"/>
                <w14:textFill>
                  <w14:solidFill>
                    <w14:schemeClr w14:val="tx1"/>
                  </w14:solidFill>
                </w14:textFill>
              </w:rPr>
              <w:t>3</w:t>
            </w:r>
            <w:r>
              <w:rPr>
                <w:rFonts w:hint="eastAsia" w:eastAsia="仿宋" w:cs="Times New Roman"/>
                <w:color w:val="000000" w:themeColor="text1"/>
                <w:szCs w:val="24"/>
                <w14:textFill>
                  <w14:solidFill>
                    <w14:schemeClr w14:val="tx1"/>
                  </w14:solidFill>
                </w14:textFill>
              </w:rPr>
              <w:t>.</w:t>
            </w:r>
            <w:r>
              <w:rPr>
                <w:rFonts w:eastAsia="仿宋" w:cs="Times New Roman"/>
                <w:color w:val="000000" w:themeColor="text1"/>
                <w:szCs w:val="24"/>
                <w14:textFill>
                  <w14:solidFill>
                    <w14:schemeClr w14:val="tx1"/>
                  </w14:solidFill>
                </w14:textFill>
              </w:rPr>
              <w:t xml:space="preserve"> </w:t>
            </w:r>
            <w:r>
              <w:rPr>
                <w:rFonts w:hint="eastAsia" w:eastAsia="仿宋" w:cs="Times New Roman"/>
                <w:color w:val="000000" w:themeColor="text1"/>
                <w:szCs w:val="24"/>
                <w14:textFill>
                  <w14:solidFill>
                    <w14:schemeClr w14:val="tx1"/>
                  </w14:solidFill>
                </w14:textFill>
              </w:rPr>
              <w:t>童立红, 丁海滨, 于洋, 徐长节. 一种测定及计算岩石衰减系数及非线性系数的方法（</w:t>
            </w:r>
            <w:r>
              <w:rPr>
                <w:rFonts w:eastAsia="仿宋" w:cs="Times New Roman"/>
                <w:color w:val="000000" w:themeColor="text1"/>
                <w:szCs w:val="24"/>
                <w14:textFill>
                  <w14:solidFill>
                    <w14:schemeClr w14:val="tx1"/>
                  </w14:solidFill>
                </w14:textFill>
              </w:rPr>
              <w:t>ZL20181113345.2</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4</w:t>
            </w:r>
            <w:r>
              <w:rPr>
                <w:rFonts w:hint="eastAsia" w:eastAsia="仿宋" w:cs="Times New Roman"/>
                <w:color w:val="000000" w:themeColor="text1"/>
                <w:szCs w:val="24"/>
                <w14:textFill>
                  <w14:solidFill>
                    <w14:schemeClr w14:val="tx1"/>
                  </w14:solidFill>
                </w14:textFill>
              </w:rPr>
              <w:t>.</w:t>
            </w:r>
            <w:r>
              <w:rPr>
                <w:rFonts w:eastAsia="仿宋" w:cs="Times New Roman"/>
                <w:color w:val="000000" w:themeColor="text1"/>
                <w:szCs w:val="24"/>
                <w14:textFill>
                  <w14:solidFill>
                    <w14:schemeClr w14:val="tx1"/>
                  </w14:solidFill>
                </w14:textFill>
              </w:rPr>
              <w:t xml:space="preserve"> </w:t>
            </w:r>
            <w:r>
              <w:rPr>
                <w:rFonts w:hint="eastAsia" w:eastAsia="仿宋" w:cs="Times New Roman"/>
                <w:color w:val="000000" w:themeColor="text1"/>
                <w:szCs w:val="24"/>
                <w14:textFill>
                  <w14:solidFill>
                    <w14:schemeClr w14:val="tx1"/>
                  </w14:solidFill>
                </w14:textFill>
              </w:rPr>
              <w:t>童立红, 徐长节, 丁海滨. 一种地基加固构件装置及施工方法（</w:t>
            </w:r>
            <w:r>
              <w:rPr>
                <w:rFonts w:eastAsia="仿宋" w:cs="Times New Roman"/>
                <w:color w:val="000000" w:themeColor="text1"/>
                <w:szCs w:val="24"/>
                <w14:textFill>
                  <w14:solidFill>
                    <w14:schemeClr w14:val="tx1"/>
                  </w14:solidFill>
                </w14:textFill>
              </w:rPr>
              <w:t>ZL202111666106.1</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5.</w:t>
            </w:r>
            <w:r>
              <w:rPr>
                <w:rFonts w:hint="eastAsia"/>
                <w:color w:val="000000" w:themeColor="text1"/>
                <w14:textFill>
                  <w14:solidFill>
                    <w14:schemeClr w14:val="tx1"/>
                  </w14:solidFill>
                </w14:textFill>
              </w:rPr>
              <w:t xml:space="preserve"> </w:t>
            </w:r>
            <w:r>
              <w:rPr>
                <w:rFonts w:hint="eastAsia" w:eastAsia="仿宋" w:cs="Times New Roman"/>
                <w:color w:val="000000" w:themeColor="text1"/>
                <w:szCs w:val="24"/>
                <w14:textFill>
                  <w14:solidFill>
                    <w14:schemeClr w14:val="tx1"/>
                  </w14:solidFill>
                </w14:textFill>
              </w:rPr>
              <w:t>丁海滨, 黄年勇, 童立红, 徐长节, 蒋亚龙. 一种负泊松比-局部共振隔震结构及共振器（</w:t>
            </w:r>
            <w:r>
              <w:rPr>
                <w:rFonts w:eastAsia="仿宋" w:cs="Times New Roman"/>
                <w:color w:val="000000" w:themeColor="text1"/>
                <w:szCs w:val="24"/>
                <w14:textFill>
                  <w14:solidFill>
                    <w14:schemeClr w14:val="tx1"/>
                  </w14:solidFill>
                </w14:textFill>
              </w:rPr>
              <w:t>ZL202210414383.1</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6.</w:t>
            </w:r>
            <w:r>
              <w:rPr>
                <w:rFonts w:hint="eastAsia"/>
                <w:color w:val="000000" w:themeColor="text1"/>
                <w14:textFill>
                  <w14:solidFill>
                    <w14:schemeClr w14:val="tx1"/>
                  </w14:solidFill>
                </w14:textFill>
              </w:rPr>
              <w:t xml:space="preserve"> </w:t>
            </w:r>
            <w:r>
              <w:rPr>
                <w:rFonts w:hint="eastAsia" w:eastAsia="仿宋" w:cs="Times New Roman"/>
                <w:color w:val="000000" w:themeColor="text1"/>
                <w:szCs w:val="24"/>
                <w14:textFill>
                  <w14:solidFill>
                    <w14:schemeClr w14:val="tx1"/>
                  </w14:solidFill>
                </w14:textFill>
              </w:rPr>
              <w:t>丁海滨; 黄年勇; 徐长节; 童立红; 王宁; 耿大新. 一种可同时隔离体波及面波的超材料隔震屏障装置(</w:t>
            </w:r>
            <w:r>
              <w:rPr>
                <w:rFonts w:eastAsia="仿宋" w:cs="Times New Roman"/>
                <w:color w:val="000000" w:themeColor="text1"/>
                <w:szCs w:val="24"/>
                <w14:textFill>
                  <w14:solidFill>
                    <w14:schemeClr w14:val="tx1"/>
                  </w14:solidFill>
                </w14:textFill>
              </w:rPr>
              <w:t>ZL202210450621.4</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7. </w:t>
            </w:r>
            <w:r>
              <w:rPr>
                <w:rFonts w:hint="eastAsia" w:eastAsia="仿宋" w:cs="Times New Roman"/>
                <w:color w:val="000000" w:themeColor="text1"/>
                <w:szCs w:val="24"/>
                <w14:textFill>
                  <w14:solidFill>
                    <w14:schemeClr w14:val="tx1"/>
                  </w14:solidFill>
                </w14:textFill>
              </w:rPr>
              <w:t>丁海滨, 万琪伟, 黄年勇, 徐长节, 童立红, 耿大新, 胡文韬, 蒋亚龙. 一种隔震结构及其设计方法（</w:t>
            </w:r>
            <w:r>
              <w:rPr>
                <w:rFonts w:eastAsia="仿宋" w:cs="Times New Roman"/>
                <w:color w:val="000000" w:themeColor="text1"/>
                <w:szCs w:val="24"/>
                <w14:textFill>
                  <w14:solidFill>
                    <w14:schemeClr w14:val="tx1"/>
                  </w14:solidFill>
                </w14:textFill>
              </w:rPr>
              <w:t>ZL202210421958.2</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8. </w:t>
            </w:r>
            <w:r>
              <w:rPr>
                <w:rFonts w:hint="eastAsia" w:eastAsia="仿宋" w:cs="Times New Roman"/>
                <w:color w:val="000000" w:themeColor="text1"/>
                <w:szCs w:val="24"/>
                <w14:textFill>
                  <w14:solidFill>
                    <w14:schemeClr w14:val="tx1"/>
                  </w14:solidFill>
                </w14:textFill>
              </w:rPr>
              <w:t>颜建伟 , 童立红 , 丁海滨 , 雷祖祥 , 徐长节. 一种基于石墨烯双稳态物理转换的加速度传感器（ZL</w:t>
            </w:r>
            <w:r>
              <w:rPr>
                <w:rFonts w:eastAsia="仿宋" w:cs="Times New Roman"/>
                <w:color w:val="000000" w:themeColor="text1"/>
                <w:szCs w:val="24"/>
                <w14:textFill>
                  <w14:solidFill>
                    <w14:schemeClr w14:val="tx1"/>
                  </w14:solidFill>
                </w14:textFill>
              </w:rPr>
              <w:t>201911134691.3</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FF0000"/>
                <w:szCs w:val="24"/>
              </w:rPr>
            </w:pPr>
            <w:r>
              <w:rPr>
                <w:rFonts w:eastAsia="仿宋" w:cs="Times New Roman"/>
                <w:color w:val="000000" w:themeColor="text1"/>
                <w:szCs w:val="24"/>
                <w14:textFill>
                  <w14:solidFill>
                    <w14:schemeClr w14:val="tx1"/>
                  </w14:solidFill>
                </w14:textFill>
              </w:rPr>
              <w:t xml:space="preserve">9. </w:t>
            </w:r>
            <w:r>
              <w:rPr>
                <w:rFonts w:hint="eastAsia" w:eastAsia="仿宋" w:cs="Times New Roman"/>
                <w:color w:val="000000" w:themeColor="text1"/>
                <w:szCs w:val="24"/>
                <w14:textFill>
                  <w14:solidFill>
                    <w14:schemeClr w14:val="tx1"/>
                  </w14:solidFill>
                </w14:textFill>
              </w:rPr>
              <w:t>徐长节, 徐松, 童立红, 万琪伟. 一种可回收纵筋结构及施工方法（</w:t>
            </w:r>
            <w:r>
              <w:rPr>
                <w:rFonts w:eastAsia="仿宋" w:cs="Times New Roman"/>
                <w:color w:val="000000" w:themeColor="text1"/>
                <w:szCs w:val="24"/>
                <w14:textFill>
                  <w14:solidFill>
                    <w14:schemeClr w14:val="tx1"/>
                  </w14:solidFill>
                </w14:textFill>
              </w:rPr>
              <w:t>ZL202111159278.X</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FF0000"/>
                <w:szCs w:val="24"/>
              </w:rPr>
            </w:pPr>
            <w:r>
              <w:rPr>
                <w:rFonts w:eastAsia="仿宋" w:cs="Times New Roman"/>
                <w:color w:val="000000" w:themeColor="text1"/>
                <w:szCs w:val="24"/>
                <w14:textFill>
                  <w14:solidFill>
                    <w14:schemeClr w14:val="tx1"/>
                  </w14:solidFill>
                </w14:textFill>
              </w:rPr>
              <w:t>10.</w:t>
            </w:r>
            <w:r>
              <w:rPr>
                <w:rFonts w:hint="eastAsia"/>
                <w:color w:val="000000" w:themeColor="text1"/>
                <w14:textFill>
                  <w14:solidFill>
                    <w14:schemeClr w14:val="tx1"/>
                  </w14:solidFill>
                </w14:textFill>
              </w:rPr>
              <w:t xml:space="preserve"> </w:t>
            </w:r>
            <w:r>
              <w:rPr>
                <w:rFonts w:hint="eastAsia" w:eastAsia="仿宋" w:cs="Times New Roman"/>
                <w:color w:val="000000" w:themeColor="text1"/>
                <w:szCs w:val="24"/>
                <w14:textFill>
                  <w14:solidFill>
                    <w14:schemeClr w14:val="tx1"/>
                  </w14:solidFill>
                </w14:textFill>
              </w:rPr>
              <w:t>李志平;高梦实;雷祖祥;童立红;赵秀绍;董晶亮.一种高胶凝活性的铜尾矿地聚物及其制备方法（ZL202210729203.9）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spacing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11. </w:t>
            </w:r>
            <w:r>
              <w:rPr>
                <w:rFonts w:hint="eastAsia" w:eastAsia="仿宋" w:cs="Times New Roman"/>
                <w:color w:val="000000" w:themeColor="text1"/>
                <w:szCs w:val="24"/>
                <w14:textFill>
                  <w14:solidFill>
                    <w14:schemeClr w14:val="tx1"/>
                  </w14:solidFill>
                </w14:textFill>
              </w:rPr>
              <w:t>孙宏磊, 蔡袁强, 杨逸敏. 一种一维水平循环荷载加载装置及其实验方法（</w:t>
            </w:r>
            <w:r>
              <w:rPr>
                <w:rFonts w:eastAsia="仿宋" w:cs="Times New Roman"/>
                <w:color w:val="000000" w:themeColor="text1"/>
                <w:szCs w:val="24"/>
                <w14:textFill>
                  <w14:solidFill>
                    <w14:schemeClr w14:val="tx1"/>
                  </w14:solidFill>
                </w14:textFill>
              </w:rPr>
              <w:t>ZL201510454382.X</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FF0000"/>
                <w:szCs w:val="24"/>
              </w:rPr>
            </w:pPr>
            <w:r>
              <w:rPr>
                <w:rFonts w:hint="eastAsia" w:eastAsia="仿宋" w:cs="Times New Roman"/>
                <w:color w:val="000000" w:themeColor="text1"/>
                <w:szCs w:val="24"/>
                <w14:textFill>
                  <w14:solidFill>
                    <w14:schemeClr w14:val="tx1"/>
                  </w14:solidFill>
                </w14:textFill>
              </w:rPr>
              <w:t>1</w:t>
            </w:r>
            <w:r>
              <w:rPr>
                <w:rFonts w:eastAsia="仿宋" w:cs="Times New Roman"/>
                <w:color w:val="000000" w:themeColor="text1"/>
                <w:szCs w:val="24"/>
                <w14:textFill>
                  <w14:solidFill>
                    <w14:schemeClr w14:val="tx1"/>
                  </w14:solidFill>
                </w14:textFill>
              </w:rPr>
              <w:t>2</w:t>
            </w:r>
            <w:r>
              <w:rPr>
                <w:rFonts w:hint="eastAsia" w:eastAsia="仿宋" w:cs="Times New Roman"/>
                <w:color w:val="000000" w:themeColor="text1"/>
                <w:szCs w:val="24"/>
                <w14:textFill>
                  <w14:solidFill>
                    <w14:schemeClr w14:val="tx1"/>
                  </w14:solidFill>
                </w14:textFill>
              </w:rPr>
              <w:t>.</w:t>
            </w:r>
            <w:r>
              <w:rPr>
                <w:rFonts w:eastAsia="仿宋" w:cs="Times New Roman"/>
                <w:color w:val="000000" w:themeColor="text1"/>
                <w:szCs w:val="24"/>
                <w14:textFill>
                  <w14:solidFill>
                    <w14:schemeClr w14:val="tx1"/>
                  </w14:solidFill>
                </w14:textFill>
              </w:rPr>
              <w:t xml:space="preserve"> </w:t>
            </w:r>
            <w:r>
              <w:rPr>
                <w:rFonts w:hint="eastAsia" w:eastAsia="仿宋" w:cs="Times New Roman"/>
                <w:color w:val="000000" w:themeColor="text1"/>
                <w:szCs w:val="24"/>
                <w14:textFill>
                  <w14:solidFill>
                    <w14:schemeClr w14:val="tx1"/>
                  </w14:solidFill>
                </w14:textFill>
              </w:rPr>
              <w:t>潘晓东, 周廉默, 何自立, 蔡袁强, 孙宏磊, 史吏, 袁宗浩, 沈梦芬, 王康宇, 潘坤. 真空预压过程中观测土颗粒运动的试验系统及试验方法（Z</w:t>
            </w:r>
            <w:r>
              <w:rPr>
                <w:rFonts w:eastAsia="仿宋" w:cs="Times New Roman"/>
                <w:color w:val="000000" w:themeColor="text1"/>
                <w:szCs w:val="24"/>
                <w14:textFill>
                  <w14:solidFill>
                    <w14:schemeClr w14:val="tx1"/>
                  </w14:solidFill>
                </w14:textFill>
              </w:rPr>
              <w:t>L202010185736.6</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hint="eastAsia" w:eastAsia="仿宋" w:cs="Times New Roman"/>
                <w:color w:val="000000" w:themeColor="text1"/>
                <w:szCs w:val="24"/>
                <w14:textFill>
                  <w14:solidFill>
                    <w14:schemeClr w14:val="tx1"/>
                  </w14:solidFill>
                </w14:textFill>
              </w:rPr>
              <w:t>1</w:t>
            </w:r>
            <w:r>
              <w:rPr>
                <w:rFonts w:eastAsia="仿宋" w:cs="Times New Roman"/>
                <w:color w:val="000000" w:themeColor="text1"/>
                <w:szCs w:val="24"/>
                <w14:textFill>
                  <w14:solidFill>
                    <w14:schemeClr w14:val="tx1"/>
                  </w14:solidFill>
                </w14:textFill>
              </w:rPr>
              <w:t>3.</w:t>
            </w:r>
            <w:r>
              <w:rPr>
                <w:rFonts w:hint="eastAsia" w:eastAsia="仿宋" w:cs="Times New Roman"/>
                <w:color w:val="000000" w:themeColor="text1"/>
                <w:szCs w:val="24"/>
                <w14:textFill>
                  <w14:solidFill>
                    <w14:schemeClr w14:val="tx1"/>
                  </w14:solidFill>
                </w14:textFill>
              </w:rPr>
              <w:t>刘飞禹, 宓炜, 王军. 长短型阴极间隔布置的真空-电渗联合加固软土地基的处理系统（</w:t>
            </w:r>
            <w:r>
              <w:rPr>
                <w:rFonts w:eastAsia="仿宋" w:cs="Times New Roman"/>
                <w:color w:val="000000" w:themeColor="text1"/>
                <w:szCs w:val="24"/>
                <w14:textFill>
                  <w14:solidFill>
                    <w14:schemeClr w14:val="tx1"/>
                  </w14:solidFill>
                </w14:textFill>
              </w:rPr>
              <w:t>ZL201310258299.6</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hint="eastAsia" w:eastAsia="仿宋" w:cs="Times New Roman"/>
                <w:color w:val="000000" w:themeColor="text1"/>
                <w:szCs w:val="24"/>
                <w14:textFill>
                  <w14:solidFill>
                    <w14:schemeClr w14:val="tx1"/>
                  </w14:solidFill>
                </w14:textFill>
              </w:rPr>
              <w:t>1</w:t>
            </w:r>
            <w:r>
              <w:rPr>
                <w:rFonts w:eastAsia="仿宋" w:cs="Times New Roman"/>
                <w:color w:val="000000" w:themeColor="text1"/>
                <w:szCs w:val="24"/>
                <w14:textFill>
                  <w14:solidFill>
                    <w14:schemeClr w14:val="tx1"/>
                  </w14:solidFill>
                </w14:textFill>
              </w:rPr>
              <w:t xml:space="preserve">4. </w:t>
            </w:r>
            <w:r>
              <w:rPr>
                <w:rFonts w:hint="eastAsia" w:eastAsia="仿宋" w:cs="Times New Roman"/>
                <w:color w:val="000000" w:themeColor="text1"/>
                <w:szCs w:val="24"/>
                <w14:textFill>
                  <w14:solidFill>
                    <w14:schemeClr w14:val="tx1"/>
                  </w14:solidFill>
                </w14:textFill>
              </w:rPr>
              <w:t>刘飞禹, 宓炜, 王军. 一种真空电渗复合电极（ZL201410054144.5）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hint="eastAsia" w:eastAsia="仿宋" w:cs="Times New Roman"/>
                <w:color w:val="000000" w:themeColor="text1"/>
                <w:szCs w:val="24"/>
                <w14:textFill>
                  <w14:solidFill>
                    <w14:schemeClr w14:val="tx1"/>
                  </w14:solidFill>
                </w14:textFill>
              </w:rPr>
              <w:t>1</w:t>
            </w:r>
            <w:r>
              <w:rPr>
                <w:rFonts w:eastAsia="仿宋" w:cs="Times New Roman"/>
                <w:color w:val="000000" w:themeColor="text1"/>
                <w:szCs w:val="24"/>
                <w14:textFill>
                  <w14:solidFill>
                    <w14:schemeClr w14:val="tx1"/>
                  </w14:solidFill>
                </w14:textFill>
              </w:rPr>
              <w:t xml:space="preserve">5. </w:t>
            </w:r>
            <w:r>
              <w:rPr>
                <w:rFonts w:hint="eastAsia" w:eastAsia="仿宋" w:cs="Times New Roman"/>
                <w:color w:val="000000" w:themeColor="text1"/>
                <w:szCs w:val="24"/>
                <w14:textFill>
                  <w14:solidFill>
                    <w14:schemeClr w14:val="tx1"/>
                  </w14:solidFill>
                </w14:textFill>
              </w:rPr>
              <w:t>刘飞禹, 沈春春, 王逸杰, 王军. 吹填软土地基加固处理系统及网格式真空预压联用电渗法的处理方法（</w:t>
            </w:r>
            <w:r>
              <w:rPr>
                <w:rFonts w:eastAsia="仿宋" w:cs="Times New Roman"/>
                <w:color w:val="000000" w:themeColor="text1"/>
                <w:szCs w:val="24"/>
                <w14:textFill>
                  <w14:solidFill>
                    <w14:schemeClr w14:val="tx1"/>
                  </w14:solidFill>
                </w14:textFill>
              </w:rPr>
              <w:t>ZL201510739224.9</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16. </w:t>
            </w:r>
            <w:r>
              <w:rPr>
                <w:rFonts w:hint="eastAsia" w:eastAsia="仿宋" w:cs="Times New Roman"/>
                <w:color w:val="000000" w:themeColor="text1"/>
                <w:szCs w:val="24"/>
                <w14:textFill>
                  <w14:solidFill>
                    <w14:schemeClr w14:val="tx1"/>
                  </w14:solidFill>
                </w14:textFill>
              </w:rPr>
              <w:t>刘飞禹, 张乐, 王军, 蔡袁强. 真空预压联合电渗法加固软粘土地基的处理方法（</w:t>
            </w:r>
            <w:r>
              <w:rPr>
                <w:rFonts w:eastAsia="仿宋" w:cs="Times New Roman"/>
                <w:color w:val="000000" w:themeColor="text1"/>
                <w:szCs w:val="24"/>
                <w14:textFill>
                  <w14:solidFill>
                    <w14:schemeClr w14:val="tx1"/>
                  </w14:solidFill>
                </w14:textFill>
              </w:rPr>
              <w:t>ZL201210425392.7</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17. </w:t>
            </w:r>
            <w:r>
              <w:rPr>
                <w:rFonts w:hint="eastAsia" w:eastAsia="仿宋" w:cs="Times New Roman"/>
                <w:color w:val="000000" w:themeColor="text1"/>
                <w:szCs w:val="24"/>
                <w14:textFill>
                  <w14:solidFill>
                    <w14:schemeClr w14:val="tx1"/>
                  </w14:solidFill>
                </w14:textFill>
              </w:rPr>
              <w:t>刘飞禹, 王逸杰, 王军. 一种增压式真空预压联合电渗加固软土地基的方法（</w:t>
            </w:r>
            <w:r>
              <w:rPr>
                <w:rFonts w:eastAsia="仿宋" w:cs="Times New Roman"/>
                <w:color w:val="000000" w:themeColor="text1"/>
                <w:szCs w:val="24"/>
                <w14:textFill>
                  <w14:solidFill>
                    <w14:schemeClr w14:val="tx1"/>
                  </w14:solidFill>
                </w14:textFill>
              </w:rPr>
              <w:t>ZL201410054257.5</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18. </w:t>
            </w:r>
            <w:r>
              <w:rPr>
                <w:rFonts w:hint="eastAsia" w:eastAsia="仿宋" w:cs="Times New Roman"/>
                <w:color w:val="000000" w:themeColor="text1"/>
                <w:szCs w:val="24"/>
                <w14:textFill>
                  <w14:solidFill>
                    <w14:schemeClr w14:val="tx1"/>
                  </w14:solidFill>
                </w14:textFill>
              </w:rPr>
              <w:t>孙宏磊;刘斯杰;蔡袁强.真空预压和堆载预压相结合的沉降柱试验仪及试验方法（</w:t>
            </w:r>
            <w:r>
              <w:rPr>
                <w:rFonts w:eastAsia="仿宋" w:cs="Times New Roman"/>
                <w:color w:val="000000" w:themeColor="text1"/>
                <w:szCs w:val="24"/>
                <w14:textFill>
                  <w14:solidFill>
                    <w14:schemeClr w14:val="tx1"/>
                  </w14:solidFill>
                </w14:textFill>
              </w:rPr>
              <w:t>ZL201710603195.2</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19. </w:t>
            </w:r>
            <w:r>
              <w:rPr>
                <w:rFonts w:hint="eastAsia" w:eastAsia="仿宋" w:cs="Times New Roman"/>
                <w:color w:val="000000" w:themeColor="text1"/>
                <w:szCs w:val="24"/>
                <w14:textFill>
                  <w14:solidFill>
                    <w14:schemeClr w14:val="tx1"/>
                  </w14:solidFill>
                </w14:textFill>
              </w:rPr>
              <w:t>王盼,汪春桃,李寒冰,凌青,刘亚楼,徐春明,高益健,顾章川,韩冬,谭佳,巩林. 任意网型变形监测稳定性分析方法及监控点位置确定方法（</w:t>
            </w:r>
            <w:r>
              <w:rPr>
                <w:rFonts w:eastAsia="仿宋" w:cs="Times New Roman"/>
                <w:color w:val="000000" w:themeColor="text1"/>
                <w:szCs w:val="24"/>
                <w14:textFill>
                  <w14:solidFill>
                    <w14:schemeClr w14:val="tx1"/>
                  </w14:solidFill>
                </w14:textFill>
              </w:rPr>
              <w:t>ZL 202110643546.9</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20. </w:t>
            </w:r>
            <w:r>
              <w:rPr>
                <w:rFonts w:hint="eastAsia" w:eastAsia="仿宋" w:cs="Times New Roman"/>
                <w:color w:val="000000" w:themeColor="text1"/>
                <w:szCs w:val="24"/>
                <w14:textFill>
                  <w14:solidFill>
                    <w14:schemeClr w14:val="tx1"/>
                  </w14:solidFill>
                </w14:textFill>
              </w:rPr>
              <w:t>李寒冰,刘宁,汪春桃, 顾章川,王彬,凌青,刘丹,韩梦玥,王盼. 一种近景摄影测量基坑监测标志点（</w:t>
            </w:r>
            <w:r>
              <w:rPr>
                <w:rFonts w:eastAsia="仿宋" w:cs="Times New Roman"/>
                <w:color w:val="000000" w:themeColor="text1"/>
                <w:szCs w:val="24"/>
                <w14:textFill>
                  <w14:solidFill>
                    <w14:schemeClr w14:val="tx1"/>
                  </w14:solidFill>
                </w14:textFill>
              </w:rPr>
              <w:t>ZL 202123232582.0</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hint="eastAsia" w:eastAsia="仿宋" w:cs="Times New Roman"/>
                <w:color w:val="000000" w:themeColor="text1"/>
                <w:szCs w:val="24"/>
                <w14:textFill>
                  <w14:solidFill>
                    <w14:schemeClr w14:val="tx1"/>
                  </w14:solidFill>
                </w14:textFill>
              </w:rPr>
              <w:t>2</w:t>
            </w:r>
            <w:r>
              <w:rPr>
                <w:rFonts w:eastAsia="仿宋" w:cs="Times New Roman"/>
                <w:color w:val="000000" w:themeColor="text1"/>
                <w:szCs w:val="24"/>
                <w14:textFill>
                  <w14:solidFill>
                    <w14:schemeClr w14:val="tx1"/>
                  </w14:solidFill>
                </w14:textFill>
              </w:rPr>
              <w:t xml:space="preserve">1. </w:t>
            </w:r>
            <w:r>
              <w:rPr>
                <w:rFonts w:hint="eastAsia" w:eastAsia="仿宋" w:cs="Times New Roman"/>
                <w:color w:val="000000" w:themeColor="text1"/>
                <w:szCs w:val="24"/>
                <w14:textFill>
                  <w14:solidFill>
                    <w14:schemeClr w14:val="tx1"/>
                  </w14:solidFill>
                </w14:textFill>
              </w:rPr>
              <w:t>彭理群，贺佳迷，周涂强，刘凯枫. 基于增量输出分解循环神经网络的交通流预测方法及系统（</w:t>
            </w:r>
            <w:r>
              <w:rPr>
                <w:rFonts w:eastAsia="仿宋" w:cs="Times New Roman"/>
                <w:color w:val="000000" w:themeColor="text1"/>
                <w:szCs w:val="24"/>
                <w14:textFill>
                  <w14:solidFill>
                    <w14:schemeClr w14:val="tx1"/>
                  </w14:solidFill>
                </w14:textFill>
              </w:rPr>
              <w:t>ZL202310249117.2</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hint="eastAsia" w:eastAsia="仿宋" w:cs="Times New Roman"/>
                <w:color w:val="000000" w:themeColor="text1"/>
                <w:szCs w:val="24"/>
                <w14:textFill>
                  <w14:solidFill>
                    <w14:schemeClr w14:val="tx1"/>
                  </w14:solidFill>
                </w14:textFill>
              </w:rPr>
              <w:t>2</w:t>
            </w:r>
            <w:r>
              <w:rPr>
                <w:rFonts w:eastAsia="仿宋" w:cs="Times New Roman"/>
                <w:color w:val="000000" w:themeColor="text1"/>
                <w:szCs w:val="24"/>
                <w14:textFill>
                  <w14:solidFill>
                    <w14:schemeClr w14:val="tx1"/>
                  </w14:solidFill>
                </w14:textFill>
              </w:rPr>
              <w:t xml:space="preserve">2. </w:t>
            </w:r>
            <w:r>
              <w:rPr>
                <w:rFonts w:hint="eastAsia" w:eastAsia="仿宋" w:cs="Times New Roman"/>
                <w:color w:val="000000" w:themeColor="text1"/>
                <w:szCs w:val="24"/>
                <w14:textFill>
                  <w14:solidFill>
                    <w14:schemeClr w14:val="tx1"/>
                  </w14:solidFill>
                </w14:textFill>
              </w:rPr>
              <w:t>彭理群 , 王依婷 , 周涂强 , 黄菊. 基于车车通信的混合车流汽车协同自适应巡航控制方法（</w:t>
            </w:r>
            <w:r>
              <w:rPr>
                <w:rFonts w:eastAsia="仿宋" w:cs="Times New Roman"/>
                <w:color w:val="000000" w:themeColor="text1"/>
                <w:szCs w:val="24"/>
                <w14:textFill>
                  <w14:solidFill>
                    <w14:schemeClr w14:val="tx1"/>
                  </w14:solidFill>
                </w14:textFill>
              </w:rPr>
              <w:t>ZL202210105886.0</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23. </w:t>
            </w:r>
            <w:r>
              <w:rPr>
                <w:rFonts w:hint="eastAsia" w:eastAsia="仿宋" w:cs="Times New Roman"/>
                <w:color w:val="000000" w:themeColor="text1"/>
                <w:szCs w:val="24"/>
                <w14:textFill>
                  <w14:solidFill>
                    <w14:schemeClr w14:val="tx1"/>
                  </w14:solidFill>
                </w14:textFill>
              </w:rPr>
              <w:t>彭理群 , 郭晓涵 , 周涂强. 一种基于车联网V2X与视频融合的港区行车安全监测方法（</w:t>
            </w:r>
            <w:r>
              <w:rPr>
                <w:rFonts w:eastAsia="仿宋" w:cs="Times New Roman"/>
                <w:color w:val="000000" w:themeColor="text1"/>
                <w:szCs w:val="24"/>
                <w14:textFill>
                  <w14:solidFill>
                    <w14:schemeClr w14:val="tx1"/>
                  </w14:solidFill>
                </w14:textFill>
              </w:rPr>
              <w:t>ZL202111203802.9</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eastAsia="仿宋" w:cs="Times New Roman"/>
                <w:color w:val="000000" w:themeColor="text1"/>
                <w:szCs w:val="24"/>
                <w14:textFill>
                  <w14:solidFill>
                    <w14:schemeClr w14:val="tx1"/>
                  </w14:solidFill>
                </w14:textFill>
              </w:rPr>
              <w:t xml:space="preserve">24. </w:t>
            </w:r>
            <w:r>
              <w:rPr>
                <w:rFonts w:hint="eastAsia" w:eastAsia="仿宋" w:cs="Times New Roman"/>
                <w:color w:val="000000" w:themeColor="text1"/>
                <w:szCs w:val="24"/>
                <w14:textFill>
                  <w14:solidFill>
                    <w14:schemeClr w14:val="tx1"/>
                  </w14:solidFill>
                </w14:textFill>
              </w:rPr>
              <w:t>彭理群, 王安格, 喻恺, 姜淏然, 袁树林, 江鹭英, 周梓康. 一种基于车路协同的公交到站时间预测方法、装置及系统（</w:t>
            </w:r>
            <w:r>
              <w:rPr>
                <w:rFonts w:eastAsia="仿宋" w:cs="Times New Roman"/>
                <w:color w:val="000000" w:themeColor="text1"/>
                <w:szCs w:val="24"/>
                <w14:textFill>
                  <w14:solidFill>
                    <w14:schemeClr w14:val="tx1"/>
                  </w14:solidFill>
                </w14:textFill>
              </w:rPr>
              <w:t>ZL201810390978.1</w:t>
            </w:r>
            <w:r>
              <w:rPr>
                <w:rFonts w:hint="eastAsia" w:eastAsia="仿宋" w:cs="Times New Roman"/>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209" w:type="dxa"/>
          </w:tcPr>
          <w:p>
            <w:pPr>
              <w:pStyle w:val="7"/>
              <w:spacing w:after="0" w:line="240" w:lineRule="auto"/>
              <w:ind w:firstLine="0" w:firstLineChars="0"/>
              <w:rPr>
                <w:rFonts w:eastAsia="仿宋" w:cs="Times New Roman"/>
                <w:color w:val="000000" w:themeColor="text1"/>
                <w:szCs w:val="24"/>
                <w14:textFill>
                  <w14:solidFill>
                    <w14:schemeClr w14:val="tx1"/>
                  </w14:solidFill>
                </w14:textFill>
              </w:rPr>
            </w:pPr>
            <w:r>
              <w:rPr>
                <w:rFonts w:hint="eastAsia" w:eastAsia="仿宋" w:cs="Times New Roman"/>
                <w:color w:val="000000" w:themeColor="text1"/>
                <w:szCs w:val="24"/>
                <w14:textFill>
                  <w14:solidFill>
                    <w14:schemeClr w14:val="tx1"/>
                  </w14:solidFill>
                </w14:textFill>
              </w:rPr>
              <w:t>2</w:t>
            </w:r>
            <w:r>
              <w:rPr>
                <w:rFonts w:eastAsia="仿宋" w:cs="Times New Roman"/>
                <w:color w:val="000000" w:themeColor="text1"/>
                <w:szCs w:val="24"/>
                <w14:textFill>
                  <w14:solidFill>
                    <w14:schemeClr w14:val="tx1"/>
                  </w14:solidFill>
                </w14:textFill>
              </w:rPr>
              <w:t xml:space="preserve">5. </w:t>
            </w:r>
            <w:r>
              <w:rPr>
                <w:rFonts w:hint="eastAsia" w:eastAsia="仿宋" w:cs="Times New Roman"/>
                <w:color w:val="000000" w:themeColor="text1"/>
                <w:szCs w:val="24"/>
                <w14:textFill>
                  <w14:solidFill>
                    <w14:schemeClr w14:val="tx1"/>
                  </w14:solidFill>
                </w14:textFill>
              </w:rPr>
              <w:t>彭理群, 柏跃龙, 王安格, 李鑫, 罗明波, 程静. 一种基于低频AVL数据的公交线网运行状态监控方法（</w:t>
            </w:r>
            <w:r>
              <w:rPr>
                <w:rFonts w:eastAsia="仿宋" w:cs="Times New Roman"/>
                <w:color w:val="000000" w:themeColor="text1"/>
                <w:szCs w:val="24"/>
                <w14:textFill>
                  <w14:solidFill>
                    <w14:schemeClr w14:val="tx1"/>
                  </w14:solidFill>
                </w14:textFill>
              </w:rPr>
              <w:t>ZL201811423482.6</w:t>
            </w:r>
            <w:r>
              <w:rPr>
                <w:rFonts w:hint="eastAsia" w:eastAsia="仿宋" w:cs="Times New Roman"/>
                <w:color w:val="000000" w:themeColor="text1"/>
                <w:szCs w:val="24"/>
                <w14:textFill>
                  <w14:solidFill>
                    <w14:schemeClr w14:val="tx1"/>
                  </w14:solidFill>
                </w14:textFill>
              </w:rPr>
              <w:t>）</w:t>
            </w:r>
          </w:p>
        </w:tc>
      </w:tr>
    </w:tbl>
    <w:p>
      <w:pPr>
        <w:ind w:firstLine="480"/>
        <w:rPr>
          <w:rFonts w:eastAsia="仿宋" w:cs="Times New Roman"/>
          <w:szCs w:val="28"/>
        </w:rPr>
      </w:pPr>
      <w:r>
        <w:rPr>
          <w:rFonts w:hint="eastAsia" w:eastAsia="仿宋" w:cs="Times New Roman"/>
          <w:szCs w:val="28"/>
        </w:rPr>
        <w:t>以上项目拟申报2</w:t>
      </w:r>
      <w:r>
        <w:rPr>
          <w:rFonts w:eastAsia="仿宋" w:cs="Times New Roman"/>
          <w:szCs w:val="28"/>
        </w:rPr>
        <w:t>023</w:t>
      </w:r>
      <w:r>
        <w:rPr>
          <w:rFonts w:hint="eastAsia" w:eastAsia="仿宋" w:cs="Times New Roman"/>
          <w:szCs w:val="28"/>
        </w:rPr>
        <w:t>年度江西省科学技术奖，特予公示。</w:t>
      </w:r>
    </w:p>
    <w:p>
      <w:pPr>
        <w:ind w:firstLine="480"/>
        <w:rPr>
          <w:rFonts w:eastAsia="仿宋" w:cs="Times New Roman"/>
          <w:szCs w:val="28"/>
        </w:rPr>
      </w:pPr>
      <w:r>
        <w:rPr>
          <w:rFonts w:hint="eastAsia" w:eastAsia="仿宋" w:cs="Times New Roman"/>
          <w:szCs w:val="28"/>
        </w:rPr>
        <w:t>公示期：2</w:t>
      </w:r>
      <w:r>
        <w:rPr>
          <w:rFonts w:eastAsia="仿宋" w:cs="Times New Roman"/>
          <w:szCs w:val="28"/>
        </w:rPr>
        <w:t>023</w:t>
      </w:r>
      <w:r>
        <w:rPr>
          <w:rFonts w:hint="eastAsia" w:eastAsia="仿宋" w:cs="Times New Roman"/>
          <w:szCs w:val="28"/>
        </w:rPr>
        <w:t>年9月</w:t>
      </w:r>
      <w:r>
        <w:rPr>
          <w:rFonts w:eastAsia="仿宋" w:cs="Times New Roman"/>
          <w:szCs w:val="28"/>
        </w:rPr>
        <w:t>15</w:t>
      </w:r>
      <w:r>
        <w:rPr>
          <w:rFonts w:hint="eastAsia" w:eastAsia="仿宋" w:cs="Times New Roman"/>
          <w:szCs w:val="28"/>
        </w:rPr>
        <w:t>日至2</w:t>
      </w:r>
      <w:r>
        <w:rPr>
          <w:rFonts w:eastAsia="仿宋" w:cs="Times New Roman"/>
          <w:szCs w:val="28"/>
        </w:rPr>
        <w:t>023</w:t>
      </w:r>
      <w:r>
        <w:rPr>
          <w:rFonts w:hint="eastAsia" w:eastAsia="仿宋" w:cs="Times New Roman"/>
          <w:szCs w:val="28"/>
        </w:rPr>
        <w:t>年9月</w:t>
      </w:r>
      <w:r>
        <w:rPr>
          <w:rFonts w:eastAsia="仿宋" w:cs="Times New Roman"/>
          <w:szCs w:val="28"/>
        </w:rPr>
        <w:t>22</w:t>
      </w:r>
      <w:r>
        <w:rPr>
          <w:rFonts w:hint="eastAsia" w:eastAsia="仿宋" w:cs="Times New Roman"/>
          <w:szCs w:val="28"/>
        </w:rPr>
        <w:t>日，公示期内如对公示内容有异议，请您向</w:t>
      </w:r>
      <w:r>
        <w:rPr>
          <w:rFonts w:hint="eastAsia" w:eastAsia="仿宋" w:cs="Times New Roman"/>
          <w:b/>
          <w:bCs/>
          <w:szCs w:val="28"/>
        </w:rPr>
        <w:t>华东交通大学科研处</w:t>
      </w:r>
      <w:r>
        <w:rPr>
          <w:rFonts w:hint="eastAsia" w:eastAsia="仿宋" w:cs="Times New Roman"/>
          <w:szCs w:val="28"/>
        </w:rPr>
        <w:t>反映。</w:t>
      </w:r>
    </w:p>
    <w:p>
      <w:pPr>
        <w:ind w:firstLine="480"/>
        <w:rPr>
          <w:rFonts w:eastAsia="仿宋" w:cs="Times New Roman"/>
          <w:szCs w:val="28"/>
        </w:rPr>
      </w:pPr>
      <w:r>
        <w:rPr>
          <w:rFonts w:hint="eastAsia" w:eastAsia="仿宋" w:cs="Times New Roman"/>
          <w:szCs w:val="28"/>
        </w:rPr>
        <w:t xml:space="preserve">联系人及联系电话：蒋婷婷 </w:t>
      </w:r>
      <w:r>
        <w:rPr>
          <w:rFonts w:eastAsia="仿宋" w:cs="Times New Roman"/>
          <w:szCs w:val="28"/>
        </w:rPr>
        <w:t xml:space="preserve"> 0791-87046557</w:t>
      </w:r>
    </w:p>
    <w:p>
      <w:pPr>
        <w:ind w:firstLine="0" w:firstLineChars="0"/>
        <w:jc w:val="right"/>
        <w:rPr>
          <w:rFonts w:hint="eastAsia" w:eastAsia="仿宋" w:cs="Times New Roman"/>
          <w:szCs w:val="28"/>
        </w:rPr>
      </w:pPr>
      <w:r>
        <w:rPr>
          <w:rFonts w:hint="eastAsia" w:eastAsia="仿宋" w:cs="Times New Roman"/>
          <w:szCs w:val="28"/>
        </w:rPr>
        <w:t>单位（盖章）</w:t>
      </w:r>
      <w:r>
        <w:rPr>
          <w:rFonts w:eastAsia="仿宋" w:cs="Times New Roman"/>
          <w:szCs w:val="28"/>
        </w:rPr>
        <w:t xml:space="preserve">  </w:t>
      </w:r>
      <w:r>
        <w:rPr>
          <w:rFonts w:hint="eastAsia" w:eastAsia="仿宋" w:cs="Times New Roman"/>
          <w:szCs w:val="28"/>
        </w:rPr>
        <w:t>浙江大学</w:t>
      </w:r>
    </w:p>
    <w:p>
      <w:pPr>
        <w:ind w:firstLine="0" w:firstLineChars="0"/>
        <w:jc w:val="right"/>
        <w:rPr>
          <w:rFonts w:hint="eastAsia" w:eastAsia="仿宋" w:cs="Times New Roman"/>
          <w:szCs w:val="28"/>
        </w:rPr>
      </w:pPr>
    </w:p>
    <w:p>
      <w:pPr>
        <w:ind w:firstLine="0" w:firstLineChars="0"/>
        <w:jc w:val="right"/>
        <w:rPr>
          <w:rFonts w:eastAsia="仿宋" w:cs="Times New Roman"/>
          <w:szCs w:val="28"/>
        </w:rPr>
      </w:pPr>
      <w:r>
        <w:rPr>
          <w:rFonts w:eastAsia="仿宋" w:cs="Times New Roman"/>
          <w:szCs w:val="28"/>
        </w:rPr>
        <w:t xml:space="preserve">2023 </w:t>
      </w:r>
      <w:r>
        <w:rPr>
          <w:rFonts w:hint="eastAsia" w:eastAsia="仿宋" w:cs="Times New Roman"/>
          <w:szCs w:val="28"/>
        </w:rPr>
        <w:t xml:space="preserve">年 </w:t>
      </w:r>
      <w:r>
        <w:rPr>
          <w:rFonts w:eastAsia="仿宋" w:cs="Times New Roman"/>
          <w:szCs w:val="28"/>
        </w:rPr>
        <w:t xml:space="preserve">09 </w:t>
      </w:r>
      <w:r>
        <w:rPr>
          <w:rFonts w:eastAsia="仿宋" w:cs="Times New Roman"/>
          <w:szCs w:val="28"/>
        </w:rPr>
        <w:t>月</w:t>
      </w:r>
      <w:r>
        <w:rPr>
          <w:rFonts w:eastAsia="仿宋" w:cs="Times New Roman"/>
          <w:szCs w:val="28"/>
        </w:rPr>
        <w:t>1</w:t>
      </w:r>
      <w:r>
        <w:rPr>
          <w:rFonts w:eastAsia="仿宋" w:cs="Times New Roman"/>
          <w:szCs w:val="28"/>
        </w:rPr>
        <w:t>5日</w:t>
      </w:r>
    </w:p>
    <w:p>
      <w:pPr>
        <w:ind w:firstLine="0" w:firstLineChars="0"/>
        <w:jc w:val="right"/>
        <w:rPr>
          <w:rFonts w:eastAsia="仿宋" w:cs="Times New Roman"/>
          <w:szCs w:val="28"/>
        </w:rPr>
      </w:pPr>
      <w:r>
        <w:rPr>
          <w:rFonts w:eastAsia="仿宋" w:cs="Times New Roman"/>
          <w:szCs w:val="28"/>
        </w:rPr>
        <w:t xml:space="preserve"> </w:t>
      </w:r>
      <w:bookmarkStart w:id="4" w:name="_GoBack"/>
      <w:bookmarkEnd w:id="4"/>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C5CE3"/>
    <w:multiLevelType w:val="multilevel"/>
    <w:tmpl w:val="265C5CE3"/>
    <w:lvl w:ilvl="0" w:tentative="0">
      <w:start w:val="1"/>
      <w:numFmt w:val="decimal"/>
      <w:pStyle w:val="2"/>
      <w:isLgl/>
      <w:lvlText w:val="第%1章"/>
      <w:lvlJc w:val="left"/>
      <w:pPr>
        <w:ind w:left="1134" w:hanging="1134"/>
      </w:pPr>
      <w:rPr>
        <w:rFonts w:hint="eastAsia"/>
      </w:rPr>
    </w:lvl>
    <w:lvl w:ilvl="1" w:tentative="0">
      <w:start w:val="1"/>
      <w:numFmt w:val="decimal"/>
      <w:pStyle w:val="3"/>
      <w:isLgl/>
      <w:lvlText w:val="%1.%2"/>
      <w:lvlJc w:val="left"/>
      <w:pPr>
        <w:ind w:left="510" w:hanging="510"/>
      </w:pPr>
      <w:rPr>
        <w:rFonts w:hint="eastAsia"/>
      </w:rPr>
    </w:lvl>
    <w:lvl w:ilvl="2" w:tentative="0">
      <w:start w:val="1"/>
      <w:numFmt w:val="decimal"/>
      <w:pStyle w:val="4"/>
      <w:isLgl/>
      <w:lvlText w:val="%1.%2.%3"/>
      <w:lvlJc w:val="left"/>
      <w:pPr>
        <w:ind w:left="680" w:hanging="680"/>
      </w:pPr>
      <w:rPr>
        <w:rFonts w:ascii="Times New Roman" w:hAnsi="Times New Roman"/>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5"/>
      <w:isLgl/>
      <w:lvlText w:val="%1.%2.%3.%4"/>
      <w:lvlJc w:val="left"/>
      <w:pPr>
        <w:ind w:left="851" w:hanging="851"/>
      </w:pPr>
      <w:rPr>
        <w:rFonts w:hint="eastAsia"/>
      </w:rPr>
    </w:lvl>
    <w:lvl w:ilvl="4" w:tentative="0">
      <w:start w:val="1"/>
      <w:numFmt w:val="decimal"/>
      <w:isLgl/>
      <w:lvlText w:val="%1.%2.%3.%4.%5"/>
      <w:lvlJc w:val="left"/>
      <w:pPr>
        <w:ind w:left="851" w:hanging="851"/>
      </w:pPr>
      <w:rPr>
        <w:rFonts w:hint="eastAsia"/>
      </w:rPr>
    </w:lvl>
    <w:lvl w:ilvl="5" w:tentative="0">
      <w:start w:val="1"/>
      <w:numFmt w:val="decimal"/>
      <w:isLgl/>
      <w:lvlText w:val="%1.%2.%3.%4.%5.%6"/>
      <w:lvlJc w:val="left"/>
      <w:pPr>
        <w:ind w:left="851" w:hanging="851"/>
      </w:pPr>
      <w:rPr>
        <w:rFonts w:hint="eastAsia"/>
      </w:rPr>
    </w:lvl>
    <w:lvl w:ilvl="6" w:tentative="0">
      <w:start w:val="1"/>
      <w:numFmt w:val="decimal"/>
      <w:isLgl/>
      <w:lvlText w:val="%1.%2.%3.%4.%5.%6.%7"/>
      <w:lvlJc w:val="left"/>
      <w:pPr>
        <w:ind w:left="851" w:hanging="851"/>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wNDc0MzQ1MTI2MTZV0lEKTi0uzszPAykwNK8FAFMxtHgtAAAA"/>
    <w:docVar w:name="commondata" w:val="eyJoZGlkIjoiZmQ5NmU1OGU4MjcyNTU4ZWFjMjliMmNlNjM0Y2RkYjEifQ=="/>
  </w:docVars>
  <w:rsids>
    <w:rsidRoot w:val="00DC584B"/>
    <w:rsid w:val="000012C9"/>
    <w:rsid w:val="0000252D"/>
    <w:rsid w:val="00002ED7"/>
    <w:rsid w:val="00005EE6"/>
    <w:rsid w:val="00007855"/>
    <w:rsid w:val="00007C8F"/>
    <w:rsid w:val="000105AE"/>
    <w:rsid w:val="00013107"/>
    <w:rsid w:val="00013C78"/>
    <w:rsid w:val="000163CE"/>
    <w:rsid w:val="00035959"/>
    <w:rsid w:val="000416C2"/>
    <w:rsid w:val="00045CFC"/>
    <w:rsid w:val="000475F7"/>
    <w:rsid w:val="00047B5B"/>
    <w:rsid w:val="000520F9"/>
    <w:rsid w:val="00053EE1"/>
    <w:rsid w:val="0005494F"/>
    <w:rsid w:val="00055C17"/>
    <w:rsid w:val="00055EF6"/>
    <w:rsid w:val="00055F0D"/>
    <w:rsid w:val="00056335"/>
    <w:rsid w:val="0005657A"/>
    <w:rsid w:val="0007084D"/>
    <w:rsid w:val="00075591"/>
    <w:rsid w:val="00075F91"/>
    <w:rsid w:val="00082C3D"/>
    <w:rsid w:val="00083876"/>
    <w:rsid w:val="00086AF3"/>
    <w:rsid w:val="00090CF6"/>
    <w:rsid w:val="00090F03"/>
    <w:rsid w:val="00093CBD"/>
    <w:rsid w:val="00093F8C"/>
    <w:rsid w:val="000A0637"/>
    <w:rsid w:val="000A27CF"/>
    <w:rsid w:val="000A560E"/>
    <w:rsid w:val="000B0403"/>
    <w:rsid w:val="000B1A17"/>
    <w:rsid w:val="000B1B6B"/>
    <w:rsid w:val="000B2A8A"/>
    <w:rsid w:val="000B4203"/>
    <w:rsid w:val="000B484D"/>
    <w:rsid w:val="000C1CBA"/>
    <w:rsid w:val="000C2DDF"/>
    <w:rsid w:val="000D5B1F"/>
    <w:rsid w:val="000E004F"/>
    <w:rsid w:val="000E2A53"/>
    <w:rsid w:val="000E2FD7"/>
    <w:rsid w:val="000E46CC"/>
    <w:rsid w:val="000E729E"/>
    <w:rsid w:val="000F2D97"/>
    <w:rsid w:val="000F3394"/>
    <w:rsid w:val="001001C4"/>
    <w:rsid w:val="0010310B"/>
    <w:rsid w:val="0010763C"/>
    <w:rsid w:val="001134D8"/>
    <w:rsid w:val="001269E0"/>
    <w:rsid w:val="00126B15"/>
    <w:rsid w:val="001310F3"/>
    <w:rsid w:val="00131383"/>
    <w:rsid w:val="00134AD3"/>
    <w:rsid w:val="00134C6E"/>
    <w:rsid w:val="00136F53"/>
    <w:rsid w:val="001408F9"/>
    <w:rsid w:val="00141EFC"/>
    <w:rsid w:val="00143B78"/>
    <w:rsid w:val="00144D3E"/>
    <w:rsid w:val="00147E5E"/>
    <w:rsid w:val="00156A1C"/>
    <w:rsid w:val="00160614"/>
    <w:rsid w:val="001617EA"/>
    <w:rsid w:val="0016267C"/>
    <w:rsid w:val="00165C27"/>
    <w:rsid w:val="001736CA"/>
    <w:rsid w:val="00174A68"/>
    <w:rsid w:val="0017504F"/>
    <w:rsid w:val="001751FB"/>
    <w:rsid w:val="001766B1"/>
    <w:rsid w:val="00181B91"/>
    <w:rsid w:val="001870EC"/>
    <w:rsid w:val="00190FFA"/>
    <w:rsid w:val="001963FA"/>
    <w:rsid w:val="00196519"/>
    <w:rsid w:val="00196C85"/>
    <w:rsid w:val="001A2471"/>
    <w:rsid w:val="001A2D44"/>
    <w:rsid w:val="001A464A"/>
    <w:rsid w:val="001A4CCA"/>
    <w:rsid w:val="001C12A2"/>
    <w:rsid w:val="001C26F2"/>
    <w:rsid w:val="001C3DB4"/>
    <w:rsid w:val="001C4B9B"/>
    <w:rsid w:val="001C6485"/>
    <w:rsid w:val="001C78C7"/>
    <w:rsid w:val="001D64E4"/>
    <w:rsid w:val="001E35F0"/>
    <w:rsid w:val="001E4A5E"/>
    <w:rsid w:val="001E4B79"/>
    <w:rsid w:val="001E4E54"/>
    <w:rsid w:val="001E5F8D"/>
    <w:rsid w:val="001E7055"/>
    <w:rsid w:val="001E74ED"/>
    <w:rsid w:val="001E77F7"/>
    <w:rsid w:val="001F229C"/>
    <w:rsid w:val="001F36D1"/>
    <w:rsid w:val="001F5BCC"/>
    <w:rsid w:val="001F6304"/>
    <w:rsid w:val="00201282"/>
    <w:rsid w:val="00203A85"/>
    <w:rsid w:val="00206425"/>
    <w:rsid w:val="002075C0"/>
    <w:rsid w:val="00212EF4"/>
    <w:rsid w:val="0021549E"/>
    <w:rsid w:val="00216373"/>
    <w:rsid w:val="00216C81"/>
    <w:rsid w:val="002230BA"/>
    <w:rsid w:val="00226C16"/>
    <w:rsid w:val="00240FED"/>
    <w:rsid w:val="00252F45"/>
    <w:rsid w:val="002538F5"/>
    <w:rsid w:val="00254B97"/>
    <w:rsid w:val="0025531A"/>
    <w:rsid w:val="00262580"/>
    <w:rsid w:val="00263FFF"/>
    <w:rsid w:val="00267F1B"/>
    <w:rsid w:val="0027090D"/>
    <w:rsid w:val="0027539B"/>
    <w:rsid w:val="00276AB8"/>
    <w:rsid w:val="00283A45"/>
    <w:rsid w:val="0028532E"/>
    <w:rsid w:val="00290993"/>
    <w:rsid w:val="00290ACA"/>
    <w:rsid w:val="0029193D"/>
    <w:rsid w:val="00291A67"/>
    <w:rsid w:val="00292A74"/>
    <w:rsid w:val="002937E9"/>
    <w:rsid w:val="00295FF0"/>
    <w:rsid w:val="00296D84"/>
    <w:rsid w:val="002A0224"/>
    <w:rsid w:val="002A028E"/>
    <w:rsid w:val="002A0A5D"/>
    <w:rsid w:val="002A1ABC"/>
    <w:rsid w:val="002A22BE"/>
    <w:rsid w:val="002A30A6"/>
    <w:rsid w:val="002A46DD"/>
    <w:rsid w:val="002A7125"/>
    <w:rsid w:val="002A771A"/>
    <w:rsid w:val="002B1567"/>
    <w:rsid w:val="002B2EB8"/>
    <w:rsid w:val="002B53AA"/>
    <w:rsid w:val="002C4D6C"/>
    <w:rsid w:val="002C680C"/>
    <w:rsid w:val="002C7056"/>
    <w:rsid w:val="002E7F6E"/>
    <w:rsid w:val="002F13E2"/>
    <w:rsid w:val="00300050"/>
    <w:rsid w:val="00300F97"/>
    <w:rsid w:val="0030192A"/>
    <w:rsid w:val="00301FD5"/>
    <w:rsid w:val="0031078F"/>
    <w:rsid w:val="00310F7B"/>
    <w:rsid w:val="00316DC1"/>
    <w:rsid w:val="003171D3"/>
    <w:rsid w:val="003230A7"/>
    <w:rsid w:val="00323A0F"/>
    <w:rsid w:val="00323F43"/>
    <w:rsid w:val="003262B8"/>
    <w:rsid w:val="00327BB4"/>
    <w:rsid w:val="00330DF9"/>
    <w:rsid w:val="003314FA"/>
    <w:rsid w:val="003359E5"/>
    <w:rsid w:val="00341E43"/>
    <w:rsid w:val="003439E7"/>
    <w:rsid w:val="003445B8"/>
    <w:rsid w:val="00346BFF"/>
    <w:rsid w:val="0034784B"/>
    <w:rsid w:val="00353B5C"/>
    <w:rsid w:val="00353FE1"/>
    <w:rsid w:val="003559B3"/>
    <w:rsid w:val="003602B8"/>
    <w:rsid w:val="003732E1"/>
    <w:rsid w:val="0037407D"/>
    <w:rsid w:val="003742D9"/>
    <w:rsid w:val="00376F26"/>
    <w:rsid w:val="003867D4"/>
    <w:rsid w:val="0038713C"/>
    <w:rsid w:val="0038728C"/>
    <w:rsid w:val="003902D0"/>
    <w:rsid w:val="00391363"/>
    <w:rsid w:val="00392689"/>
    <w:rsid w:val="003958ED"/>
    <w:rsid w:val="00397010"/>
    <w:rsid w:val="003B3B7D"/>
    <w:rsid w:val="003C0338"/>
    <w:rsid w:val="003D1C27"/>
    <w:rsid w:val="003D2CFE"/>
    <w:rsid w:val="003D5212"/>
    <w:rsid w:val="003E0F8E"/>
    <w:rsid w:val="003E542C"/>
    <w:rsid w:val="003E6238"/>
    <w:rsid w:val="003E743A"/>
    <w:rsid w:val="003F0B2E"/>
    <w:rsid w:val="003F1A49"/>
    <w:rsid w:val="003F35CE"/>
    <w:rsid w:val="00401034"/>
    <w:rsid w:val="004010D4"/>
    <w:rsid w:val="00410744"/>
    <w:rsid w:val="00410C0D"/>
    <w:rsid w:val="00413759"/>
    <w:rsid w:val="0041400A"/>
    <w:rsid w:val="0041516A"/>
    <w:rsid w:val="00415984"/>
    <w:rsid w:val="00426A05"/>
    <w:rsid w:val="0043183F"/>
    <w:rsid w:val="004341BC"/>
    <w:rsid w:val="004372D4"/>
    <w:rsid w:val="00440FCE"/>
    <w:rsid w:val="004433E6"/>
    <w:rsid w:val="00444389"/>
    <w:rsid w:val="004471FA"/>
    <w:rsid w:val="00450B5D"/>
    <w:rsid w:val="004517F7"/>
    <w:rsid w:val="00452608"/>
    <w:rsid w:val="00454BC7"/>
    <w:rsid w:val="004550A5"/>
    <w:rsid w:val="00461BCE"/>
    <w:rsid w:val="00462468"/>
    <w:rsid w:val="00463BBB"/>
    <w:rsid w:val="0046508F"/>
    <w:rsid w:val="0046611A"/>
    <w:rsid w:val="0046646A"/>
    <w:rsid w:val="00470CCF"/>
    <w:rsid w:val="004740B5"/>
    <w:rsid w:val="004800D5"/>
    <w:rsid w:val="0048072D"/>
    <w:rsid w:val="00481219"/>
    <w:rsid w:val="00482489"/>
    <w:rsid w:val="00484508"/>
    <w:rsid w:val="004846D2"/>
    <w:rsid w:val="00487B2D"/>
    <w:rsid w:val="00487C71"/>
    <w:rsid w:val="004908C5"/>
    <w:rsid w:val="00492019"/>
    <w:rsid w:val="0049440B"/>
    <w:rsid w:val="004948AD"/>
    <w:rsid w:val="00495065"/>
    <w:rsid w:val="0049561A"/>
    <w:rsid w:val="004A0A2E"/>
    <w:rsid w:val="004A0E24"/>
    <w:rsid w:val="004A2AC0"/>
    <w:rsid w:val="004A3955"/>
    <w:rsid w:val="004B1E39"/>
    <w:rsid w:val="004B7CD2"/>
    <w:rsid w:val="004C39D6"/>
    <w:rsid w:val="004C4E9F"/>
    <w:rsid w:val="004C525A"/>
    <w:rsid w:val="004C5CD5"/>
    <w:rsid w:val="004D1452"/>
    <w:rsid w:val="004D2144"/>
    <w:rsid w:val="004D28CE"/>
    <w:rsid w:val="004D3394"/>
    <w:rsid w:val="004D4B28"/>
    <w:rsid w:val="004E016C"/>
    <w:rsid w:val="004E3A8E"/>
    <w:rsid w:val="004E744B"/>
    <w:rsid w:val="004E7BF2"/>
    <w:rsid w:val="004F1EE2"/>
    <w:rsid w:val="004F584B"/>
    <w:rsid w:val="004F6779"/>
    <w:rsid w:val="004F7705"/>
    <w:rsid w:val="00501697"/>
    <w:rsid w:val="00501E35"/>
    <w:rsid w:val="00502378"/>
    <w:rsid w:val="00503EEC"/>
    <w:rsid w:val="00506B77"/>
    <w:rsid w:val="005076B5"/>
    <w:rsid w:val="0050797C"/>
    <w:rsid w:val="00511B97"/>
    <w:rsid w:val="00517A1B"/>
    <w:rsid w:val="00533DA6"/>
    <w:rsid w:val="00533F73"/>
    <w:rsid w:val="005344A2"/>
    <w:rsid w:val="005346C1"/>
    <w:rsid w:val="00536902"/>
    <w:rsid w:val="0053720B"/>
    <w:rsid w:val="0054022A"/>
    <w:rsid w:val="005411CA"/>
    <w:rsid w:val="005448C1"/>
    <w:rsid w:val="00544CD1"/>
    <w:rsid w:val="0054506F"/>
    <w:rsid w:val="00546A4B"/>
    <w:rsid w:val="005530E0"/>
    <w:rsid w:val="00554292"/>
    <w:rsid w:val="0056248B"/>
    <w:rsid w:val="0056346A"/>
    <w:rsid w:val="00564EB7"/>
    <w:rsid w:val="005651C4"/>
    <w:rsid w:val="0056642C"/>
    <w:rsid w:val="0057058C"/>
    <w:rsid w:val="00570E19"/>
    <w:rsid w:val="00582010"/>
    <w:rsid w:val="00582A30"/>
    <w:rsid w:val="00584A64"/>
    <w:rsid w:val="00585340"/>
    <w:rsid w:val="005A352F"/>
    <w:rsid w:val="005A4430"/>
    <w:rsid w:val="005A7A31"/>
    <w:rsid w:val="005B2A69"/>
    <w:rsid w:val="005B5E65"/>
    <w:rsid w:val="005B6F5C"/>
    <w:rsid w:val="005B7CC0"/>
    <w:rsid w:val="005C2103"/>
    <w:rsid w:val="005C2372"/>
    <w:rsid w:val="005C5338"/>
    <w:rsid w:val="005C6223"/>
    <w:rsid w:val="005D07F7"/>
    <w:rsid w:val="005D5A5C"/>
    <w:rsid w:val="005D5E55"/>
    <w:rsid w:val="005E3A2E"/>
    <w:rsid w:val="005E54F8"/>
    <w:rsid w:val="005F141E"/>
    <w:rsid w:val="005F1C73"/>
    <w:rsid w:val="005F3029"/>
    <w:rsid w:val="005F63F5"/>
    <w:rsid w:val="006035C9"/>
    <w:rsid w:val="00604A00"/>
    <w:rsid w:val="0060764C"/>
    <w:rsid w:val="0061206F"/>
    <w:rsid w:val="006135BC"/>
    <w:rsid w:val="00613820"/>
    <w:rsid w:val="00614662"/>
    <w:rsid w:val="0062368B"/>
    <w:rsid w:val="00626E9F"/>
    <w:rsid w:val="00627C5B"/>
    <w:rsid w:val="006319F1"/>
    <w:rsid w:val="00634847"/>
    <w:rsid w:val="00635012"/>
    <w:rsid w:val="006366C5"/>
    <w:rsid w:val="0063764E"/>
    <w:rsid w:val="00643AB9"/>
    <w:rsid w:val="00644147"/>
    <w:rsid w:val="0064581E"/>
    <w:rsid w:val="00647134"/>
    <w:rsid w:val="00650BE0"/>
    <w:rsid w:val="006515C1"/>
    <w:rsid w:val="00652810"/>
    <w:rsid w:val="006556EE"/>
    <w:rsid w:val="00662767"/>
    <w:rsid w:val="00666EB7"/>
    <w:rsid w:val="00671355"/>
    <w:rsid w:val="00671FE7"/>
    <w:rsid w:val="00673B15"/>
    <w:rsid w:val="006818F2"/>
    <w:rsid w:val="00682242"/>
    <w:rsid w:val="00685884"/>
    <w:rsid w:val="00693C89"/>
    <w:rsid w:val="006945E8"/>
    <w:rsid w:val="00694D70"/>
    <w:rsid w:val="006960FA"/>
    <w:rsid w:val="006A4EE6"/>
    <w:rsid w:val="006A5323"/>
    <w:rsid w:val="006B050E"/>
    <w:rsid w:val="006B6ACC"/>
    <w:rsid w:val="006C37BA"/>
    <w:rsid w:val="006C3D42"/>
    <w:rsid w:val="006C5F15"/>
    <w:rsid w:val="006C6267"/>
    <w:rsid w:val="006D1D81"/>
    <w:rsid w:val="006D5643"/>
    <w:rsid w:val="006D59BE"/>
    <w:rsid w:val="006D6512"/>
    <w:rsid w:val="006E101B"/>
    <w:rsid w:val="006E4701"/>
    <w:rsid w:val="006E6FCF"/>
    <w:rsid w:val="006F0FD3"/>
    <w:rsid w:val="006F2085"/>
    <w:rsid w:val="006F2F7F"/>
    <w:rsid w:val="006F347E"/>
    <w:rsid w:val="006F48F6"/>
    <w:rsid w:val="006F5982"/>
    <w:rsid w:val="00701114"/>
    <w:rsid w:val="0070296D"/>
    <w:rsid w:val="00712322"/>
    <w:rsid w:val="00716D0F"/>
    <w:rsid w:val="00717276"/>
    <w:rsid w:val="00721AA5"/>
    <w:rsid w:val="00723389"/>
    <w:rsid w:val="00726931"/>
    <w:rsid w:val="00732295"/>
    <w:rsid w:val="00735F08"/>
    <w:rsid w:val="007374D6"/>
    <w:rsid w:val="00737675"/>
    <w:rsid w:val="0075036C"/>
    <w:rsid w:val="00751DCC"/>
    <w:rsid w:val="00755AFF"/>
    <w:rsid w:val="00760629"/>
    <w:rsid w:val="00760891"/>
    <w:rsid w:val="00760D50"/>
    <w:rsid w:val="00765AC0"/>
    <w:rsid w:val="00765F7B"/>
    <w:rsid w:val="00770B33"/>
    <w:rsid w:val="00771B63"/>
    <w:rsid w:val="007728E7"/>
    <w:rsid w:val="0077441A"/>
    <w:rsid w:val="00780064"/>
    <w:rsid w:val="007830F1"/>
    <w:rsid w:val="00793CA1"/>
    <w:rsid w:val="00794680"/>
    <w:rsid w:val="00797CCC"/>
    <w:rsid w:val="007A22AC"/>
    <w:rsid w:val="007A443D"/>
    <w:rsid w:val="007B4227"/>
    <w:rsid w:val="007C5B94"/>
    <w:rsid w:val="007C6701"/>
    <w:rsid w:val="007D0D07"/>
    <w:rsid w:val="007D4707"/>
    <w:rsid w:val="007E1C9E"/>
    <w:rsid w:val="007E4FBB"/>
    <w:rsid w:val="007F56EA"/>
    <w:rsid w:val="008010A7"/>
    <w:rsid w:val="00804861"/>
    <w:rsid w:val="00805A8A"/>
    <w:rsid w:val="00807F35"/>
    <w:rsid w:val="008106E8"/>
    <w:rsid w:val="00810C43"/>
    <w:rsid w:val="00815C46"/>
    <w:rsid w:val="00816256"/>
    <w:rsid w:val="00816CEF"/>
    <w:rsid w:val="00817A31"/>
    <w:rsid w:val="00823727"/>
    <w:rsid w:val="00823ABA"/>
    <w:rsid w:val="00823EE5"/>
    <w:rsid w:val="00824B97"/>
    <w:rsid w:val="00825DA1"/>
    <w:rsid w:val="00830129"/>
    <w:rsid w:val="008308C8"/>
    <w:rsid w:val="00830AEE"/>
    <w:rsid w:val="00831B84"/>
    <w:rsid w:val="008328E7"/>
    <w:rsid w:val="00832B03"/>
    <w:rsid w:val="00836FB9"/>
    <w:rsid w:val="008378A5"/>
    <w:rsid w:val="00846D90"/>
    <w:rsid w:val="008500F9"/>
    <w:rsid w:val="008502C4"/>
    <w:rsid w:val="00852CB7"/>
    <w:rsid w:val="00856F96"/>
    <w:rsid w:val="00860907"/>
    <w:rsid w:val="00863911"/>
    <w:rsid w:val="00865EF6"/>
    <w:rsid w:val="00870CAA"/>
    <w:rsid w:val="00872122"/>
    <w:rsid w:val="00880A08"/>
    <w:rsid w:val="008810ED"/>
    <w:rsid w:val="00884FF1"/>
    <w:rsid w:val="00885A4D"/>
    <w:rsid w:val="008A0513"/>
    <w:rsid w:val="008B0930"/>
    <w:rsid w:val="008B0BC7"/>
    <w:rsid w:val="008B1BF8"/>
    <w:rsid w:val="008B22D7"/>
    <w:rsid w:val="008B324D"/>
    <w:rsid w:val="008B6B3A"/>
    <w:rsid w:val="008B77A8"/>
    <w:rsid w:val="008C021D"/>
    <w:rsid w:val="008C0512"/>
    <w:rsid w:val="008C246D"/>
    <w:rsid w:val="008C29C6"/>
    <w:rsid w:val="008C4435"/>
    <w:rsid w:val="008D025C"/>
    <w:rsid w:val="008D0783"/>
    <w:rsid w:val="008D2673"/>
    <w:rsid w:val="008D4EDC"/>
    <w:rsid w:val="008D557D"/>
    <w:rsid w:val="008D6087"/>
    <w:rsid w:val="008E0100"/>
    <w:rsid w:val="008E18CF"/>
    <w:rsid w:val="008E49E1"/>
    <w:rsid w:val="008E4A80"/>
    <w:rsid w:val="008E6106"/>
    <w:rsid w:val="008F1B0C"/>
    <w:rsid w:val="008F673B"/>
    <w:rsid w:val="008F6B94"/>
    <w:rsid w:val="008F73E7"/>
    <w:rsid w:val="0090743D"/>
    <w:rsid w:val="009077D5"/>
    <w:rsid w:val="00911FBD"/>
    <w:rsid w:val="00913361"/>
    <w:rsid w:val="00913826"/>
    <w:rsid w:val="009149B9"/>
    <w:rsid w:val="00916710"/>
    <w:rsid w:val="00917B98"/>
    <w:rsid w:val="00917F62"/>
    <w:rsid w:val="0092026E"/>
    <w:rsid w:val="009219C8"/>
    <w:rsid w:val="00936EC1"/>
    <w:rsid w:val="00945F65"/>
    <w:rsid w:val="00947650"/>
    <w:rsid w:val="00954235"/>
    <w:rsid w:val="009546C6"/>
    <w:rsid w:val="009567CF"/>
    <w:rsid w:val="00957D74"/>
    <w:rsid w:val="009608C2"/>
    <w:rsid w:val="009609FA"/>
    <w:rsid w:val="0096297A"/>
    <w:rsid w:val="00962EBB"/>
    <w:rsid w:val="00963923"/>
    <w:rsid w:val="009665C7"/>
    <w:rsid w:val="00975C3B"/>
    <w:rsid w:val="00982B68"/>
    <w:rsid w:val="00993551"/>
    <w:rsid w:val="0099383A"/>
    <w:rsid w:val="00995E98"/>
    <w:rsid w:val="009A2202"/>
    <w:rsid w:val="009A2785"/>
    <w:rsid w:val="009A4411"/>
    <w:rsid w:val="009A5C8A"/>
    <w:rsid w:val="009B23DE"/>
    <w:rsid w:val="009B4866"/>
    <w:rsid w:val="009C0D2C"/>
    <w:rsid w:val="009C36C7"/>
    <w:rsid w:val="009C42FB"/>
    <w:rsid w:val="009C4B70"/>
    <w:rsid w:val="009D39D9"/>
    <w:rsid w:val="009E09E8"/>
    <w:rsid w:val="009E71C6"/>
    <w:rsid w:val="009E75E9"/>
    <w:rsid w:val="009F0D34"/>
    <w:rsid w:val="009F1257"/>
    <w:rsid w:val="009F1B17"/>
    <w:rsid w:val="009F1E81"/>
    <w:rsid w:val="009F35AA"/>
    <w:rsid w:val="009F5818"/>
    <w:rsid w:val="00A06F63"/>
    <w:rsid w:val="00A07148"/>
    <w:rsid w:val="00A12F6D"/>
    <w:rsid w:val="00A1338E"/>
    <w:rsid w:val="00A14BA7"/>
    <w:rsid w:val="00A21651"/>
    <w:rsid w:val="00A22922"/>
    <w:rsid w:val="00A25327"/>
    <w:rsid w:val="00A26305"/>
    <w:rsid w:val="00A26318"/>
    <w:rsid w:val="00A307E6"/>
    <w:rsid w:val="00A347B6"/>
    <w:rsid w:val="00A34B7C"/>
    <w:rsid w:val="00A35769"/>
    <w:rsid w:val="00A363B6"/>
    <w:rsid w:val="00A369E9"/>
    <w:rsid w:val="00A3708E"/>
    <w:rsid w:val="00A543E2"/>
    <w:rsid w:val="00A60190"/>
    <w:rsid w:val="00A71147"/>
    <w:rsid w:val="00A722FF"/>
    <w:rsid w:val="00A73A76"/>
    <w:rsid w:val="00A75A4F"/>
    <w:rsid w:val="00A75D39"/>
    <w:rsid w:val="00A8227C"/>
    <w:rsid w:val="00A86256"/>
    <w:rsid w:val="00A868BF"/>
    <w:rsid w:val="00A86C12"/>
    <w:rsid w:val="00A94160"/>
    <w:rsid w:val="00A94890"/>
    <w:rsid w:val="00A94902"/>
    <w:rsid w:val="00A95B8C"/>
    <w:rsid w:val="00A967A3"/>
    <w:rsid w:val="00A96ACF"/>
    <w:rsid w:val="00AA1C7D"/>
    <w:rsid w:val="00AA3206"/>
    <w:rsid w:val="00AA391E"/>
    <w:rsid w:val="00AA6D6F"/>
    <w:rsid w:val="00AB1B9B"/>
    <w:rsid w:val="00AB3300"/>
    <w:rsid w:val="00AB3654"/>
    <w:rsid w:val="00AB4C6C"/>
    <w:rsid w:val="00AB51DD"/>
    <w:rsid w:val="00AC0A23"/>
    <w:rsid w:val="00AC26EC"/>
    <w:rsid w:val="00AC72C6"/>
    <w:rsid w:val="00AD203F"/>
    <w:rsid w:val="00AD44C4"/>
    <w:rsid w:val="00AD53EA"/>
    <w:rsid w:val="00AF461C"/>
    <w:rsid w:val="00AF486D"/>
    <w:rsid w:val="00AF5EE7"/>
    <w:rsid w:val="00AF73CF"/>
    <w:rsid w:val="00AF7845"/>
    <w:rsid w:val="00B06D8D"/>
    <w:rsid w:val="00B22138"/>
    <w:rsid w:val="00B2214D"/>
    <w:rsid w:val="00B22560"/>
    <w:rsid w:val="00B22B73"/>
    <w:rsid w:val="00B26634"/>
    <w:rsid w:val="00B27AC3"/>
    <w:rsid w:val="00B27EBD"/>
    <w:rsid w:val="00B30052"/>
    <w:rsid w:val="00B31785"/>
    <w:rsid w:val="00B33EFC"/>
    <w:rsid w:val="00B35217"/>
    <w:rsid w:val="00B374F5"/>
    <w:rsid w:val="00B40F06"/>
    <w:rsid w:val="00B421FC"/>
    <w:rsid w:val="00B422D1"/>
    <w:rsid w:val="00B42D39"/>
    <w:rsid w:val="00B4614D"/>
    <w:rsid w:val="00B52448"/>
    <w:rsid w:val="00B56AF4"/>
    <w:rsid w:val="00B57E51"/>
    <w:rsid w:val="00B60BA8"/>
    <w:rsid w:val="00B64094"/>
    <w:rsid w:val="00B679FA"/>
    <w:rsid w:val="00B73629"/>
    <w:rsid w:val="00B74957"/>
    <w:rsid w:val="00B82196"/>
    <w:rsid w:val="00B866BE"/>
    <w:rsid w:val="00B93C32"/>
    <w:rsid w:val="00B942C1"/>
    <w:rsid w:val="00B95CED"/>
    <w:rsid w:val="00B97296"/>
    <w:rsid w:val="00BA1F2C"/>
    <w:rsid w:val="00BB42FE"/>
    <w:rsid w:val="00BC760C"/>
    <w:rsid w:val="00BC7BCF"/>
    <w:rsid w:val="00BD1399"/>
    <w:rsid w:val="00BD16C7"/>
    <w:rsid w:val="00BD577E"/>
    <w:rsid w:val="00BD7364"/>
    <w:rsid w:val="00BE3B67"/>
    <w:rsid w:val="00BE3E5E"/>
    <w:rsid w:val="00BE4CA0"/>
    <w:rsid w:val="00BE6F54"/>
    <w:rsid w:val="00BF0EB2"/>
    <w:rsid w:val="00BF4451"/>
    <w:rsid w:val="00BF451B"/>
    <w:rsid w:val="00BF6B2C"/>
    <w:rsid w:val="00BF7459"/>
    <w:rsid w:val="00C01698"/>
    <w:rsid w:val="00C020A2"/>
    <w:rsid w:val="00C036D7"/>
    <w:rsid w:val="00C046AB"/>
    <w:rsid w:val="00C04823"/>
    <w:rsid w:val="00C07308"/>
    <w:rsid w:val="00C128EE"/>
    <w:rsid w:val="00C1384D"/>
    <w:rsid w:val="00C150A0"/>
    <w:rsid w:val="00C16C2E"/>
    <w:rsid w:val="00C177F2"/>
    <w:rsid w:val="00C2450B"/>
    <w:rsid w:val="00C24A22"/>
    <w:rsid w:val="00C271DB"/>
    <w:rsid w:val="00C27CD1"/>
    <w:rsid w:val="00C355C9"/>
    <w:rsid w:val="00C41FE4"/>
    <w:rsid w:val="00C43279"/>
    <w:rsid w:val="00C45073"/>
    <w:rsid w:val="00C501B9"/>
    <w:rsid w:val="00C51805"/>
    <w:rsid w:val="00C54F05"/>
    <w:rsid w:val="00C60A8A"/>
    <w:rsid w:val="00C60ED5"/>
    <w:rsid w:val="00C61B6C"/>
    <w:rsid w:val="00C62B1E"/>
    <w:rsid w:val="00C63574"/>
    <w:rsid w:val="00C65EA1"/>
    <w:rsid w:val="00C706B1"/>
    <w:rsid w:val="00C71A3D"/>
    <w:rsid w:val="00C75AF9"/>
    <w:rsid w:val="00C806FD"/>
    <w:rsid w:val="00C8224B"/>
    <w:rsid w:val="00C86ECF"/>
    <w:rsid w:val="00C877EE"/>
    <w:rsid w:val="00C87B3C"/>
    <w:rsid w:val="00C90322"/>
    <w:rsid w:val="00C9057C"/>
    <w:rsid w:val="00C94FA4"/>
    <w:rsid w:val="00C97E57"/>
    <w:rsid w:val="00CA3240"/>
    <w:rsid w:val="00CA35C4"/>
    <w:rsid w:val="00CA362D"/>
    <w:rsid w:val="00CB51CA"/>
    <w:rsid w:val="00CB52EB"/>
    <w:rsid w:val="00CB62B7"/>
    <w:rsid w:val="00CB6538"/>
    <w:rsid w:val="00CC3597"/>
    <w:rsid w:val="00CC3B54"/>
    <w:rsid w:val="00CC4A67"/>
    <w:rsid w:val="00CC4E87"/>
    <w:rsid w:val="00CC52C6"/>
    <w:rsid w:val="00CC7FD6"/>
    <w:rsid w:val="00CD1EA3"/>
    <w:rsid w:val="00CD38F8"/>
    <w:rsid w:val="00CD4097"/>
    <w:rsid w:val="00CE0BDA"/>
    <w:rsid w:val="00CE1554"/>
    <w:rsid w:val="00CE1E81"/>
    <w:rsid w:val="00CF1284"/>
    <w:rsid w:val="00CF2600"/>
    <w:rsid w:val="00CF3635"/>
    <w:rsid w:val="00CF43E5"/>
    <w:rsid w:val="00CF4E0E"/>
    <w:rsid w:val="00CF6BE5"/>
    <w:rsid w:val="00D01FFE"/>
    <w:rsid w:val="00D03242"/>
    <w:rsid w:val="00D039D0"/>
    <w:rsid w:val="00D065A1"/>
    <w:rsid w:val="00D07003"/>
    <w:rsid w:val="00D102DF"/>
    <w:rsid w:val="00D12A91"/>
    <w:rsid w:val="00D12C76"/>
    <w:rsid w:val="00D15772"/>
    <w:rsid w:val="00D15F6D"/>
    <w:rsid w:val="00D16B0D"/>
    <w:rsid w:val="00D16CBF"/>
    <w:rsid w:val="00D17073"/>
    <w:rsid w:val="00D345AB"/>
    <w:rsid w:val="00D34923"/>
    <w:rsid w:val="00D34E84"/>
    <w:rsid w:val="00D35486"/>
    <w:rsid w:val="00D40E30"/>
    <w:rsid w:val="00D42728"/>
    <w:rsid w:val="00D438C8"/>
    <w:rsid w:val="00D44884"/>
    <w:rsid w:val="00D47259"/>
    <w:rsid w:val="00D511BC"/>
    <w:rsid w:val="00D52041"/>
    <w:rsid w:val="00D54A29"/>
    <w:rsid w:val="00D61477"/>
    <w:rsid w:val="00D64D18"/>
    <w:rsid w:val="00D74671"/>
    <w:rsid w:val="00D74B66"/>
    <w:rsid w:val="00D75854"/>
    <w:rsid w:val="00D82515"/>
    <w:rsid w:val="00D83CF1"/>
    <w:rsid w:val="00D85AB7"/>
    <w:rsid w:val="00D86D8C"/>
    <w:rsid w:val="00D878C7"/>
    <w:rsid w:val="00D91AD6"/>
    <w:rsid w:val="00D924E6"/>
    <w:rsid w:val="00D9278E"/>
    <w:rsid w:val="00D92FE9"/>
    <w:rsid w:val="00D9377E"/>
    <w:rsid w:val="00DA1EB4"/>
    <w:rsid w:val="00DA2738"/>
    <w:rsid w:val="00DA3F02"/>
    <w:rsid w:val="00DA5169"/>
    <w:rsid w:val="00DA53D4"/>
    <w:rsid w:val="00DB4837"/>
    <w:rsid w:val="00DB57B5"/>
    <w:rsid w:val="00DB5F85"/>
    <w:rsid w:val="00DC447E"/>
    <w:rsid w:val="00DC4E79"/>
    <w:rsid w:val="00DC584B"/>
    <w:rsid w:val="00DC6AED"/>
    <w:rsid w:val="00DC7B54"/>
    <w:rsid w:val="00DD362C"/>
    <w:rsid w:val="00DE01E1"/>
    <w:rsid w:val="00DE0CC9"/>
    <w:rsid w:val="00DE54DD"/>
    <w:rsid w:val="00DE5A88"/>
    <w:rsid w:val="00DF01C4"/>
    <w:rsid w:val="00DF62E5"/>
    <w:rsid w:val="00DF7F54"/>
    <w:rsid w:val="00E02CF5"/>
    <w:rsid w:val="00E02E2C"/>
    <w:rsid w:val="00E03F7B"/>
    <w:rsid w:val="00E04095"/>
    <w:rsid w:val="00E04406"/>
    <w:rsid w:val="00E06E2A"/>
    <w:rsid w:val="00E07826"/>
    <w:rsid w:val="00E12393"/>
    <w:rsid w:val="00E15074"/>
    <w:rsid w:val="00E15307"/>
    <w:rsid w:val="00E175A5"/>
    <w:rsid w:val="00E217C5"/>
    <w:rsid w:val="00E21A29"/>
    <w:rsid w:val="00E25EAF"/>
    <w:rsid w:val="00E30C23"/>
    <w:rsid w:val="00E32F44"/>
    <w:rsid w:val="00E37E4D"/>
    <w:rsid w:val="00E413EA"/>
    <w:rsid w:val="00E46916"/>
    <w:rsid w:val="00E525AB"/>
    <w:rsid w:val="00E52EFC"/>
    <w:rsid w:val="00E54675"/>
    <w:rsid w:val="00E5583A"/>
    <w:rsid w:val="00E61152"/>
    <w:rsid w:val="00E613DA"/>
    <w:rsid w:val="00E62CD1"/>
    <w:rsid w:val="00E65333"/>
    <w:rsid w:val="00E670BF"/>
    <w:rsid w:val="00E703EA"/>
    <w:rsid w:val="00E707F2"/>
    <w:rsid w:val="00E710D6"/>
    <w:rsid w:val="00E73FAE"/>
    <w:rsid w:val="00E749B7"/>
    <w:rsid w:val="00E750D3"/>
    <w:rsid w:val="00E757F4"/>
    <w:rsid w:val="00E76D8B"/>
    <w:rsid w:val="00E80D1E"/>
    <w:rsid w:val="00E83D42"/>
    <w:rsid w:val="00E852D0"/>
    <w:rsid w:val="00E87A9A"/>
    <w:rsid w:val="00E97172"/>
    <w:rsid w:val="00EA2DF6"/>
    <w:rsid w:val="00EB12CE"/>
    <w:rsid w:val="00EB16C0"/>
    <w:rsid w:val="00EB1C2B"/>
    <w:rsid w:val="00EB3424"/>
    <w:rsid w:val="00EB3D1B"/>
    <w:rsid w:val="00EB7C97"/>
    <w:rsid w:val="00EC0CA4"/>
    <w:rsid w:val="00EC1C0B"/>
    <w:rsid w:val="00EC43FE"/>
    <w:rsid w:val="00EC4AB3"/>
    <w:rsid w:val="00EC5CB4"/>
    <w:rsid w:val="00EC6239"/>
    <w:rsid w:val="00EC686C"/>
    <w:rsid w:val="00EC759F"/>
    <w:rsid w:val="00ED01C0"/>
    <w:rsid w:val="00ED1813"/>
    <w:rsid w:val="00ED1D70"/>
    <w:rsid w:val="00ED4DE3"/>
    <w:rsid w:val="00ED6294"/>
    <w:rsid w:val="00EE3867"/>
    <w:rsid w:val="00EE3ED9"/>
    <w:rsid w:val="00EE4BB6"/>
    <w:rsid w:val="00EE5A58"/>
    <w:rsid w:val="00EE6B67"/>
    <w:rsid w:val="00EF0B3A"/>
    <w:rsid w:val="00EF0CAA"/>
    <w:rsid w:val="00EF1DF1"/>
    <w:rsid w:val="00EF2364"/>
    <w:rsid w:val="00EF2DD5"/>
    <w:rsid w:val="00EF438C"/>
    <w:rsid w:val="00EF60E0"/>
    <w:rsid w:val="00EF6415"/>
    <w:rsid w:val="00F0704E"/>
    <w:rsid w:val="00F1383D"/>
    <w:rsid w:val="00F15889"/>
    <w:rsid w:val="00F17E57"/>
    <w:rsid w:val="00F3477A"/>
    <w:rsid w:val="00F36361"/>
    <w:rsid w:val="00F36369"/>
    <w:rsid w:val="00F42F57"/>
    <w:rsid w:val="00F43A68"/>
    <w:rsid w:val="00F4406F"/>
    <w:rsid w:val="00F54DEA"/>
    <w:rsid w:val="00F5737B"/>
    <w:rsid w:val="00F57BF5"/>
    <w:rsid w:val="00F613E1"/>
    <w:rsid w:val="00F67DFC"/>
    <w:rsid w:val="00F710B0"/>
    <w:rsid w:val="00F72729"/>
    <w:rsid w:val="00F760FE"/>
    <w:rsid w:val="00F7766F"/>
    <w:rsid w:val="00F9438C"/>
    <w:rsid w:val="00F94C77"/>
    <w:rsid w:val="00FA3FDF"/>
    <w:rsid w:val="00FA40A2"/>
    <w:rsid w:val="00FA5141"/>
    <w:rsid w:val="00FA674B"/>
    <w:rsid w:val="00FB0417"/>
    <w:rsid w:val="00FB1085"/>
    <w:rsid w:val="00FB1FE2"/>
    <w:rsid w:val="00FB225B"/>
    <w:rsid w:val="00FB2ACD"/>
    <w:rsid w:val="00FB3183"/>
    <w:rsid w:val="00FC0DFD"/>
    <w:rsid w:val="00FC358A"/>
    <w:rsid w:val="00FC7D8D"/>
    <w:rsid w:val="00FD0C57"/>
    <w:rsid w:val="00FD1019"/>
    <w:rsid w:val="00FD1E08"/>
    <w:rsid w:val="00FD3A1F"/>
    <w:rsid w:val="00FD3C2D"/>
    <w:rsid w:val="00FD4FD2"/>
    <w:rsid w:val="00FD7BB6"/>
    <w:rsid w:val="00FE1C40"/>
    <w:rsid w:val="00FE1D5E"/>
    <w:rsid w:val="00FE49CE"/>
    <w:rsid w:val="00FF1EC2"/>
    <w:rsid w:val="00FF330D"/>
    <w:rsid w:val="0ADC1EA1"/>
    <w:rsid w:val="0D8A665B"/>
    <w:rsid w:val="10AF0EAA"/>
    <w:rsid w:val="2FBFAD4E"/>
    <w:rsid w:val="4AD14F9E"/>
    <w:rsid w:val="5BA1276A"/>
    <w:rsid w:val="5DCC5C94"/>
    <w:rsid w:val="6DE60172"/>
    <w:rsid w:val="6E3C4F68"/>
    <w:rsid w:val="715A6769"/>
    <w:rsid w:val="7BCB1412"/>
    <w:rsid w:val="7EBF4C1D"/>
    <w:rsid w:val="E8D72A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1"/>
      <w:lang w:val="en-US" w:eastAsia="zh-CN" w:bidi="ar-SA"/>
    </w:rPr>
  </w:style>
  <w:style w:type="paragraph" w:styleId="2">
    <w:name w:val="heading 1"/>
    <w:next w:val="1"/>
    <w:link w:val="17"/>
    <w:qFormat/>
    <w:uiPriority w:val="9"/>
    <w:pPr>
      <w:keepNext/>
      <w:keepLines/>
      <w:pageBreakBefore/>
      <w:numPr>
        <w:ilvl w:val="0"/>
        <w:numId w:val="1"/>
      </w:numPr>
      <w:spacing w:before="240" w:after="240" w:line="720" w:lineRule="auto"/>
      <w:jc w:val="center"/>
      <w:outlineLvl w:val="0"/>
    </w:pPr>
    <w:rPr>
      <w:rFonts w:ascii="Times New Roman" w:hAnsi="Times New Roman" w:eastAsia="黑体" w:cstheme="minorBidi"/>
      <w:b/>
      <w:bCs/>
      <w:kern w:val="44"/>
      <w:sz w:val="32"/>
      <w:szCs w:val="44"/>
      <w:lang w:val="en-US" w:eastAsia="zh-CN" w:bidi="ar-SA"/>
    </w:rPr>
  </w:style>
  <w:style w:type="paragraph" w:styleId="3">
    <w:name w:val="heading 2"/>
    <w:next w:val="1"/>
    <w:link w:val="18"/>
    <w:unhideWhenUsed/>
    <w:qFormat/>
    <w:uiPriority w:val="9"/>
    <w:pPr>
      <w:widowControl w:val="0"/>
      <w:numPr>
        <w:ilvl w:val="1"/>
        <w:numId w:val="1"/>
      </w:numPr>
      <w:spacing w:before="120" w:after="120" w:line="360" w:lineRule="auto"/>
      <w:outlineLvl w:val="1"/>
    </w:pPr>
    <w:rPr>
      <w:rFonts w:ascii="Times New Roman" w:hAnsi="Times New Roman" w:eastAsia="黑体" w:cstheme="majorBidi"/>
      <w:b/>
      <w:bCs/>
      <w:kern w:val="2"/>
      <w:sz w:val="28"/>
      <w:szCs w:val="32"/>
      <w:lang w:val="en-US" w:eastAsia="zh-CN" w:bidi="ar-SA"/>
    </w:rPr>
  </w:style>
  <w:style w:type="paragraph" w:styleId="4">
    <w:name w:val="heading 3"/>
    <w:next w:val="1"/>
    <w:link w:val="19"/>
    <w:unhideWhenUsed/>
    <w:qFormat/>
    <w:uiPriority w:val="9"/>
    <w:pPr>
      <w:numPr>
        <w:ilvl w:val="2"/>
        <w:numId w:val="1"/>
      </w:numPr>
      <w:spacing w:before="120" w:after="120" w:line="360" w:lineRule="auto"/>
      <w:outlineLvl w:val="2"/>
    </w:pPr>
    <w:rPr>
      <w:rFonts w:ascii="Times New Roman" w:hAnsi="Times New Roman" w:eastAsia="黑体" w:cstheme="minorBidi"/>
      <w:b/>
      <w:bCs/>
      <w:kern w:val="2"/>
      <w:sz w:val="24"/>
      <w:szCs w:val="32"/>
      <w:lang w:val="en-US" w:eastAsia="zh-CN" w:bidi="ar-SA"/>
    </w:rPr>
  </w:style>
  <w:style w:type="paragraph" w:styleId="5">
    <w:name w:val="heading 4"/>
    <w:next w:val="1"/>
    <w:link w:val="20"/>
    <w:unhideWhenUsed/>
    <w:qFormat/>
    <w:uiPriority w:val="9"/>
    <w:pPr>
      <w:keepNext/>
      <w:keepLines/>
      <w:numPr>
        <w:ilvl w:val="3"/>
        <w:numId w:val="1"/>
      </w:numPr>
      <w:spacing w:before="120" w:after="120" w:line="360" w:lineRule="auto"/>
      <w:outlineLvl w:val="3"/>
    </w:pPr>
    <w:rPr>
      <w:rFonts w:ascii="Times New Roman" w:hAnsi="Times New Roman" w:eastAsia="宋体" w:cstheme="majorBidi"/>
      <w:b/>
      <w:bCs/>
      <w:kern w:val="2"/>
      <w:sz w:val="24"/>
      <w:szCs w:val="28"/>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5"/>
    <w:semiHidden/>
    <w:unhideWhenUsed/>
    <w:qFormat/>
    <w:uiPriority w:val="99"/>
    <w:pPr>
      <w:jc w:val="left"/>
    </w:pPr>
  </w:style>
  <w:style w:type="paragraph" w:styleId="7">
    <w:name w:val="Body Text"/>
    <w:basedOn w:val="1"/>
    <w:semiHidden/>
    <w:unhideWhenUsed/>
    <w:qFormat/>
    <w:uiPriority w:val="99"/>
    <w:pPr>
      <w:spacing w:after="12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6"/>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1 字符"/>
    <w:basedOn w:val="13"/>
    <w:link w:val="2"/>
    <w:qFormat/>
    <w:uiPriority w:val="9"/>
    <w:rPr>
      <w:rFonts w:ascii="Times New Roman" w:hAnsi="Times New Roman" w:eastAsia="黑体"/>
      <w:b/>
      <w:bCs/>
      <w:kern w:val="44"/>
      <w:sz w:val="32"/>
      <w:szCs w:val="44"/>
    </w:rPr>
  </w:style>
  <w:style w:type="character" w:customStyle="1" w:styleId="18">
    <w:name w:val="标题 2 字符"/>
    <w:basedOn w:val="13"/>
    <w:link w:val="3"/>
    <w:qFormat/>
    <w:uiPriority w:val="9"/>
    <w:rPr>
      <w:rFonts w:ascii="Times New Roman" w:hAnsi="Times New Roman" w:eastAsia="黑体" w:cstheme="majorBidi"/>
      <w:b/>
      <w:bCs/>
      <w:kern w:val="2"/>
      <w:sz w:val="28"/>
      <w:szCs w:val="32"/>
    </w:rPr>
  </w:style>
  <w:style w:type="character" w:customStyle="1" w:styleId="19">
    <w:name w:val="标题 3 字符"/>
    <w:basedOn w:val="13"/>
    <w:link w:val="4"/>
    <w:qFormat/>
    <w:uiPriority w:val="9"/>
    <w:rPr>
      <w:rFonts w:ascii="Times New Roman" w:hAnsi="Times New Roman" w:eastAsia="黑体"/>
      <w:b/>
      <w:bCs/>
      <w:kern w:val="2"/>
      <w:sz w:val="24"/>
      <w:szCs w:val="32"/>
    </w:rPr>
  </w:style>
  <w:style w:type="character" w:customStyle="1" w:styleId="20">
    <w:name w:val="标题 4 字符"/>
    <w:basedOn w:val="13"/>
    <w:link w:val="5"/>
    <w:qFormat/>
    <w:uiPriority w:val="9"/>
    <w:rPr>
      <w:rFonts w:ascii="Times New Roman" w:hAnsi="Times New Roman" w:eastAsia="宋体" w:cstheme="majorBidi"/>
      <w:b/>
      <w:bCs/>
      <w:kern w:val="2"/>
      <w:sz w:val="24"/>
      <w:szCs w:val="28"/>
    </w:rPr>
  </w:style>
  <w:style w:type="paragraph" w:customStyle="1" w:styleId="21">
    <w:name w:val="表格样式"/>
    <w:next w:val="1"/>
    <w:qFormat/>
    <w:uiPriority w:val="0"/>
    <w:pPr>
      <w:widowControl w:val="0"/>
      <w:autoSpaceDE w:val="0"/>
      <w:autoSpaceDN w:val="0"/>
      <w:adjustRightInd w:val="0"/>
      <w:jc w:val="center"/>
    </w:pPr>
    <w:rPr>
      <w:rFonts w:ascii="Times New Roman" w:hAnsi="Times New Roman" w:eastAsia="宋体" w:cs="宋体"/>
      <w:bCs/>
      <w:sz w:val="21"/>
      <w:szCs w:val="21"/>
      <w:lang w:val="en-US" w:eastAsia="en-US" w:bidi="ar-SA"/>
    </w:rPr>
  </w:style>
  <w:style w:type="paragraph" w:customStyle="1" w:styleId="22">
    <w:name w:val="参考文献内容"/>
    <w:basedOn w:val="23"/>
    <w:qFormat/>
    <w:uiPriority w:val="9"/>
    <w:pPr>
      <w:spacing w:line="300" w:lineRule="auto"/>
    </w:pPr>
    <w:rPr>
      <w:rFonts w:ascii="Times New Roman" w:hAnsi="Times New Roman" w:eastAsia="宋体"/>
      <w:szCs w:val="21"/>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4">
    <w:name w:val="List Paragraph"/>
    <w:basedOn w:val="1"/>
    <w:qFormat/>
    <w:uiPriority w:val="99"/>
    <w:pPr>
      <w:ind w:firstLine="420"/>
    </w:pPr>
  </w:style>
  <w:style w:type="character" w:customStyle="1" w:styleId="25">
    <w:name w:val="批注文字 字符"/>
    <w:basedOn w:val="13"/>
    <w:link w:val="6"/>
    <w:semiHidden/>
    <w:qFormat/>
    <w:uiPriority w:val="99"/>
    <w:rPr>
      <w:rFonts w:ascii="Times New Roman" w:hAnsi="Times New Roman" w:eastAsia="宋体"/>
      <w:kern w:val="2"/>
      <w:sz w:val="24"/>
      <w:szCs w:val="21"/>
    </w:rPr>
  </w:style>
  <w:style w:type="character" w:customStyle="1" w:styleId="26">
    <w:name w:val="批注主题 字符"/>
    <w:basedOn w:val="25"/>
    <w:link w:val="10"/>
    <w:semiHidden/>
    <w:qFormat/>
    <w:uiPriority w:val="99"/>
    <w:rPr>
      <w:rFonts w:ascii="Times New Roman" w:hAnsi="Times New Roman" w:eastAsia="宋体"/>
      <w:b/>
      <w:bCs/>
      <w:kern w:val="2"/>
      <w:sz w:val="24"/>
      <w:szCs w:val="21"/>
    </w:rPr>
  </w:style>
  <w:style w:type="paragraph" w:customStyle="1" w:styleId="27">
    <w:name w:val="修订1"/>
    <w:hidden/>
    <w:semiHidden/>
    <w:qFormat/>
    <w:uiPriority w:val="99"/>
    <w:rPr>
      <w:rFonts w:ascii="Times New Roman" w:hAnsi="Times New Roman" w:eastAsia="宋体" w:cstheme="minorBidi"/>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3FDC4B33-AE4E-42C9-87D0-21BB7FC73F01}">
  <ds:schemaRefs/>
</ds:datastoreItem>
</file>

<file path=docProps/app.xml><?xml version="1.0" encoding="utf-8"?>
<Properties xmlns="http://schemas.openxmlformats.org/officeDocument/2006/extended-properties" xmlns:vt="http://schemas.openxmlformats.org/officeDocument/2006/docPropsVTypes">
  <Company>P R C</Company>
  <Pages>5</Pages>
  <Words>874</Words>
  <Characters>4983</Characters>
  <Lines>41</Lines>
  <Paragraphs>11</Paragraphs>
  <TotalTime>1</TotalTime>
  <ScaleCrop>false</ScaleCrop>
  <LinksUpToDate>false</LinksUpToDate>
  <CharactersWithSpaces>5846</CharactersWithSpaces>
  <Application>WPS Office WWO_dingtalk_20221031101348-1857be321c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2023-09-15T17:04:00Z</dcterms:created>
  <dc:creator>Jiang YL</dc:creator>
  <cp:lastModifiedBy>洲琪 杨</cp:lastModifiedBy>
  <dcterms:modified xsi:type="dcterms:W3CDTF">2023-09-15T17:17:47Z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E5DC3EF2D2D148B89C4676B392A334B9</vt:lpwstr>
  </property>
</Properties>
</file>